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E2" w:rsidRPr="004A3286" w:rsidRDefault="00F025E2" w:rsidP="004A3286">
      <w:pPr>
        <w:pStyle w:val="01Instytucja1"/>
        <w:spacing w:after="120" w:line="276" w:lineRule="auto"/>
        <w:jc w:val="left"/>
        <w:rPr>
          <w:sz w:val="22"/>
          <w:szCs w:val="22"/>
        </w:rPr>
      </w:pPr>
      <w:r w:rsidRPr="004A3286">
        <w:rPr>
          <w:sz w:val="22"/>
          <w:szCs w:val="22"/>
        </w:rPr>
        <w:t>Pan</w:t>
      </w:r>
    </w:p>
    <w:p w:rsidR="00F025E2" w:rsidRPr="004A3286" w:rsidRDefault="00F025E2" w:rsidP="004A328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 xml:space="preserve">Jan </w:t>
      </w:r>
      <w:proofErr w:type="spellStart"/>
      <w:r w:rsidRPr="004A3286">
        <w:rPr>
          <w:rFonts w:ascii="Verdana" w:hAnsi="Verdana"/>
          <w:sz w:val="22"/>
          <w:szCs w:val="22"/>
        </w:rPr>
        <w:t>Mandziak</w:t>
      </w:r>
      <w:proofErr w:type="spellEnd"/>
    </w:p>
    <w:p w:rsidR="00F025E2" w:rsidRPr="004A3286" w:rsidRDefault="00F025E2" w:rsidP="004A328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 xml:space="preserve">PHU MANDI Jan </w:t>
      </w:r>
      <w:proofErr w:type="spellStart"/>
      <w:r w:rsidRPr="004A3286">
        <w:rPr>
          <w:rFonts w:ascii="Verdana" w:hAnsi="Verdana"/>
          <w:sz w:val="22"/>
          <w:szCs w:val="22"/>
        </w:rPr>
        <w:t>Mandziak</w:t>
      </w:r>
      <w:proofErr w:type="spellEnd"/>
    </w:p>
    <w:p w:rsidR="00F025E2" w:rsidRPr="004A3286" w:rsidRDefault="00F025E2" w:rsidP="004A328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ul. Skarbowców nr 4</w:t>
      </w:r>
    </w:p>
    <w:p w:rsidR="00F025E2" w:rsidRPr="004A3286" w:rsidRDefault="00F025E2" w:rsidP="004A328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53-025 Wrocław</w:t>
      </w:r>
    </w:p>
    <w:p w:rsidR="00F025E2" w:rsidRPr="004A3286" w:rsidRDefault="00F025E2" w:rsidP="004A3286">
      <w:pPr>
        <w:spacing w:line="276" w:lineRule="auto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WKN-KSO.5421.2.4.2019</w:t>
      </w:r>
    </w:p>
    <w:p w:rsidR="00F025E2" w:rsidRPr="004A3286" w:rsidRDefault="00F025E2" w:rsidP="004A3286">
      <w:pPr>
        <w:spacing w:line="276" w:lineRule="auto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00070014/2019/W</w:t>
      </w:r>
    </w:p>
    <w:p w:rsidR="00F025E2" w:rsidRPr="004A3286" w:rsidRDefault="00F025E2" w:rsidP="004A3286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4A3286">
        <w:rPr>
          <w:sz w:val="22"/>
          <w:szCs w:val="22"/>
        </w:rPr>
        <w:t>Wrocław, dnia 5 lipca 2019 r.</w:t>
      </w:r>
    </w:p>
    <w:p w:rsidR="00F025E2" w:rsidRPr="004A3286" w:rsidRDefault="00F025E2" w:rsidP="004A3286">
      <w:pPr>
        <w:pStyle w:val="Bezodstpw"/>
        <w:spacing w:before="120" w:after="120" w:line="276" w:lineRule="auto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ZALECENIA POKONTROLNE</w:t>
      </w:r>
    </w:p>
    <w:p w:rsidR="00F025E2" w:rsidRPr="004A3286" w:rsidRDefault="00F025E2" w:rsidP="004A3286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4A3286">
        <w:rPr>
          <w:rFonts w:ascii="Verdana" w:hAnsi="Verdana"/>
          <w:sz w:val="22"/>
          <w:szCs w:val="22"/>
        </w:rPr>
        <w:t>pkt</w:t>
      </w:r>
      <w:proofErr w:type="spellEnd"/>
      <w:r w:rsidRPr="004A3286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4A3286">
        <w:rPr>
          <w:rFonts w:ascii="Verdana" w:hAnsi="Verdana"/>
          <w:sz w:val="22"/>
          <w:szCs w:val="22"/>
        </w:rPr>
        <w:t>t.j</w:t>
      </w:r>
      <w:proofErr w:type="spellEnd"/>
      <w:r w:rsidRPr="004A3286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4A3286">
        <w:rPr>
          <w:rFonts w:ascii="Verdana" w:hAnsi="Verdana"/>
          <w:sz w:val="22"/>
          <w:szCs w:val="22"/>
        </w:rPr>
        <w:t>późn</w:t>
      </w:r>
      <w:proofErr w:type="spellEnd"/>
      <w:r w:rsidRPr="004A3286">
        <w:rPr>
          <w:rFonts w:ascii="Verdana" w:hAnsi="Verdana"/>
          <w:sz w:val="22"/>
          <w:szCs w:val="22"/>
        </w:rPr>
        <w:t>. zm. – zwana dalej ustawą).</w:t>
      </w:r>
    </w:p>
    <w:p w:rsidR="00F025E2" w:rsidRPr="004A3286" w:rsidRDefault="00F025E2" w:rsidP="004A3286">
      <w:pPr>
        <w:pStyle w:val="Tekstpodstawowy2"/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4A3286">
        <w:rPr>
          <w:rFonts w:ascii="Verdana" w:hAnsi="Verdana"/>
          <w:sz w:val="22"/>
          <w:szCs w:val="22"/>
        </w:rPr>
        <w:t>pkt</w:t>
      </w:r>
      <w:proofErr w:type="spellEnd"/>
      <w:r w:rsidRPr="004A3286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 wpisanego do rejestru działalności regulowanej, prowadzonego przez Prezydenta Wrocławia, pod nr ewidencyjnym DW/104/P, ze wskazanym adresem wykonywania działalności: ul. Nowodworska nr 17B, 54-433 Wrocław.</w:t>
      </w:r>
    </w:p>
    <w:p w:rsidR="00F025E2" w:rsidRPr="004A3286" w:rsidRDefault="00F025E2" w:rsidP="004A3286">
      <w:pPr>
        <w:suppressAutoHyphens/>
        <w:spacing w:before="240" w:after="240" w:line="276" w:lineRule="auto"/>
        <w:ind w:left="-11" w:right="-79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Zakresem kontroli objęto:</w:t>
      </w:r>
    </w:p>
    <w:p w:rsidR="00F025E2" w:rsidRPr="004A3286" w:rsidRDefault="00F025E2" w:rsidP="004A3286">
      <w:pPr>
        <w:numPr>
          <w:ilvl w:val="0"/>
          <w:numId w:val="36"/>
        </w:numPr>
        <w:suppressAutoHyphens/>
        <w:spacing w:before="240" w:after="240" w:line="276" w:lineRule="auto"/>
        <w:ind w:left="402" w:right="-79" w:hanging="425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025E2" w:rsidRPr="004A3286" w:rsidRDefault="00F025E2" w:rsidP="004A3286">
      <w:pPr>
        <w:numPr>
          <w:ilvl w:val="0"/>
          <w:numId w:val="36"/>
        </w:numPr>
        <w:suppressAutoHyphens/>
        <w:spacing w:before="240" w:after="240" w:line="276" w:lineRule="auto"/>
        <w:ind w:left="402" w:right="-79" w:hanging="425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025E2" w:rsidRPr="004A3286" w:rsidRDefault="00F025E2" w:rsidP="004A3286">
      <w:pPr>
        <w:numPr>
          <w:ilvl w:val="0"/>
          <w:numId w:val="36"/>
        </w:numPr>
        <w:suppressAutoHyphens/>
        <w:spacing w:before="240" w:after="240" w:line="276" w:lineRule="auto"/>
        <w:ind w:left="391" w:right="-79" w:hanging="425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Sprawdzenie prawidłowości prowadzenia dokumentacji.</w:t>
      </w:r>
    </w:p>
    <w:p w:rsidR="00F025E2" w:rsidRPr="004A3286" w:rsidRDefault="00F025E2" w:rsidP="004A328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Szczegółowe ustalenia kontroli przedstawiono w protokole nr WKN-KSO.5421.2.4.2019 z dnia 16 maja 2019 r., do którego przedsiębiorca nie wniósł zastrzeżeń.</w:t>
      </w:r>
    </w:p>
    <w:p w:rsidR="00F025E2" w:rsidRPr="004A3286" w:rsidRDefault="00F025E2" w:rsidP="004A328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025E2" w:rsidRPr="004A3286" w:rsidRDefault="00F025E2" w:rsidP="004A3286">
      <w:pPr>
        <w:numPr>
          <w:ilvl w:val="0"/>
          <w:numId w:val="37"/>
        </w:numPr>
        <w:suppressAutoHyphens/>
        <w:spacing w:before="240" w:after="240" w:line="276" w:lineRule="auto"/>
        <w:ind w:left="408" w:right="-79" w:hanging="414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lastRenderedPageBreak/>
        <w:t>Nie stwierdzono nieprawidłowośc</w:t>
      </w:r>
      <w:r w:rsidR="004A3286">
        <w:rPr>
          <w:rFonts w:ascii="Verdana" w:hAnsi="Verdana"/>
          <w:sz w:val="22"/>
          <w:szCs w:val="22"/>
        </w:rPr>
        <w:t xml:space="preserve">i w zakresie zgodności stacji z </w:t>
      </w:r>
      <w:r w:rsidRPr="004A3286">
        <w:rPr>
          <w:rFonts w:ascii="Verdana" w:hAnsi="Verdana"/>
          <w:sz w:val="22"/>
          <w:szCs w:val="22"/>
        </w:rPr>
        <w:t>wymaganiami, o których mowa w art. 83 ust. 3 ustawy.</w:t>
      </w:r>
    </w:p>
    <w:p w:rsidR="00F025E2" w:rsidRPr="004A3286" w:rsidRDefault="00F025E2" w:rsidP="004A3286">
      <w:pPr>
        <w:numPr>
          <w:ilvl w:val="0"/>
          <w:numId w:val="37"/>
        </w:numPr>
        <w:suppressAutoHyphens/>
        <w:spacing w:before="240" w:after="240" w:line="276" w:lineRule="auto"/>
        <w:ind w:left="391" w:right="-79" w:hanging="414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025E2" w:rsidRPr="004A3286" w:rsidRDefault="00F025E2" w:rsidP="004A3286">
      <w:pPr>
        <w:numPr>
          <w:ilvl w:val="0"/>
          <w:numId w:val="37"/>
        </w:numPr>
        <w:suppressAutoHyphens/>
        <w:spacing w:before="240" w:after="240" w:line="276" w:lineRule="auto"/>
        <w:ind w:left="408" w:right="-79" w:hanging="414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025E2" w:rsidRPr="004A3286" w:rsidRDefault="00F025E2" w:rsidP="004A3286">
      <w:pPr>
        <w:pStyle w:val="Tekstpodstawowy"/>
        <w:numPr>
          <w:ilvl w:val="0"/>
          <w:numId w:val="41"/>
        </w:numPr>
        <w:suppressAutoHyphens/>
        <w:spacing w:before="240" w:after="240" w:line="276" w:lineRule="auto"/>
        <w:ind w:left="391" w:hanging="357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W rejestrze badań technicznych pojazdów pod pozycjami o nr 00049/DW/104/P/2019, 00093/DW/104/P/2019, 00151/DW/</w:t>
      </w:r>
      <w:r w:rsidR="004A3286">
        <w:rPr>
          <w:rFonts w:ascii="Verdana" w:hAnsi="Verdana"/>
          <w:sz w:val="22"/>
          <w:szCs w:val="22"/>
        </w:rPr>
        <w:t xml:space="preserve">104/P/2019, w zaświadczeniach o </w:t>
      </w:r>
      <w:r w:rsidRPr="004A3286">
        <w:rPr>
          <w:rFonts w:ascii="Verdana" w:hAnsi="Verdana"/>
          <w:sz w:val="22"/>
          <w:szCs w:val="22"/>
        </w:rPr>
        <w:t>przeprowadzonych badaniach technicznych pojazdu oraz w dokumentach identyfikacyjnych pojazdu (zwanych dalej dokumentami DIP) o tych samych numerach potwierdzono przeprowadzenie okresowych badań technicznych pojazdó</w:t>
      </w:r>
      <w:r w:rsidR="004A3286">
        <w:rPr>
          <w:rFonts w:ascii="Verdana" w:hAnsi="Verdana"/>
          <w:sz w:val="22"/>
          <w:szCs w:val="22"/>
        </w:rPr>
        <w:t xml:space="preserve">w przed pierwszą rejestracją na </w:t>
      </w:r>
      <w:r w:rsidRPr="004A3286">
        <w:rPr>
          <w:rFonts w:ascii="Verdana" w:hAnsi="Verdana"/>
          <w:sz w:val="22"/>
          <w:szCs w:val="22"/>
        </w:rPr>
        <w:t>terytorium Rzeczypospolitej Polskiej. W wystawionych dokumentach DIP brak jest informacji o dodatkowym wyposażeniu badanych pojazdów w hak, co stanowi naruszenie objaśni</w:t>
      </w:r>
      <w:r w:rsidR="004A3286">
        <w:rPr>
          <w:rFonts w:ascii="Verdana" w:hAnsi="Verdana"/>
          <w:sz w:val="22"/>
          <w:szCs w:val="22"/>
        </w:rPr>
        <w:t xml:space="preserve">eń do rubryki odnoszącej się do </w:t>
      </w:r>
      <w:r w:rsidRPr="004A3286">
        <w:rPr>
          <w:rFonts w:ascii="Verdana" w:hAnsi="Verdana"/>
          <w:sz w:val="22"/>
          <w:szCs w:val="22"/>
        </w:rPr>
        <w:t>dodatkowych informacji załącznika nr 4 do rozporządzenia Min</w:t>
      </w:r>
      <w:r w:rsidR="004A3286">
        <w:rPr>
          <w:rFonts w:ascii="Verdana" w:hAnsi="Verdana"/>
          <w:sz w:val="22"/>
          <w:szCs w:val="22"/>
        </w:rPr>
        <w:t xml:space="preserve">istra Transportu, Budownictwa i </w:t>
      </w:r>
      <w:r w:rsidRPr="004A3286">
        <w:rPr>
          <w:rFonts w:ascii="Verdana" w:hAnsi="Verdana"/>
          <w:sz w:val="22"/>
          <w:szCs w:val="22"/>
        </w:rPr>
        <w:t>Gospodarki Morskiej z dnia 26 czerwca 2012 r. w sprawie zakresu i sposobu przeprowadzania badań technicznych pojazdów oraz wzorów dokumentów stosow</w:t>
      </w:r>
      <w:r w:rsidR="004A3286">
        <w:rPr>
          <w:rFonts w:ascii="Verdana" w:hAnsi="Verdana"/>
          <w:sz w:val="22"/>
          <w:szCs w:val="22"/>
        </w:rPr>
        <w:t>anych przy tych badaniach (</w:t>
      </w:r>
      <w:proofErr w:type="spellStart"/>
      <w:r w:rsidR="004A3286">
        <w:rPr>
          <w:rFonts w:ascii="Verdana" w:hAnsi="Verdana"/>
          <w:sz w:val="22"/>
          <w:szCs w:val="22"/>
        </w:rPr>
        <w:t>t.j</w:t>
      </w:r>
      <w:proofErr w:type="spellEnd"/>
      <w:r w:rsidR="004A3286">
        <w:rPr>
          <w:rFonts w:ascii="Verdana" w:hAnsi="Verdana"/>
          <w:sz w:val="22"/>
          <w:szCs w:val="22"/>
        </w:rPr>
        <w:t xml:space="preserve">. </w:t>
      </w:r>
      <w:r w:rsidRPr="004A3286">
        <w:rPr>
          <w:rFonts w:ascii="Verdana" w:hAnsi="Verdana"/>
          <w:sz w:val="22"/>
          <w:szCs w:val="22"/>
        </w:rPr>
        <w:t xml:space="preserve">Dz. U. z 2015 r. poz. 776 z </w:t>
      </w:r>
      <w:proofErr w:type="spellStart"/>
      <w:r w:rsidRPr="004A3286">
        <w:rPr>
          <w:rFonts w:ascii="Verdana" w:hAnsi="Verdana"/>
          <w:sz w:val="22"/>
          <w:szCs w:val="22"/>
        </w:rPr>
        <w:t>późn</w:t>
      </w:r>
      <w:proofErr w:type="spellEnd"/>
      <w:r w:rsidRPr="004A3286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4A3286">
        <w:rPr>
          <w:rFonts w:ascii="Verdana" w:hAnsi="Verdana"/>
          <w:sz w:val="22"/>
          <w:szCs w:val="22"/>
        </w:rPr>
        <w:t>MTBiG</w:t>
      </w:r>
      <w:proofErr w:type="spellEnd"/>
      <w:r w:rsidRPr="004A3286">
        <w:rPr>
          <w:rFonts w:ascii="Verdana" w:hAnsi="Verdana"/>
          <w:sz w:val="22"/>
          <w:szCs w:val="22"/>
        </w:rPr>
        <w:t>).</w:t>
      </w:r>
    </w:p>
    <w:p w:rsidR="00F025E2" w:rsidRPr="004A3286" w:rsidRDefault="00F025E2" w:rsidP="004A3286">
      <w:pPr>
        <w:pStyle w:val="Tekstpodstawowy"/>
        <w:numPr>
          <w:ilvl w:val="0"/>
          <w:numId w:val="41"/>
        </w:numPr>
        <w:suppressAutoHyphens/>
        <w:spacing w:before="240" w:after="240" w:line="276" w:lineRule="auto"/>
        <w:ind w:left="391" w:hanging="357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 xml:space="preserve">W rejestrze badań technicznych pojazdów pod pozycją o nr 00471/DW/104/P/2019 potwierdzono przeprowadzenie dodatkowego badania technicznego, o którym mowa w § 3 ust. 1 pkt. 2 rozporządzenia </w:t>
      </w:r>
      <w:proofErr w:type="spellStart"/>
      <w:r w:rsidRPr="004A3286">
        <w:rPr>
          <w:rFonts w:ascii="Verdana" w:hAnsi="Verdana"/>
          <w:sz w:val="22"/>
          <w:szCs w:val="22"/>
        </w:rPr>
        <w:t>MTBiG</w:t>
      </w:r>
      <w:proofErr w:type="spellEnd"/>
      <w:r w:rsidRPr="004A3286">
        <w:rPr>
          <w:rFonts w:ascii="Verdana" w:hAnsi="Verdana"/>
          <w:sz w:val="22"/>
          <w:szCs w:val="22"/>
        </w:rPr>
        <w:t>, tj. pojazdu skierowanego przez organ kontroli ruchu drogowego, który uczestniczył w wypadku drogowym.</w:t>
      </w:r>
    </w:p>
    <w:p w:rsidR="00F025E2" w:rsidRPr="004A3286" w:rsidRDefault="00F025E2" w:rsidP="004A3286">
      <w:pPr>
        <w:pStyle w:val="Tekstpodstawowy"/>
        <w:suppressAutoHyphens/>
        <w:spacing w:before="240" w:after="240" w:line="276" w:lineRule="auto"/>
        <w:ind w:left="363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 xml:space="preserve">W ww. pozycji rejestru dokonano wpisu serii i numeru dowodu rejestracyjnego, zamiast serii i numeru pokwitowania wydanego przez policję za zatrzymany dowód rejestracyjny okazanego diagnoście. Powyższa nieprawidłowość stanowi naruszenie § 5 ust. 2, ust. 5 rozporządzenia </w:t>
      </w:r>
      <w:proofErr w:type="spellStart"/>
      <w:r w:rsidRPr="004A3286">
        <w:rPr>
          <w:rFonts w:ascii="Verdana" w:hAnsi="Verdana"/>
          <w:sz w:val="22"/>
          <w:szCs w:val="22"/>
        </w:rPr>
        <w:t>MTBiG</w:t>
      </w:r>
      <w:proofErr w:type="spellEnd"/>
      <w:r w:rsidRPr="004A3286">
        <w:rPr>
          <w:rFonts w:ascii="Verdana" w:hAnsi="Verdana"/>
          <w:sz w:val="22"/>
          <w:szCs w:val="22"/>
        </w:rPr>
        <w:t xml:space="preserve"> oraz ust. 2 pkt. 4 załącznika nr 8 do rozporządzenia </w:t>
      </w:r>
      <w:proofErr w:type="spellStart"/>
      <w:r w:rsidRPr="004A3286">
        <w:rPr>
          <w:rFonts w:ascii="Verdana" w:hAnsi="Verdana"/>
          <w:sz w:val="22"/>
          <w:szCs w:val="22"/>
        </w:rPr>
        <w:t>MTBiG</w:t>
      </w:r>
      <w:proofErr w:type="spellEnd"/>
      <w:r w:rsidRPr="004A3286">
        <w:rPr>
          <w:rFonts w:ascii="Verdana" w:hAnsi="Verdana"/>
          <w:sz w:val="22"/>
          <w:szCs w:val="22"/>
        </w:rPr>
        <w:t>.</w:t>
      </w:r>
    </w:p>
    <w:p w:rsidR="00F025E2" w:rsidRPr="004A3286" w:rsidRDefault="00F025E2" w:rsidP="004A3286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F025E2" w:rsidRPr="004A3286" w:rsidRDefault="00F025E2" w:rsidP="004A3286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Zamieszczać w dokumencie DIP informację o dodatkowym wypo</w:t>
      </w:r>
      <w:r w:rsidR="004A3286">
        <w:rPr>
          <w:rFonts w:ascii="Verdana" w:hAnsi="Verdana"/>
          <w:sz w:val="22"/>
          <w:szCs w:val="22"/>
        </w:rPr>
        <w:t>sażeniu badanego pojazdu w hak.</w:t>
      </w:r>
    </w:p>
    <w:p w:rsidR="00F025E2" w:rsidRPr="004A3286" w:rsidRDefault="00F025E2" w:rsidP="004A3286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Dokonywać wpisu w rejestrze serii i numeru pokwitowania wydanego za zatrzymany dowód rejestracyjny przez policję.</w:t>
      </w:r>
    </w:p>
    <w:p w:rsidR="00F025E2" w:rsidRPr="004A3286" w:rsidRDefault="00F025E2" w:rsidP="004A328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lastRenderedPageBreak/>
        <w:t>Ponadto zaleca się poinformować zatrudnionych diagnostów o stwierdzonych nieprawidłowościach i sformułowanych zaleceniach.</w:t>
      </w:r>
    </w:p>
    <w:p w:rsidR="00F025E2" w:rsidRPr="004A3286" w:rsidRDefault="00F025E2" w:rsidP="004A328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4A3286">
        <w:rPr>
          <w:rFonts w:ascii="Verdana" w:hAnsi="Verdana"/>
          <w:sz w:val="22"/>
          <w:szCs w:val="22"/>
        </w:rPr>
        <w:t xml:space="preserve">ści Stacji Kontroli Pojazdów, w </w:t>
      </w:r>
      <w:r w:rsidRPr="004A3286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4A3286" w:rsidRDefault="00722372" w:rsidP="004A3286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A3286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4A3286" w:rsidRDefault="00887F59" w:rsidP="004A328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A3286">
        <w:rPr>
          <w:rFonts w:ascii="Verdana" w:hAnsi="Verdana"/>
          <w:bCs/>
          <w:sz w:val="22"/>
          <w:szCs w:val="22"/>
        </w:rPr>
        <w:t>Małgorzata Fronia</w:t>
      </w:r>
    </w:p>
    <w:p w:rsidR="00722372" w:rsidRPr="004A3286" w:rsidRDefault="00887F59" w:rsidP="004A328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A3286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4A3286">
        <w:rPr>
          <w:rFonts w:ascii="Verdana" w:hAnsi="Verdana"/>
          <w:bCs/>
          <w:sz w:val="22"/>
          <w:szCs w:val="22"/>
        </w:rPr>
        <w:t>Dyrektor</w:t>
      </w:r>
      <w:r w:rsidRPr="004A3286">
        <w:rPr>
          <w:rFonts w:ascii="Verdana" w:hAnsi="Verdana"/>
          <w:bCs/>
          <w:sz w:val="22"/>
          <w:szCs w:val="22"/>
        </w:rPr>
        <w:t>a</w:t>
      </w:r>
      <w:r w:rsidR="00722372" w:rsidRPr="004A3286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4A328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24B" w:rsidRDefault="002B124B">
      <w:r>
        <w:separator/>
      </w:r>
    </w:p>
  </w:endnote>
  <w:endnote w:type="continuationSeparator" w:id="0">
    <w:p w:rsidR="002B124B" w:rsidRDefault="002B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456F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456F8" w:rsidRPr="004D6885">
      <w:rPr>
        <w:sz w:val="14"/>
        <w:szCs w:val="14"/>
      </w:rPr>
      <w:fldChar w:fldCharType="separate"/>
    </w:r>
    <w:r w:rsidR="004228DF">
      <w:rPr>
        <w:noProof/>
        <w:sz w:val="14"/>
        <w:szCs w:val="14"/>
      </w:rPr>
      <w:t>3</w:t>
    </w:r>
    <w:r w:rsidR="00C456F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456F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456F8" w:rsidRPr="004D6885">
      <w:rPr>
        <w:sz w:val="14"/>
        <w:szCs w:val="14"/>
      </w:rPr>
      <w:fldChar w:fldCharType="separate"/>
    </w:r>
    <w:r w:rsidR="004228DF">
      <w:rPr>
        <w:noProof/>
        <w:sz w:val="14"/>
        <w:szCs w:val="14"/>
      </w:rPr>
      <w:t>3</w:t>
    </w:r>
    <w:r w:rsidR="00C456F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24B" w:rsidRDefault="002B124B">
      <w:r>
        <w:separator/>
      </w:r>
    </w:p>
  </w:footnote>
  <w:footnote w:type="continuationSeparator" w:id="0">
    <w:p w:rsidR="002B124B" w:rsidRDefault="002B1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456F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124B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228DF"/>
    <w:rsid w:val="004508B6"/>
    <w:rsid w:val="00457491"/>
    <w:rsid w:val="00476291"/>
    <w:rsid w:val="004A21ED"/>
    <w:rsid w:val="004A3286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456F8"/>
    <w:rsid w:val="00C53C41"/>
    <w:rsid w:val="00C93054"/>
    <w:rsid w:val="00C97619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465D"/>
    <w:rsid w:val="00E25E6A"/>
    <w:rsid w:val="00E35A19"/>
    <w:rsid w:val="00E52576"/>
    <w:rsid w:val="00E622D0"/>
    <w:rsid w:val="00E70C94"/>
    <w:rsid w:val="00ED3E79"/>
    <w:rsid w:val="00F025E2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2022-06-28T11:07:00Z</dcterms:created>
  <dcterms:modified xsi:type="dcterms:W3CDTF">2022-06-28T11:07:00Z</dcterms:modified>
</cp:coreProperties>
</file>