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2A" w:rsidRPr="009A02D9" w:rsidRDefault="0017482A" w:rsidP="002E37E4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9A02D9">
        <w:rPr>
          <w:sz w:val="22"/>
          <w:szCs w:val="22"/>
        </w:rPr>
        <w:t>Pan</w:t>
      </w:r>
    </w:p>
    <w:p w:rsidR="0017482A" w:rsidRPr="009A02D9" w:rsidRDefault="0017482A" w:rsidP="002E37E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Damian Paszliński</w:t>
      </w:r>
    </w:p>
    <w:p w:rsidR="0017482A" w:rsidRPr="009A02D9" w:rsidRDefault="0017482A" w:rsidP="002E37E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Zakład Diagnostyki Samochodowej</w:t>
      </w:r>
    </w:p>
    <w:p w:rsidR="0017482A" w:rsidRPr="009A02D9" w:rsidRDefault="0017482A" w:rsidP="002E37E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DAMIAN PASZLIŃSKI</w:t>
      </w:r>
    </w:p>
    <w:p w:rsidR="0017482A" w:rsidRPr="009A02D9" w:rsidRDefault="0017482A" w:rsidP="002E37E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ul. Lubuska nr 54a</w:t>
      </w:r>
    </w:p>
    <w:p w:rsidR="0017482A" w:rsidRPr="009A02D9" w:rsidRDefault="0017482A" w:rsidP="002E37E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53-514 Wrocław</w:t>
      </w:r>
    </w:p>
    <w:p w:rsidR="0017482A" w:rsidRPr="009A02D9" w:rsidRDefault="0017482A" w:rsidP="009A02D9">
      <w:pPr>
        <w:spacing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WKN-KSO.5421.2.24.2019</w:t>
      </w:r>
    </w:p>
    <w:p w:rsidR="0017482A" w:rsidRPr="009A02D9" w:rsidRDefault="0017482A" w:rsidP="009A02D9">
      <w:pPr>
        <w:spacing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00103389/2019/W</w:t>
      </w:r>
    </w:p>
    <w:p w:rsidR="0017482A" w:rsidRPr="009A02D9" w:rsidRDefault="0017482A" w:rsidP="002E37E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9A02D9">
        <w:rPr>
          <w:sz w:val="22"/>
          <w:szCs w:val="22"/>
        </w:rPr>
        <w:t>Wrocław, dnia 5 września 2019 r.</w:t>
      </w:r>
    </w:p>
    <w:p w:rsidR="0017482A" w:rsidRPr="009A02D9" w:rsidRDefault="0017482A" w:rsidP="002E37E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ZALECENIA POKONTROLNE</w:t>
      </w:r>
    </w:p>
    <w:p w:rsidR="0017482A" w:rsidRPr="009A02D9" w:rsidRDefault="0017482A" w:rsidP="00A1794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9A02D9">
        <w:rPr>
          <w:rFonts w:ascii="Verdana" w:hAnsi="Verdana"/>
          <w:sz w:val="22"/>
          <w:szCs w:val="22"/>
        </w:rPr>
        <w:t>pkt</w:t>
      </w:r>
      <w:proofErr w:type="spellEnd"/>
      <w:r w:rsidRPr="009A02D9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9A02D9">
        <w:rPr>
          <w:rFonts w:ascii="Verdana" w:hAnsi="Verdana"/>
          <w:sz w:val="22"/>
          <w:szCs w:val="22"/>
        </w:rPr>
        <w:t>t.j</w:t>
      </w:r>
      <w:proofErr w:type="spellEnd"/>
      <w:r w:rsidRPr="009A02D9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9A02D9">
        <w:rPr>
          <w:rFonts w:ascii="Verdana" w:hAnsi="Verdana"/>
          <w:sz w:val="22"/>
          <w:szCs w:val="22"/>
        </w:rPr>
        <w:t>późn</w:t>
      </w:r>
      <w:proofErr w:type="spellEnd"/>
      <w:r w:rsidRPr="009A02D9">
        <w:rPr>
          <w:rFonts w:ascii="Verdana" w:hAnsi="Verdana"/>
          <w:sz w:val="22"/>
          <w:szCs w:val="22"/>
        </w:rPr>
        <w:t>. zm. – zwana dalej ustawą).</w:t>
      </w:r>
    </w:p>
    <w:p w:rsidR="0017482A" w:rsidRPr="009A02D9" w:rsidRDefault="0017482A" w:rsidP="00A1794F">
      <w:pPr>
        <w:pStyle w:val="Tekstpodstawowy2"/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9A02D9">
        <w:rPr>
          <w:rFonts w:ascii="Verdana" w:hAnsi="Verdana"/>
          <w:sz w:val="22"/>
          <w:szCs w:val="22"/>
        </w:rPr>
        <w:t>pkt</w:t>
      </w:r>
      <w:proofErr w:type="spellEnd"/>
      <w:r w:rsidRPr="009A02D9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Zakład Diagnostyki Samochodowej DAMIAN PASZLIŃSKI,  wpisanego do rejestru działalności regulowanej, prowadzonego przez Prezydenta Wrocławia, pod nr ewidencyjnym DW/086/P, ze wskazanym adresem wykonywania działalności: ul. Lubuska nr 54a, 53-514 Wrocław.</w:t>
      </w:r>
    </w:p>
    <w:p w:rsidR="0017482A" w:rsidRPr="009A02D9" w:rsidRDefault="0017482A" w:rsidP="00A1794F">
      <w:pPr>
        <w:suppressAutoHyphens/>
        <w:spacing w:before="240" w:after="240" w:line="276" w:lineRule="auto"/>
        <w:ind w:left="-11" w:right="-79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Zakresem kontroli objęto:</w:t>
      </w:r>
    </w:p>
    <w:p w:rsidR="0017482A" w:rsidRPr="009A02D9" w:rsidRDefault="0017482A" w:rsidP="00A1794F">
      <w:pPr>
        <w:numPr>
          <w:ilvl w:val="0"/>
          <w:numId w:val="36"/>
        </w:numPr>
        <w:suppressAutoHyphens/>
        <w:spacing w:before="240" w:after="240" w:line="276" w:lineRule="auto"/>
        <w:ind w:left="402" w:right="-79" w:hanging="425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17482A" w:rsidRPr="009A02D9" w:rsidRDefault="0017482A" w:rsidP="00A1794F">
      <w:pPr>
        <w:numPr>
          <w:ilvl w:val="0"/>
          <w:numId w:val="36"/>
        </w:numPr>
        <w:suppressAutoHyphens/>
        <w:spacing w:before="240" w:after="240" w:line="276" w:lineRule="auto"/>
        <w:ind w:left="402" w:right="-79" w:hanging="425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17482A" w:rsidRPr="009A02D9" w:rsidRDefault="0017482A" w:rsidP="00A1794F">
      <w:pPr>
        <w:numPr>
          <w:ilvl w:val="0"/>
          <w:numId w:val="36"/>
        </w:numPr>
        <w:suppressAutoHyphens/>
        <w:spacing w:before="240" w:after="240" w:line="276" w:lineRule="auto"/>
        <w:ind w:left="391" w:right="-79" w:hanging="425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Sprawdzenie prawidłowości prowadzenia dokumentacji.</w:t>
      </w:r>
    </w:p>
    <w:p w:rsidR="0017482A" w:rsidRPr="009A02D9" w:rsidRDefault="0017482A" w:rsidP="00A1794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Szczegółowe ustalenia kontroli przedstawiono w protokole nr WKN-KSO.5421.2.24.2019 z dnia 12 sierpnia 2019 r., do którego przedsiębiorca nie wniósł zastrzeżeń.</w:t>
      </w:r>
    </w:p>
    <w:p w:rsidR="0017482A" w:rsidRPr="009A02D9" w:rsidRDefault="0017482A" w:rsidP="00A1794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17482A" w:rsidRPr="009A02D9" w:rsidRDefault="0017482A" w:rsidP="00A1794F">
      <w:pPr>
        <w:numPr>
          <w:ilvl w:val="0"/>
          <w:numId w:val="37"/>
        </w:numPr>
        <w:suppressAutoHyphens/>
        <w:spacing w:before="240" w:after="240" w:line="276" w:lineRule="auto"/>
        <w:ind w:left="408" w:right="-79" w:hanging="414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Nie stwierdzono nieprawidłowośc</w:t>
      </w:r>
      <w:r w:rsidR="009A02D9" w:rsidRPr="009A02D9">
        <w:rPr>
          <w:rFonts w:ascii="Verdana" w:hAnsi="Verdana"/>
          <w:sz w:val="22"/>
          <w:szCs w:val="22"/>
        </w:rPr>
        <w:t xml:space="preserve">i w zakresie zgodności stacji z </w:t>
      </w:r>
      <w:r w:rsidRPr="009A02D9">
        <w:rPr>
          <w:rFonts w:ascii="Verdana" w:hAnsi="Verdana"/>
          <w:sz w:val="22"/>
          <w:szCs w:val="22"/>
        </w:rPr>
        <w:t>wymaganiami, o których mowa w art. 83 ust. 3 ustawy.</w:t>
      </w:r>
    </w:p>
    <w:p w:rsidR="0017482A" w:rsidRPr="009A02D9" w:rsidRDefault="0017482A" w:rsidP="00A1794F">
      <w:pPr>
        <w:numPr>
          <w:ilvl w:val="0"/>
          <w:numId w:val="37"/>
        </w:numPr>
        <w:suppressAutoHyphens/>
        <w:spacing w:before="240" w:after="240" w:line="276" w:lineRule="auto"/>
        <w:ind w:left="391" w:right="-79" w:hanging="414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17482A" w:rsidRPr="009A02D9" w:rsidRDefault="0017482A" w:rsidP="00A1794F">
      <w:pPr>
        <w:numPr>
          <w:ilvl w:val="0"/>
          <w:numId w:val="37"/>
        </w:numPr>
        <w:suppressAutoHyphens/>
        <w:spacing w:before="240" w:after="240" w:line="276" w:lineRule="auto"/>
        <w:ind w:left="408" w:right="-79" w:hanging="414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Stwierdzono nieprawidłowość w zakresie prowadzenia wymaganej dokumentacji:</w:t>
      </w:r>
    </w:p>
    <w:p w:rsidR="0017482A" w:rsidRPr="009A02D9" w:rsidRDefault="0017482A" w:rsidP="00A1794F">
      <w:pPr>
        <w:pStyle w:val="Tekstpodstawowy"/>
        <w:suppressAutoHyphens/>
        <w:spacing w:before="240" w:after="240" w:line="276" w:lineRule="auto"/>
        <w:ind w:left="391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W rejestrze badań technicznych pojazdów pod pozycją o nr 00322/D</w:t>
      </w:r>
      <w:r w:rsidR="009A02D9" w:rsidRPr="009A02D9">
        <w:rPr>
          <w:rFonts w:ascii="Verdana" w:hAnsi="Verdana"/>
          <w:sz w:val="22"/>
          <w:szCs w:val="22"/>
        </w:rPr>
        <w:t xml:space="preserve">W/086/P/2019, w zaświadczeniu o </w:t>
      </w:r>
      <w:r w:rsidRPr="009A02D9">
        <w:rPr>
          <w:rFonts w:ascii="Verdana" w:hAnsi="Verdana"/>
          <w:sz w:val="22"/>
          <w:szCs w:val="22"/>
        </w:rPr>
        <w:t>przeprowadzonym badaniu technicznym pojazdu oraz w dokumencie identyfikacyjnym pojazdu (zwanym dalej dokumentem DIP) o tym samym numerze potwierdzono przeprowadzenie okresowego badania technicznego pojazd</w:t>
      </w:r>
      <w:r w:rsidR="009A02D9" w:rsidRPr="009A02D9">
        <w:rPr>
          <w:rFonts w:ascii="Verdana" w:hAnsi="Verdana"/>
          <w:sz w:val="22"/>
          <w:szCs w:val="22"/>
        </w:rPr>
        <w:t xml:space="preserve">u przed pierwszą rejestracją na </w:t>
      </w:r>
      <w:r w:rsidRPr="009A02D9">
        <w:rPr>
          <w:rFonts w:ascii="Verdana" w:hAnsi="Verdana"/>
          <w:sz w:val="22"/>
          <w:szCs w:val="22"/>
        </w:rPr>
        <w:t>terytorium Rzeczypospolitej Polskiej. W wystawionym dokumencie DIP brak jest informacji o dodatkowym wyposażeniu badanego pojazdu w hak, co stanowi naruszenie objaśni</w:t>
      </w:r>
      <w:r w:rsidR="009A02D9" w:rsidRPr="009A02D9">
        <w:rPr>
          <w:rFonts w:ascii="Verdana" w:hAnsi="Verdana"/>
          <w:sz w:val="22"/>
          <w:szCs w:val="22"/>
        </w:rPr>
        <w:t xml:space="preserve">eń do rubryki odnoszącej się do </w:t>
      </w:r>
      <w:r w:rsidRPr="009A02D9">
        <w:rPr>
          <w:rFonts w:ascii="Verdana" w:hAnsi="Verdana"/>
          <w:sz w:val="22"/>
          <w:szCs w:val="22"/>
        </w:rPr>
        <w:t>dodatkowyc</w:t>
      </w:r>
      <w:r w:rsidR="009A02D9" w:rsidRPr="009A02D9">
        <w:rPr>
          <w:rFonts w:ascii="Verdana" w:hAnsi="Verdana"/>
          <w:sz w:val="22"/>
          <w:szCs w:val="22"/>
        </w:rPr>
        <w:t xml:space="preserve">h informacji załącznika nr 4 do </w:t>
      </w:r>
      <w:r w:rsidRPr="009A02D9">
        <w:rPr>
          <w:rFonts w:ascii="Verdana" w:hAnsi="Verdana"/>
          <w:sz w:val="22"/>
          <w:szCs w:val="22"/>
        </w:rPr>
        <w:t>rozporządzenia Min</w:t>
      </w:r>
      <w:r w:rsidR="009A02D9" w:rsidRPr="009A02D9">
        <w:rPr>
          <w:rFonts w:ascii="Verdana" w:hAnsi="Verdana"/>
          <w:sz w:val="22"/>
          <w:szCs w:val="22"/>
        </w:rPr>
        <w:t xml:space="preserve">istra Transportu, Budownictwa i </w:t>
      </w:r>
      <w:r w:rsidRPr="009A02D9">
        <w:rPr>
          <w:rFonts w:ascii="Verdana" w:hAnsi="Verdana"/>
          <w:sz w:val="22"/>
          <w:szCs w:val="22"/>
        </w:rPr>
        <w:t>Gospodarki Morskiej z dnia 26 czerwca 2012 r. w sprawie zakresu i sposobu przeprowadzania badań technicznych pojazdów oraz wzorów dokumentów stosow</w:t>
      </w:r>
      <w:r w:rsidR="009A02D9" w:rsidRPr="009A02D9">
        <w:rPr>
          <w:rFonts w:ascii="Verdana" w:hAnsi="Verdana"/>
          <w:sz w:val="22"/>
          <w:szCs w:val="22"/>
        </w:rPr>
        <w:t>anych przy tych badaniach (</w:t>
      </w:r>
      <w:proofErr w:type="spellStart"/>
      <w:r w:rsidR="009A02D9" w:rsidRPr="009A02D9">
        <w:rPr>
          <w:rFonts w:ascii="Verdana" w:hAnsi="Verdana"/>
          <w:sz w:val="22"/>
          <w:szCs w:val="22"/>
        </w:rPr>
        <w:t>t.j</w:t>
      </w:r>
      <w:proofErr w:type="spellEnd"/>
      <w:r w:rsidR="009A02D9" w:rsidRPr="009A02D9">
        <w:rPr>
          <w:rFonts w:ascii="Verdana" w:hAnsi="Verdana"/>
          <w:sz w:val="22"/>
          <w:szCs w:val="22"/>
        </w:rPr>
        <w:t xml:space="preserve">. </w:t>
      </w:r>
      <w:r w:rsidRPr="009A02D9">
        <w:rPr>
          <w:rFonts w:ascii="Verdana" w:hAnsi="Verdana"/>
          <w:sz w:val="22"/>
          <w:szCs w:val="22"/>
        </w:rPr>
        <w:t xml:space="preserve">Dz. U. z 2015 r. poz. 776 z </w:t>
      </w:r>
      <w:proofErr w:type="spellStart"/>
      <w:r w:rsidRPr="009A02D9">
        <w:rPr>
          <w:rFonts w:ascii="Verdana" w:hAnsi="Verdana"/>
          <w:sz w:val="22"/>
          <w:szCs w:val="22"/>
        </w:rPr>
        <w:t>późn</w:t>
      </w:r>
      <w:proofErr w:type="spellEnd"/>
      <w:r w:rsidRPr="009A02D9">
        <w:rPr>
          <w:rFonts w:ascii="Verdana" w:hAnsi="Verdana"/>
          <w:sz w:val="22"/>
          <w:szCs w:val="22"/>
        </w:rPr>
        <w:t>. zm.).Mając na uwadze stwierdzoną nieprawidłowość zaleca się na bieżąco:</w:t>
      </w:r>
    </w:p>
    <w:p w:rsidR="0017482A" w:rsidRPr="009A02D9" w:rsidRDefault="0017482A" w:rsidP="00A1794F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Zamieszczać w dokumencie DIP informację o dodatkowym wypo</w:t>
      </w:r>
      <w:r w:rsidR="009A02D9" w:rsidRPr="009A02D9">
        <w:rPr>
          <w:rFonts w:ascii="Verdana" w:hAnsi="Verdana"/>
          <w:sz w:val="22"/>
          <w:szCs w:val="22"/>
        </w:rPr>
        <w:t>sażeniu badanego pojazdu w hak.</w:t>
      </w:r>
    </w:p>
    <w:p w:rsidR="0017482A" w:rsidRPr="009A02D9" w:rsidRDefault="0017482A" w:rsidP="00A1794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Ponadto zaleca się poinformować zatrudnionych diagnostów o stwierdzonej nieprawidłowości i sformułowanym zaleceniu.</w:t>
      </w:r>
    </w:p>
    <w:p w:rsidR="0017482A" w:rsidRPr="009A02D9" w:rsidRDefault="0017482A" w:rsidP="00A1794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9A02D9" w:rsidRPr="009A02D9">
        <w:rPr>
          <w:rFonts w:ascii="Verdana" w:hAnsi="Verdana"/>
          <w:sz w:val="22"/>
          <w:szCs w:val="22"/>
        </w:rPr>
        <w:t xml:space="preserve">ści Stacji Kontroli Pojazdów, w </w:t>
      </w:r>
      <w:r w:rsidRPr="009A02D9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9A02D9" w:rsidRDefault="00722372" w:rsidP="009A02D9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9A02D9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9A02D9" w:rsidRDefault="00887F59" w:rsidP="009A02D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A02D9">
        <w:rPr>
          <w:rFonts w:ascii="Verdana" w:hAnsi="Verdana"/>
          <w:bCs/>
          <w:sz w:val="22"/>
          <w:szCs w:val="22"/>
        </w:rPr>
        <w:t>Małgorzata Fronia</w:t>
      </w:r>
    </w:p>
    <w:p w:rsidR="00722372" w:rsidRPr="009A02D9" w:rsidRDefault="00887F59" w:rsidP="009A02D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9A02D9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9A02D9">
        <w:rPr>
          <w:rFonts w:ascii="Verdana" w:hAnsi="Verdana"/>
          <w:bCs/>
          <w:sz w:val="22"/>
          <w:szCs w:val="22"/>
        </w:rPr>
        <w:t>Dyrektor</w:t>
      </w:r>
      <w:r w:rsidRPr="009A02D9">
        <w:rPr>
          <w:rFonts w:ascii="Verdana" w:hAnsi="Verdana"/>
          <w:bCs/>
          <w:sz w:val="22"/>
          <w:szCs w:val="22"/>
        </w:rPr>
        <w:t>a</w:t>
      </w:r>
      <w:r w:rsidR="00722372" w:rsidRPr="009A02D9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9A02D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AD9" w:rsidRDefault="006D3AD9">
      <w:r>
        <w:separator/>
      </w:r>
    </w:p>
  </w:endnote>
  <w:endnote w:type="continuationSeparator" w:id="0">
    <w:p w:rsidR="006D3AD9" w:rsidRDefault="006D3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C396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C3967" w:rsidRPr="004D6885">
      <w:rPr>
        <w:sz w:val="14"/>
        <w:szCs w:val="14"/>
      </w:rPr>
      <w:fldChar w:fldCharType="separate"/>
    </w:r>
    <w:r w:rsidR="00362035">
      <w:rPr>
        <w:noProof/>
        <w:sz w:val="14"/>
        <w:szCs w:val="14"/>
      </w:rPr>
      <w:t>2</w:t>
    </w:r>
    <w:r w:rsidR="008C396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C396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C3967" w:rsidRPr="004D6885">
      <w:rPr>
        <w:sz w:val="14"/>
        <w:szCs w:val="14"/>
      </w:rPr>
      <w:fldChar w:fldCharType="separate"/>
    </w:r>
    <w:r w:rsidR="00362035">
      <w:rPr>
        <w:noProof/>
        <w:sz w:val="14"/>
        <w:szCs w:val="14"/>
      </w:rPr>
      <w:t>2</w:t>
    </w:r>
    <w:r w:rsidR="008C396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AD9" w:rsidRDefault="006D3AD9">
      <w:r>
        <w:separator/>
      </w:r>
    </w:p>
  </w:footnote>
  <w:footnote w:type="continuationSeparator" w:id="0">
    <w:p w:rsidR="006D3AD9" w:rsidRDefault="006D3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C396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7482A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E37E4"/>
    <w:rsid w:val="002F292D"/>
    <w:rsid w:val="002F445D"/>
    <w:rsid w:val="0032025E"/>
    <w:rsid w:val="00323052"/>
    <w:rsid w:val="00331E60"/>
    <w:rsid w:val="0034465B"/>
    <w:rsid w:val="00345256"/>
    <w:rsid w:val="00362035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08C5"/>
    <w:rsid w:val="005C5E14"/>
    <w:rsid w:val="005D18D1"/>
    <w:rsid w:val="0060130A"/>
    <w:rsid w:val="00627135"/>
    <w:rsid w:val="0063337A"/>
    <w:rsid w:val="00654F3D"/>
    <w:rsid w:val="006B3F3E"/>
    <w:rsid w:val="006D3AD9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C3967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A02D9"/>
    <w:rsid w:val="00A005FB"/>
    <w:rsid w:val="00A04E3A"/>
    <w:rsid w:val="00A1794F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D67F0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2022-06-28T11:17:00Z</dcterms:created>
  <dcterms:modified xsi:type="dcterms:W3CDTF">2022-06-28T11:17:00Z</dcterms:modified>
</cp:coreProperties>
</file>