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F80" w:rsidRPr="00E417A7" w:rsidRDefault="00644F80" w:rsidP="00E417A7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E417A7">
        <w:rPr>
          <w:rFonts w:ascii="Verdana" w:hAnsi="Verdana"/>
          <w:sz w:val="22"/>
          <w:szCs w:val="22"/>
        </w:rPr>
        <w:t xml:space="preserve">LAVER SZACHNOWSKA ANNA </w:t>
      </w:r>
    </w:p>
    <w:p w:rsidR="00644F80" w:rsidRPr="00E417A7" w:rsidRDefault="00644F80" w:rsidP="00E417A7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E417A7">
        <w:rPr>
          <w:rFonts w:ascii="Verdana" w:hAnsi="Verdana"/>
          <w:sz w:val="22"/>
          <w:szCs w:val="22"/>
        </w:rPr>
        <w:t>ul. Leszczynowa nr 16</w:t>
      </w:r>
    </w:p>
    <w:p w:rsidR="00644F80" w:rsidRPr="00E417A7" w:rsidRDefault="00644F80" w:rsidP="00E417A7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E417A7">
        <w:rPr>
          <w:rFonts w:ascii="Verdana" w:hAnsi="Verdana"/>
          <w:sz w:val="22"/>
          <w:szCs w:val="22"/>
        </w:rPr>
        <w:t>55-080 Smolec</w:t>
      </w:r>
    </w:p>
    <w:p w:rsidR="00644F80" w:rsidRPr="00E417A7" w:rsidRDefault="00644F80" w:rsidP="00E417A7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 w:rsidRPr="00E417A7">
        <w:rPr>
          <w:rFonts w:ascii="Verdana" w:hAnsi="Verdana"/>
          <w:sz w:val="22"/>
          <w:szCs w:val="22"/>
        </w:rPr>
        <w:t>WKN-KSO.5421.2.10.2019</w:t>
      </w:r>
    </w:p>
    <w:p w:rsidR="00644F80" w:rsidRPr="00E417A7" w:rsidRDefault="00E417A7" w:rsidP="00E417A7">
      <w:pPr>
        <w:pStyle w:val="Nagwek"/>
        <w:tabs>
          <w:tab w:val="left" w:pos="708"/>
        </w:tabs>
        <w:suppressAutoHyphens/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00021083/2020/W</w:t>
      </w:r>
    </w:p>
    <w:p w:rsidR="00644F80" w:rsidRPr="00E417A7" w:rsidRDefault="00644F80" w:rsidP="00E417A7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  <w:highlight w:val="yellow"/>
        </w:rPr>
      </w:pPr>
      <w:r w:rsidRPr="00E417A7">
        <w:rPr>
          <w:sz w:val="22"/>
          <w:szCs w:val="22"/>
        </w:rPr>
        <w:t>Wrocław, dnia 4 marca 2020 r.</w:t>
      </w:r>
    </w:p>
    <w:p w:rsidR="00644F80" w:rsidRPr="00E417A7" w:rsidRDefault="00644F80" w:rsidP="00E417A7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E417A7">
        <w:rPr>
          <w:rFonts w:ascii="Verdana" w:hAnsi="Verdana"/>
          <w:sz w:val="22"/>
          <w:szCs w:val="22"/>
        </w:rPr>
        <w:t>ZALECENIA POKONTROLNE</w:t>
      </w:r>
    </w:p>
    <w:p w:rsidR="00644F80" w:rsidRPr="00E417A7" w:rsidRDefault="00644F80" w:rsidP="00E417A7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E417A7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E417A7">
        <w:rPr>
          <w:rFonts w:ascii="Verdana" w:hAnsi="Verdana"/>
          <w:sz w:val="22"/>
          <w:szCs w:val="22"/>
        </w:rPr>
        <w:t>pkt</w:t>
      </w:r>
      <w:proofErr w:type="spellEnd"/>
      <w:r w:rsidRPr="00E417A7">
        <w:rPr>
          <w:rFonts w:ascii="Verdana" w:hAnsi="Verdana"/>
          <w:sz w:val="22"/>
          <w:szCs w:val="22"/>
        </w:rPr>
        <w:t xml:space="preserve"> 2 ustawy Prawo o ruchu drogowym (</w:t>
      </w:r>
      <w:proofErr w:type="spellStart"/>
      <w:r w:rsidRPr="00E417A7">
        <w:rPr>
          <w:rFonts w:ascii="Verdana" w:hAnsi="Verdana"/>
          <w:sz w:val="22"/>
          <w:szCs w:val="22"/>
        </w:rPr>
        <w:t>t.j</w:t>
      </w:r>
      <w:proofErr w:type="spellEnd"/>
      <w:r w:rsidRPr="00E417A7">
        <w:rPr>
          <w:rFonts w:ascii="Verdana" w:hAnsi="Verdana"/>
          <w:sz w:val="22"/>
          <w:szCs w:val="22"/>
        </w:rPr>
        <w:t>. Dz. U. z 2020 r. poz. 110).</w:t>
      </w:r>
    </w:p>
    <w:p w:rsidR="00644F80" w:rsidRPr="00E417A7" w:rsidRDefault="00644F80" w:rsidP="00E417A7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  <w:highlight w:val="yellow"/>
        </w:rPr>
      </w:pPr>
      <w:r w:rsidRPr="00E417A7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E417A7">
        <w:rPr>
          <w:rFonts w:ascii="Verdana" w:hAnsi="Verdana"/>
          <w:sz w:val="22"/>
          <w:szCs w:val="22"/>
        </w:rPr>
        <w:t>pkt</w:t>
      </w:r>
      <w:proofErr w:type="spellEnd"/>
      <w:r w:rsidRPr="00E417A7">
        <w:rPr>
          <w:rFonts w:ascii="Verdana" w:hAnsi="Verdana"/>
          <w:sz w:val="22"/>
          <w:szCs w:val="22"/>
        </w:rPr>
        <w:t xml:space="preserve"> 1 ustawy Prawo o ruchu drogowym (</w:t>
      </w:r>
      <w:proofErr w:type="spellStart"/>
      <w:r w:rsidRPr="00E417A7">
        <w:rPr>
          <w:rFonts w:ascii="Verdana" w:hAnsi="Verdana"/>
          <w:sz w:val="22"/>
          <w:szCs w:val="22"/>
        </w:rPr>
        <w:t>t.j</w:t>
      </w:r>
      <w:proofErr w:type="spellEnd"/>
      <w:r w:rsidRPr="00E417A7">
        <w:rPr>
          <w:rFonts w:ascii="Verdana" w:hAnsi="Verdana"/>
          <w:sz w:val="22"/>
          <w:szCs w:val="22"/>
        </w:rPr>
        <w:t xml:space="preserve">. Dz. U. z 2018 r. poz. 1990 z </w:t>
      </w:r>
      <w:proofErr w:type="spellStart"/>
      <w:r w:rsidRPr="00E417A7">
        <w:rPr>
          <w:rFonts w:ascii="Verdana" w:hAnsi="Verdana"/>
          <w:sz w:val="22"/>
          <w:szCs w:val="22"/>
        </w:rPr>
        <w:t>późn</w:t>
      </w:r>
      <w:proofErr w:type="spellEnd"/>
      <w:r w:rsidRPr="00E417A7">
        <w:rPr>
          <w:rFonts w:ascii="Verdana" w:hAnsi="Verdana"/>
          <w:sz w:val="22"/>
          <w:szCs w:val="22"/>
        </w:rPr>
        <w:t>. zm. – zwanej dalej ustawą), przeprowadził kontrolę stacji kontroli pojazdów prowadzonej przez przedsiębiorcę, LAVER SZACHNOWSKA ANNA, wpisanego do rejestru działalności regulowanej prowadzonego przez Prezydenta Wrocławia pod nr ewidencyjnym DW/099/P, ze wskazanym adresem wykonywania działalności: ul. Robotnicza nr 92/94, 53-608 Wrocław.</w:t>
      </w:r>
    </w:p>
    <w:p w:rsidR="00644F80" w:rsidRPr="00E417A7" w:rsidRDefault="00644F80" w:rsidP="00E417A7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E417A7">
        <w:rPr>
          <w:rFonts w:ascii="Verdana" w:hAnsi="Verdana"/>
          <w:sz w:val="22"/>
          <w:szCs w:val="22"/>
        </w:rPr>
        <w:t>Zakresem kontroli objęto:</w:t>
      </w:r>
    </w:p>
    <w:p w:rsidR="00644F80" w:rsidRPr="00E417A7" w:rsidRDefault="00644F80" w:rsidP="00E417A7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E417A7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644F80" w:rsidRPr="00E417A7" w:rsidRDefault="00644F80" w:rsidP="00E417A7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E417A7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644F80" w:rsidRPr="00E417A7" w:rsidRDefault="00644F80" w:rsidP="00E417A7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E417A7">
        <w:rPr>
          <w:rFonts w:ascii="Verdana" w:hAnsi="Verdana"/>
          <w:sz w:val="22"/>
          <w:szCs w:val="22"/>
        </w:rPr>
        <w:t>Sprawdzenie prawidłowości prowadzenia dokumentacji.</w:t>
      </w:r>
    </w:p>
    <w:p w:rsidR="00644F80" w:rsidRPr="00E417A7" w:rsidRDefault="00644F80" w:rsidP="00E417A7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E417A7">
        <w:rPr>
          <w:rFonts w:ascii="Verdana" w:hAnsi="Verdana"/>
          <w:sz w:val="22"/>
          <w:szCs w:val="22"/>
        </w:rPr>
        <w:t>Szczegółowe ustalenia kontroli przedstawiono w protokole nr WKN-KSO.5421.2.10.2019 z dnia 29 października 2019 r., do którego przedsiębiorca nie wniósł zastrzeżeń.</w:t>
      </w:r>
    </w:p>
    <w:p w:rsidR="00644F80" w:rsidRPr="00E417A7" w:rsidRDefault="00644F80" w:rsidP="00E417A7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E417A7">
        <w:rPr>
          <w:rFonts w:ascii="Verdana" w:hAnsi="Verdana"/>
          <w:sz w:val="22"/>
          <w:szCs w:val="22"/>
        </w:rPr>
        <w:t>Na podstawie dokumentacji objętej kontrolą, wskazanej i opisanej w protokole kontroli:</w:t>
      </w:r>
    </w:p>
    <w:p w:rsidR="00644F80" w:rsidRPr="00E417A7" w:rsidRDefault="00644F80" w:rsidP="00E417A7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E417A7">
        <w:rPr>
          <w:rFonts w:ascii="Verdana" w:hAnsi="Verdana"/>
          <w:sz w:val="22"/>
          <w:szCs w:val="22"/>
        </w:rPr>
        <w:lastRenderedPageBreak/>
        <w:t>Nie stwierdzono nieprawidłowości w zakresie zg</w:t>
      </w:r>
      <w:r w:rsidR="00E417A7">
        <w:rPr>
          <w:rFonts w:ascii="Verdana" w:hAnsi="Verdana"/>
          <w:sz w:val="22"/>
          <w:szCs w:val="22"/>
        </w:rPr>
        <w:t xml:space="preserve">odności stacji z wymaganiami, o </w:t>
      </w:r>
      <w:r w:rsidRPr="00E417A7">
        <w:rPr>
          <w:rFonts w:ascii="Verdana" w:hAnsi="Verdana"/>
          <w:sz w:val="22"/>
          <w:szCs w:val="22"/>
        </w:rPr>
        <w:t>których mowa w art. 83 ust. 3 ustawy.</w:t>
      </w:r>
    </w:p>
    <w:p w:rsidR="00644F80" w:rsidRPr="00E417A7" w:rsidRDefault="00644F80" w:rsidP="00E417A7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E417A7">
        <w:rPr>
          <w:rFonts w:ascii="Verdana" w:hAnsi="Verdana"/>
          <w:sz w:val="22"/>
          <w:szCs w:val="22"/>
        </w:rPr>
        <w:t>Stwierdzono nieprawidłowości w zakresie wykonywania badania technicznego pojazdu.</w:t>
      </w:r>
    </w:p>
    <w:p w:rsidR="00644F80" w:rsidRPr="00E417A7" w:rsidRDefault="00644F80" w:rsidP="00E417A7">
      <w:pPr>
        <w:pStyle w:val="Bezodstpw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E417A7">
        <w:rPr>
          <w:rFonts w:ascii="Verdana" w:hAnsi="Verdana"/>
          <w:sz w:val="22"/>
          <w:szCs w:val="22"/>
        </w:rPr>
        <w:t>W czasie kontroli zespół kontrolujący obserwował przebieg badania technicznego pojazdu marki MAZDA. Rejestr badań tech</w:t>
      </w:r>
      <w:r w:rsidR="00E417A7">
        <w:rPr>
          <w:rFonts w:ascii="Verdana" w:hAnsi="Verdana"/>
          <w:sz w:val="22"/>
          <w:szCs w:val="22"/>
        </w:rPr>
        <w:t xml:space="preserve">nicznych pojazdów pod pozycją o nr </w:t>
      </w:r>
      <w:r w:rsidRPr="00E417A7">
        <w:rPr>
          <w:rFonts w:ascii="Verdana" w:hAnsi="Verdana"/>
          <w:sz w:val="22"/>
          <w:szCs w:val="22"/>
        </w:rPr>
        <w:t>00749/DW/099/P/2019 oraz zaświadczenie o przeprowadzonym badaniu technicznym pojazdu o tym samym numerze potwierdzają przeprowadzenie badania okresowego, które zakończono wynikiem negatywnym.</w:t>
      </w:r>
    </w:p>
    <w:p w:rsidR="00644F80" w:rsidRPr="00E417A7" w:rsidRDefault="00644F80" w:rsidP="00E417A7">
      <w:pPr>
        <w:pStyle w:val="Bezodstpw"/>
        <w:suppressAutoHyphens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E417A7">
        <w:rPr>
          <w:rFonts w:ascii="Verdana" w:hAnsi="Verdana"/>
          <w:sz w:val="22"/>
          <w:szCs w:val="22"/>
        </w:rPr>
        <w:t>W trakcie badania diagnosta dokonał porównania danych technicznych pojazdu, dotyczących dopuszcz</w:t>
      </w:r>
      <w:r w:rsidR="00E417A7">
        <w:rPr>
          <w:rFonts w:ascii="Verdana" w:hAnsi="Verdana"/>
          <w:sz w:val="22"/>
          <w:szCs w:val="22"/>
        </w:rPr>
        <w:t xml:space="preserve">alnego nacisku osi, wpisanych w </w:t>
      </w:r>
      <w:r w:rsidRPr="00E417A7">
        <w:rPr>
          <w:rFonts w:ascii="Verdana" w:hAnsi="Verdana"/>
          <w:sz w:val="22"/>
          <w:szCs w:val="22"/>
        </w:rPr>
        <w:t>dowodzie rejestracyjny</w:t>
      </w:r>
      <w:r w:rsidR="00E417A7">
        <w:rPr>
          <w:rFonts w:ascii="Verdana" w:hAnsi="Verdana"/>
          <w:sz w:val="22"/>
          <w:szCs w:val="22"/>
        </w:rPr>
        <w:t xml:space="preserve">m z </w:t>
      </w:r>
      <w:r w:rsidRPr="00E417A7">
        <w:rPr>
          <w:rFonts w:ascii="Verdana" w:hAnsi="Verdana"/>
          <w:sz w:val="22"/>
          <w:szCs w:val="22"/>
        </w:rPr>
        <w:t>danymi na tabliczce znamionowej, lecz nie wykazał niezgodności par</w:t>
      </w:r>
      <w:r w:rsidR="00E417A7">
        <w:rPr>
          <w:rFonts w:ascii="Verdana" w:hAnsi="Verdana"/>
          <w:sz w:val="22"/>
          <w:szCs w:val="22"/>
        </w:rPr>
        <w:t xml:space="preserve">ametrów nacisków i nie wpisał w </w:t>
      </w:r>
      <w:r w:rsidRPr="00E417A7">
        <w:rPr>
          <w:rFonts w:ascii="Verdana" w:hAnsi="Verdana"/>
          <w:sz w:val="22"/>
          <w:szCs w:val="22"/>
        </w:rPr>
        <w:t xml:space="preserve">zaświadczeniu i w rejestrze usterki, co stanowi naruszenie odpowiednio </w:t>
      </w:r>
      <w:proofErr w:type="spellStart"/>
      <w:r w:rsidRPr="00E417A7">
        <w:rPr>
          <w:rFonts w:ascii="Verdana" w:hAnsi="Verdana"/>
          <w:sz w:val="22"/>
          <w:szCs w:val="22"/>
        </w:rPr>
        <w:t>pkt</w:t>
      </w:r>
      <w:proofErr w:type="spellEnd"/>
      <w:r w:rsidRPr="00E417A7">
        <w:rPr>
          <w:rFonts w:ascii="Verdana" w:hAnsi="Verdana"/>
          <w:sz w:val="22"/>
          <w:szCs w:val="22"/>
        </w:rPr>
        <w:t xml:space="preserve"> 0.2. ust. 3 lit. e) Działu I załącznika nr 1 do rozporządzenia Ministra Transportu, Budownictwa i Gospodarki Morsk</w:t>
      </w:r>
      <w:r w:rsidR="00E417A7">
        <w:rPr>
          <w:rFonts w:ascii="Verdana" w:hAnsi="Verdana"/>
          <w:sz w:val="22"/>
          <w:szCs w:val="22"/>
        </w:rPr>
        <w:t xml:space="preserve">iej z dnia 26 czerwca 2012 r. w </w:t>
      </w:r>
      <w:r w:rsidRPr="00E417A7">
        <w:rPr>
          <w:rFonts w:ascii="Verdana" w:hAnsi="Verdana"/>
          <w:sz w:val="22"/>
          <w:szCs w:val="22"/>
        </w:rPr>
        <w:t>sprawie zakresu i sposobu przeprowadzania badań technicznych pojazdów oraz wzorów dokumentów stosowanych przy tych badani</w:t>
      </w:r>
      <w:r w:rsidR="00E417A7">
        <w:rPr>
          <w:rFonts w:ascii="Verdana" w:hAnsi="Verdana"/>
          <w:sz w:val="22"/>
          <w:szCs w:val="22"/>
        </w:rPr>
        <w:t>ach (</w:t>
      </w:r>
      <w:proofErr w:type="spellStart"/>
      <w:r w:rsidR="00E417A7">
        <w:rPr>
          <w:rFonts w:ascii="Verdana" w:hAnsi="Verdana"/>
          <w:sz w:val="22"/>
          <w:szCs w:val="22"/>
        </w:rPr>
        <w:t>t.j</w:t>
      </w:r>
      <w:proofErr w:type="spellEnd"/>
      <w:r w:rsidR="00E417A7">
        <w:rPr>
          <w:rFonts w:ascii="Verdana" w:hAnsi="Verdana"/>
          <w:sz w:val="22"/>
          <w:szCs w:val="22"/>
        </w:rPr>
        <w:t xml:space="preserve">. Dz. U. z 2015 r. poz. </w:t>
      </w:r>
      <w:r w:rsidRPr="00E417A7">
        <w:rPr>
          <w:rFonts w:ascii="Verdana" w:hAnsi="Verdana"/>
          <w:sz w:val="22"/>
          <w:szCs w:val="22"/>
        </w:rPr>
        <w:t xml:space="preserve">776 z </w:t>
      </w:r>
      <w:proofErr w:type="spellStart"/>
      <w:r w:rsidRPr="00E417A7">
        <w:rPr>
          <w:rFonts w:ascii="Verdana" w:hAnsi="Verdana"/>
          <w:sz w:val="22"/>
          <w:szCs w:val="22"/>
        </w:rPr>
        <w:t>późn</w:t>
      </w:r>
      <w:proofErr w:type="spellEnd"/>
      <w:r w:rsidRPr="00E417A7">
        <w:rPr>
          <w:rFonts w:ascii="Verdana" w:hAnsi="Verdana"/>
          <w:sz w:val="22"/>
          <w:szCs w:val="22"/>
        </w:rPr>
        <w:t xml:space="preserve">. zm. – zwanego dalej rozporządzeniem </w:t>
      </w:r>
      <w:proofErr w:type="spellStart"/>
      <w:r w:rsidRPr="00E417A7">
        <w:rPr>
          <w:rFonts w:ascii="Verdana" w:hAnsi="Verdana"/>
          <w:sz w:val="22"/>
          <w:szCs w:val="22"/>
        </w:rPr>
        <w:t>MTBiG</w:t>
      </w:r>
      <w:proofErr w:type="spellEnd"/>
      <w:r w:rsidRPr="00E417A7">
        <w:rPr>
          <w:rFonts w:ascii="Verdana" w:hAnsi="Verdana"/>
          <w:sz w:val="22"/>
          <w:szCs w:val="22"/>
        </w:rPr>
        <w:t>)</w:t>
      </w:r>
      <w:r w:rsidR="00E417A7">
        <w:rPr>
          <w:rFonts w:ascii="Verdana" w:hAnsi="Verdana"/>
          <w:sz w:val="22"/>
          <w:szCs w:val="22"/>
        </w:rPr>
        <w:t xml:space="preserve"> i </w:t>
      </w:r>
      <w:proofErr w:type="spellStart"/>
      <w:r w:rsidR="00E417A7">
        <w:rPr>
          <w:rFonts w:ascii="Verdana" w:hAnsi="Verdana"/>
          <w:sz w:val="22"/>
          <w:szCs w:val="22"/>
        </w:rPr>
        <w:t>pkt</w:t>
      </w:r>
      <w:proofErr w:type="spellEnd"/>
      <w:r w:rsidR="00E417A7">
        <w:rPr>
          <w:rFonts w:ascii="Verdana" w:hAnsi="Verdana"/>
          <w:sz w:val="22"/>
          <w:szCs w:val="22"/>
        </w:rPr>
        <w:t xml:space="preserve"> J) objaśnień zawartych w </w:t>
      </w:r>
      <w:r w:rsidRPr="00E417A7">
        <w:rPr>
          <w:rFonts w:ascii="Verdana" w:hAnsi="Verdana"/>
          <w:sz w:val="22"/>
          <w:szCs w:val="22"/>
        </w:rPr>
        <w:t xml:space="preserve">załączniku nr 3 i ust. 2 </w:t>
      </w:r>
      <w:proofErr w:type="spellStart"/>
      <w:r w:rsidRPr="00E417A7">
        <w:rPr>
          <w:rFonts w:ascii="Verdana" w:hAnsi="Verdana"/>
          <w:sz w:val="22"/>
          <w:szCs w:val="22"/>
        </w:rPr>
        <w:t>pkt</w:t>
      </w:r>
      <w:proofErr w:type="spellEnd"/>
      <w:r w:rsidRPr="00E417A7">
        <w:rPr>
          <w:rFonts w:ascii="Verdana" w:hAnsi="Verdana"/>
          <w:sz w:val="22"/>
          <w:szCs w:val="22"/>
        </w:rPr>
        <w:t xml:space="preserve"> 16 załącznika nr 8 do rozporządzenia </w:t>
      </w:r>
      <w:proofErr w:type="spellStart"/>
      <w:r w:rsidRPr="00E417A7">
        <w:rPr>
          <w:rFonts w:ascii="Verdana" w:hAnsi="Verdana"/>
          <w:sz w:val="22"/>
          <w:szCs w:val="22"/>
        </w:rPr>
        <w:t>MTBiG</w:t>
      </w:r>
      <w:proofErr w:type="spellEnd"/>
      <w:r w:rsidRPr="00E417A7">
        <w:rPr>
          <w:rFonts w:ascii="Verdana" w:hAnsi="Verdana"/>
          <w:sz w:val="22"/>
          <w:szCs w:val="22"/>
        </w:rPr>
        <w:t>.</w:t>
      </w:r>
    </w:p>
    <w:p w:rsidR="00644F80" w:rsidRPr="00E417A7" w:rsidRDefault="00644F80" w:rsidP="00E417A7">
      <w:pPr>
        <w:suppressAutoHyphens/>
        <w:autoSpaceDE w:val="0"/>
        <w:autoSpaceDN w:val="0"/>
        <w:adjustRightInd w:val="0"/>
        <w:spacing w:before="240" w:after="240" w:line="276" w:lineRule="auto"/>
        <w:ind w:left="425"/>
        <w:rPr>
          <w:rFonts w:ascii="Verdana" w:hAnsi="Verdana"/>
          <w:sz w:val="22"/>
          <w:szCs w:val="22"/>
        </w:rPr>
      </w:pPr>
      <w:r w:rsidRPr="00E417A7">
        <w:rPr>
          <w:rFonts w:ascii="Verdana" w:hAnsi="Verdana"/>
          <w:sz w:val="22"/>
          <w:szCs w:val="22"/>
        </w:rPr>
        <w:t xml:space="preserve">Mając na uwadze stwierdzone powyżej nieprawidłowości zaleca się wykonywać okresowe badania  techniczne pojazdu zgodnie z zakresem i </w:t>
      </w:r>
      <w:r w:rsidR="00E417A7">
        <w:rPr>
          <w:rFonts w:ascii="Verdana" w:hAnsi="Verdana"/>
          <w:sz w:val="22"/>
          <w:szCs w:val="22"/>
        </w:rPr>
        <w:t xml:space="preserve">sposobem określonym w </w:t>
      </w:r>
      <w:r w:rsidRPr="00E417A7">
        <w:rPr>
          <w:rFonts w:ascii="Verdana" w:hAnsi="Verdana"/>
          <w:sz w:val="22"/>
          <w:szCs w:val="22"/>
        </w:rPr>
        <w:t>załączniku nr 1 do rozporządzenia oraz wpisywać w rejestrze i w zaświadczeniu stwierdzone w trakcie badania usterki.</w:t>
      </w:r>
    </w:p>
    <w:p w:rsidR="00644F80" w:rsidRPr="00E417A7" w:rsidRDefault="00644F80" w:rsidP="00E417A7">
      <w:pPr>
        <w:numPr>
          <w:ilvl w:val="0"/>
          <w:numId w:val="37"/>
        </w:numPr>
        <w:suppressAutoHyphens/>
        <w:spacing w:before="240" w:after="240" w:line="276" w:lineRule="auto"/>
        <w:ind w:left="425" w:hanging="414"/>
        <w:rPr>
          <w:rFonts w:ascii="Verdana" w:hAnsi="Verdana"/>
          <w:sz w:val="22"/>
          <w:szCs w:val="22"/>
        </w:rPr>
      </w:pPr>
      <w:r w:rsidRPr="00E417A7">
        <w:rPr>
          <w:rFonts w:ascii="Verdana" w:hAnsi="Verdana"/>
          <w:sz w:val="22"/>
          <w:szCs w:val="22"/>
        </w:rPr>
        <w:t>Stwierdzono nieprawidłowości w zakresie prowadzenia wymaganej dokumentacji:</w:t>
      </w:r>
    </w:p>
    <w:p w:rsidR="00644F80" w:rsidRPr="00E417A7" w:rsidRDefault="00644F80" w:rsidP="00E417A7">
      <w:pPr>
        <w:numPr>
          <w:ilvl w:val="0"/>
          <w:numId w:val="38"/>
        </w:numPr>
        <w:suppressAutoHyphens/>
        <w:autoSpaceDE w:val="0"/>
        <w:autoSpaceDN w:val="0"/>
        <w:adjustRightInd w:val="0"/>
        <w:spacing w:before="240" w:after="240" w:line="276" w:lineRule="auto"/>
        <w:ind w:left="425" w:hanging="357"/>
        <w:rPr>
          <w:rFonts w:ascii="Verdana" w:hAnsi="Verdana"/>
          <w:sz w:val="22"/>
          <w:szCs w:val="22"/>
        </w:rPr>
      </w:pPr>
      <w:r w:rsidRPr="00E417A7">
        <w:rPr>
          <w:rFonts w:ascii="Verdana" w:hAnsi="Verdana"/>
          <w:sz w:val="22"/>
          <w:szCs w:val="22"/>
        </w:rPr>
        <w:t>W rejestrze badań technicznych pojazdów pod pozycjami o nr: 00062/DW/099/P/2019, 00345/DW/099/P/2</w:t>
      </w:r>
      <w:r w:rsidR="00E417A7">
        <w:rPr>
          <w:rFonts w:ascii="Verdana" w:hAnsi="Verdana"/>
          <w:sz w:val="22"/>
          <w:szCs w:val="22"/>
        </w:rPr>
        <w:t xml:space="preserve">019, 00357/DW/099/P/2019 oraz w </w:t>
      </w:r>
      <w:r w:rsidRPr="00E417A7">
        <w:rPr>
          <w:rFonts w:ascii="Verdana" w:hAnsi="Verdana"/>
          <w:sz w:val="22"/>
          <w:szCs w:val="22"/>
        </w:rPr>
        <w:t>zaświadczeniach o przeprowadzonych badaniach technicznych pojazdów odpowiednio o tych samych numerach potwierdzono przeprowadzenie okresowych badań technicznych pojazdów oraz badań dodatkowych. Stwierdzono pobranie opłat ewidencyjnych za jedno badanie.</w:t>
      </w:r>
    </w:p>
    <w:p w:rsidR="00644F80" w:rsidRPr="00E417A7" w:rsidRDefault="00644F80" w:rsidP="00726282">
      <w:pPr>
        <w:pStyle w:val="Tekstpodstawowy"/>
        <w:numPr>
          <w:ilvl w:val="1"/>
          <w:numId w:val="44"/>
        </w:numPr>
        <w:suppressAutoHyphens/>
        <w:spacing w:before="240" w:after="240" w:line="276" w:lineRule="auto"/>
        <w:ind w:left="993" w:hanging="567"/>
        <w:rPr>
          <w:rFonts w:ascii="Verdana" w:hAnsi="Verdana"/>
          <w:sz w:val="22"/>
          <w:szCs w:val="22"/>
        </w:rPr>
      </w:pPr>
      <w:r w:rsidRPr="00E417A7">
        <w:rPr>
          <w:rFonts w:ascii="Verdana" w:hAnsi="Verdana"/>
          <w:sz w:val="22"/>
          <w:szCs w:val="22"/>
        </w:rPr>
        <w:t>Wykonanie dwóch badań technicznych pojaz</w:t>
      </w:r>
      <w:r w:rsidR="00E417A7">
        <w:rPr>
          <w:rFonts w:ascii="Verdana" w:hAnsi="Verdana"/>
          <w:sz w:val="22"/>
          <w:szCs w:val="22"/>
        </w:rPr>
        <w:t xml:space="preserve">du potwierdzone jednym wpisem w </w:t>
      </w:r>
      <w:r w:rsidRPr="00E417A7">
        <w:rPr>
          <w:rFonts w:ascii="Verdana" w:hAnsi="Verdana"/>
          <w:sz w:val="22"/>
          <w:szCs w:val="22"/>
        </w:rPr>
        <w:t xml:space="preserve">rejestrze i wydanie jednego zaświadczenia, stanowi naruszenie § 4 ust. 4 rozporządzenia </w:t>
      </w:r>
      <w:proofErr w:type="spellStart"/>
      <w:r w:rsidRPr="00E417A7">
        <w:rPr>
          <w:rFonts w:ascii="Verdana" w:hAnsi="Verdana"/>
          <w:sz w:val="22"/>
          <w:szCs w:val="22"/>
        </w:rPr>
        <w:t>MTBiG</w:t>
      </w:r>
      <w:proofErr w:type="spellEnd"/>
      <w:r w:rsidRPr="00E417A7">
        <w:rPr>
          <w:rFonts w:ascii="Verdana" w:hAnsi="Verdana"/>
          <w:sz w:val="22"/>
          <w:szCs w:val="22"/>
        </w:rPr>
        <w:t>.</w:t>
      </w:r>
    </w:p>
    <w:p w:rsidR="00644F80" w:rsidRPr="00E417A7" w:rsidRDefault="00644F80" w:rsidP="00726282">
      <w:pPr>
        <w:pStyle w:val="Tekstpodstawowy"/>
        <w:numPr>
          <w:ilvl w:val="1"/>
          <w:numId w:val="44"/>
        </w:numPr>
        <w:suppressAutoHyphens/>
        <w:spacing w:before="240" w:after="240" w:line="276" w:lineRule="auto"/>
        <w:ind w:left="993" w:hanging="567"/>
        <w:rPr>
          <w:rFonts w:ascii="Verdana" w:hAnsi="Verdana"/>
          <w:sz w:val="22"/>
          <w:szCs w:val="22"/>
        </w:rPr>
      </w:pPr>
      <w:r w:rsidRPr="00E417A7">
        <w:rPr>
          <w:rFonts w:ascii="Verdana" w:hAnsi="Verdana"/>
          <w:sz w:val="22"/>
          <w:szCs w:val="22"/>
        </w:rPr>
        <w:lastRenderedPageBreak/>
        <w:t>Brak pobrania opłaty ewidencyjnej za każde badanie techniczne pojazdu stanowi naruszenie art. 83 ust. 1 ustawy.</w:t>
      </w:r>
    </w:p>
    <w:p w:rsidR="00644F80" w:rsidRPr="00E417A7" w:rsidRDefault="00644F80" w:rsidP="00726282">
      <w:pPr>
        <w:pStyle w:val="Tekstpodstawowy"/>
        <w:numPr>
          <w:ilvl w:val="0"/>
          <w:numId w:val="44"/>
        </w:numPr>
        <w:suppressAutoHyphens/>
        <w:spacing w:before="240" w:after="240" w:line="276" w:lineRule="auto"/>
        <w:ind w:left="425" w:hanging="425"/>
        <w:rPr>
          <w:rFonts w:ascii="Verdana" w:hAnsi="Verdana"/>
          <w:sz w:val="22"/>
          <w:szCs w:val="22"/>
        </w:rPr>
      </w:pPr>
      <w:r w:rsidRPr="00E417A7">
        <w:rPr>
          <w:rFonts w:ascii="Verdana" w:hAnsi="Verdana"/>
          <w:bCs/>
          <w:sz w:val="22"/>
          <w:szCs w:val="22"/>
        </w:rPr>
        <w:t xml:space="preserve">W rejestrze badań technicznych pojazdów pod pozycją o nr </w:t>
      </w:r>
      <w:r w:rsidRPr="00E417A7">
        <w:rPr>
          <w:rFonts w:ascii="Verdana" w:hAnsi="Verdana"/>
          <w:sz w:val="22"/>
          <w:szCs w:val="22"/>
        </w:rPr>
        <w:t>00345/DW/099/P/2019</w:t>
      </w:r>
      <w:r w:rsidRPr="00E417A7">
        <w:rPr>
          <w:rFonts w:ascii="Verdana" w:hAnsi="Verdana"/>
          <w:bCs/>
          <w:sz w:val="22"/>
          <w:szCs w:val="22"/>
        </w:rPr>
        <w:t>, w zaświadczeniu o przeprowadzonym badaniu technicznym pojazdu oraz</w:t>
      </w:r>
      <w:r w:rsidR="00E417A7">
        <w:rPr>
          <w:rFonts w:ascii="Verdana" w:hAnsi="Verdana"/>
          <w:sz w:val="22"/>
          <w:szCs w:val="22"/>
        </w:rPr>
        <w:t xml:space="preserve"> w </w:t>
      </w:r>
      <w:r w:rsidRPr="00E417A7">
        <w:rPr>
          <w:rFonts w:ascii="Verdana" w:hAnsi="Verdana"/>
          <w:sz w:val="22"/>
          <w:szCs w:val="22"/>
        </w:rPr>
        <w:t>dokumencie identyfikacyjnym pojazdu (zwanym dalej dokumentem DIP) o tym samym numerze potwierdzono przeprowadzenie</w:t>
      </w:r>
      <w:r w:rsidR="00E417A7">
        <w:rPr>
          <w:rFonts w:ascii="Verdana" w:hAnsi="Verdana"/>
          <w:sz w:val="22"/>
          <w:szCs w:val="22"/>
        </w:rPr>
        <w:t xml:space="preserve"> w dniu 13 lutego 2019 r. m.in. </w:t>
      </w:r>
      <w:r w:rsidRPr="00E417A7">
        <w:rPr>
          <w:rFonts w:ascii="Verdana" w:hAnsi="Verdana"/>
          <w:sz w:val="22"/>
          <w:szCs w:val="22"/>
        </w:rPr>
        <w:t>okresowego badania technicznego pojazdu przed pierwszą rejestracją n</w:t>
      </w:r>
      <w:r w:rsidR="00E417A7">
        <w:rPr>
          <w:rFonts w:ascii="Verdana" w:hAnsi="Verdana"/>
          <w:sz w:val="22"/>
          <w:szCs w:val="22"/>
        </w:rPr>
        <w:t xml:space="preserve">a </w:t>
      </w:r>
      <w:r w:rsidRPr="00E417A7">
        <w:rPr>
          <w:rFonts w:ascii="Verdana" w:hAnsi="Verdana"/>
          <w:sz w:val="22"/>
          <w:szCs w:val="22"/>
        </w:rPr>
        <w:t>terytorium Rzeczypospolitej Polskiej, zarejestrowanego po raz pierwszy 1 stycznia 2015 r.</w:t>
      </w:r>
    </w:p>
    <w:p w:rsidR="00644F80" w:rsidRPr="00E417A7" w:rsidRDefault="00644F80" w:rsidP="00726282">
      <w:pPr>
        <w:pStyle w:val="Tekstpodstawowy"/>
        <w:numPr>
          <w:ilvl w:val="1"/>
          <w:numId w:val="44"/>
        </w:numPr>
        <w:suppressAutoHyphens/>
        <w:spacing w:before="240" w:after="240" w:line="276" w:lineRule="auto"/>
        <w:ind w:left="1157"/>
        <w:rPr>
          <w:rFonts w:ascii="Verdana" w:hAnsi="Verdana"/>
          <w:sz w:val="22"/>
          <w:szCs w:val="22"/>
        </w:rPr>
      </w:pPr>
      <w:r w:rsidRPr="00E417A7">
        <w:rPr>
          <w:rFonts w:ascii="Verdana" w:hAnsi="Verdana"/>
          <w:sz w:val="22"/>
          <w:szCs w:val="22"/>
        </w:rPr>
        <w:t xml:space="preserve">W rejestrze oraz w zaświadczeniu nieprawidłowo wyznaczono termin następnego badania pojazdu do 13 lutego 2020 r., co stanowi naruszenie art. 81 ust. 6 ustawy. Termin następnego </w:t>
      </w:r>
      <w:r w:rsidR="00E417A7">
        <w:rPr>
          <w:rFonts w:ascii="Verdana" w:hAnsi="Verdana"/>
          <w:sz w:val="22"/>
          <w:szCs w:val="22"/>
        </w:rPr>
        <w:t xml:space="preserve">badania należało wyznaczyć do 1 </w:t>
      </w:r>
      <w:r w:rsidRPr="00E417A7">
        <w:rPr>
          <w:rFonts w:ascii="Verdana" w:hAnsi="Verdana"/>
          <w:sz w:val="22"/>
          <w:szCs w:val="22"/>
        </w:rPr>
        <w:t>stycznia 2020 r.</w:t>
      </w:r>
    </w:p>
    <w:p w:rsidR="00644F80" w:rsidRPr="00E417A7" w:rsidRDefault="00644F80" w:rsidP="00726282">
      <w:pPr>
        <w:pStyle w:val="Tekstpodstawowy"/>
        <w:numPr>
          <w:ilvl w:val="1"/>
          <w:numId w:val="44"/>
        </w:numPr>
        <w:suppressAutoHyphens/>
        <w:spacing w:before="240" w:after="240" w:line="276" w:lineRule="auto"/>
        <w:ind w:left="1157"/>
        <w:rPr>
          <w:rFonts w:ascii="Verdana" w:hAnsi="Verdana"/>
          <w:sz w:val="22"/>
          <w:szCs w:val="22"/>
        </w:rPr>
      </w:pPr>
      <w:r w:rsidRPr="00E417A7">
        <w:rPr>
          <w:rFonts w:ascii="Verdana" w:hAnsi="Verdana"/>
          <w:sz w:val="22"/>
          <w:szCs w:val="22"/>
        </w:rPr>
        <w:t>Diagnosta w re</w:t>
      </w:r>
      <w:r w:rsidR="00E417A7">
        <w:rPr>
          <w:rFonts w:ascii="Verdana" w:hAnsi="Verdana"/>
          <w:sz w:val="22"/>
          <w:szCs w:val="22"/>
        </w:rPr>
        <w:t xml:space="preserve">jestrze, w zaświadczeniu oraz w </w:t>
      </w:r>
      <w:r w:rsidRPr="00E417A7">
        <w:rPr>
          <w:rFonts w:ascii="Verdana" w:hAnsi="Verdana"/>
          <w:sz w:val="22"/>
          <w:szCs w:val="22"/>
        </w:rPr>
        <w:t xml:space="preserve">dokumencie DIP nie wpisał numeru rejestracyjnego pojazdu, co stanowi naruszenie </w:t>
      </w:r>
      <w:proofErr w:type="spellStart"/>
      <w:r w:rsidRPr="00E417A7">
        <w:rPr>
          <w:rFonts w:ascii="Verdana" w:hAnsi="Verdana"/>
          <w:sz w:val="22"/>
          <w:szCs w:val="22"/>
        </w:rPr>
        <w:t>pkt</w:t>
      </w:r>
      <w:proofErr w:type="spellEnd"/>
      <w:r w:rsidRPr="00E417A7">
        <w:rPr>
          <w:rFonts w:ascii="Verdana" w:hAnsi="Verdana"/>
          <w:sz w:val="22"/>
          <w:szCs w:val="22"/>
        </w:rPr>
        <w:t xml:space="preserve"> 1 załącznika nr 4 oraz ust. 2 </w:t>
      </w:r>
      <w:proofErr w:type="spellStart"/>
      <w:r w:rsidRPr="00E417A7">
        <w:rPr>
          <w:rFonts w:ascii="Verdana" w:hAnsi="Verdana"/>
          <w:sz w:val="22"/>
          <w:szCs w:val="22"/>
        </w:rPr>
        <w:t>pkt</w:t>
      </w:r>
      <w:proofErr w:type="spellEnd"/>
      <w:r w:rsidRPr="00E417A7">
        <w:rPr>
          <w:rFonts w:ascii="Verdana" w:hAnsi="Verdana"/>
          <w:sz w:val="22"/>
          <w:szCs w:val="22"/>
        </w:rPr>
        <w:t xml:space="preserve"> 4 załącznika nr 8 do rozporządzenia </w:t>
      </w:r>
      <w:proofErr w:type="spellStart"/>
      <w:r w:rsidRPr="00E417A7">
        <w:rPr>
          <w:rFonts w:ascii="Verdana" w:hAnsi="Verdana"/>
          <w:sz w:val="22"/>
          <w:szCs w:val="22"/>
        </w:rPr>
        <w:t>MTBiG</w:t>
      </w:r>
      <w:proofErr w:type="spellEnd"/>
      <w:r w:rsidRPr="00E417A7">
        <w:rPr>
          <w:rFonts w:ascii="Verdana" w:hAnsi="Verdana"/>
          <w:sz w:val="22"/>
          <w:szCs w:val="22"/>
        </w:rPr>
        <w:t>.</w:t>
      </w:r>
    </w:p>
    <w:p w:rsidR="00644F80" w:rsidRPr="00E417A7" w:rsidRDefault="00644F80" w:rsidP="00726282">
      <w:pPr>
        <w:pStyle w:val="Tekstpodstawowy"/>
        <w:numPr>
          <w:ilvl w:val="1"/>
          <w:numId w:val="44"/>
        </w:numPr>
        <w:suppressAutoHyphens/>
        <w:spacing w:before="240" w:after="240" w:line="276" w:lineRule="auto"/>
        <w:ind w:left="1157"/>
        <w:rPr>
          <w:rFonts w:ascii="Verdana" w:hAnsi="Verdana"/>
          <w:sz w:val="22"/>
          <w:szCs w:val="22"/>
        </w:rPr>
      </w:pPr>
      <w:r w:rsidRPr="00E417A7">
        <w:rPr>
          <w:rFonts w:ascii="Verdana" w:hAnsi="Verdana"/>
          <w:sz w:val="22"/>
          <w:szCs w:val="22"/>
        </w:rPr>
        <w:t xml:space="preserve">Diagnosta nie wykazał usterki istotnej w związku z brakiem tablic rejestracyjnych i nieprawidłowo określił wynik badania dodatkowego pojazdu, co stanowi naruszenie § 3 ust. 1 </w:t>
      </w:r>
      <w:proofErr w:type="spellStart"/>
      <w:r w:rsidRPr="00E417A7">
        <w:rPr>
          <w:rFonts w:ascii="Verdana" w:hAnsi="Verdana"/>
          <w:sz w:val="22"/>
          <w:szCs w:val="22"/>
        </w:rPr>
        <w:t>pkt</w:t>
      </w:r>
      <w:proofErr w:type="spellEnd"/>
      <w:r w:rsidRPr="00E417A7">
        <w:rPr>
          <w:rFonts w:ascii="Verdana" w:hAnsi="Verdana"/>
          <w:sz w:val="22"/>
          <w:szCs w:val="22"/>
        </w:rPr>
        <w:t xml:space="preserve"> 4, § 6 ust. 2 rozporządzenia </w:t>
      </w:r>
      <w:proofErr w:type="spellStart"/>
      <w:r w:rsidRPr="00E417A7">
        <w:rPr>
          <w:rFonts w:ascii="Verdana" w:hAnsi="Verdana"/>
          <w:sz w:val="22"/>
          <w:szCs w:val="22"/>
        </w:rPr>
        <w:t>MTBiG</w:t>
      </w:r>
      <w:proofErr w:type="spellEnd"/>
      <w:r w:rsidRPr="00E417A7">
        <w:rPr>
          <w:rFonts w:ascii="Verdana" w:hAnsi="Verdana"/>
          <w:sz w:val="22"/>
          <w:szCs w:val="22"/>
        </w:rPr>
        <w:t xml:space="preserve">, </w:t>
      </w:r>
      <w:proofErr w:type="spellStart"/>
      <w:r w:rsidRPr="00E417A7">
        <w:rPr>
          <w:rFonts w:ascii="Verdana" w:hAnsi="Verdana"/>
          <w:sz w:val="22"/>
          <w:szCs w:val="22"/>
        </w:rPr>
        <w:t>pkt</w:t>
      </w:r>
      <w:proofErr w:type="spellEnd"/>
      <w:r w:rsidRPr="00E417A7">
        <w:rPr>
          <w:rFonts w:ascii="Verdana" w:hAnsi="Verdana"/>
          <w:sz w:val="22"/>
          <w:szCs w:val="22"/>
        </w:rPr>
        <w:t xml:space="preserve"> 8 objaśnień zawartych w załączniku nr 3 oraz ust. 2 </w:t>
      </w:r>
      <w:proofErr w:type="spellStart"/>
      <w:r w:rsidRPr="00E417A7">
        <w:rPr>
          <w:rFonts w:ascii="Verdana" w:hAnsi="Verdana"/>
          <w:sz w:val="22"/>
          <w:szCs w:val="22"/>
        </w:rPr>
        <w:t>pkt</w:t>
      </w:r>
      <w:proofErr w:type="spellEnd"/>
      <w:r w:rsidRPr="00E417A7">
        <w:rPr>
          <w:rFonts w:ascii="Verdana" w:hAnsi="Verdana"/>
          <w:sz w:val="22"/>
          <w:szCs w:val="22"/>
        </w:rPr>
        <w:t xml:space="preserve"> 9, 16 załącznika nr 8 do rozporządzenia </w:t>
      </w:r>
      <w:proofErr w:type="spellStart"/>
      <w:r w:rsidRPr="00E417A7">
        <w:rPr>
          <w:rFonts w:ascii="Verdana" w:hAnsi="Verdana"/>
          <w:sz w:val="22"/>
          <w:szCs w:val="22"/>
        </w:rPr>
        <w:t>MTBiG</w:t>
      </w:r>
      <w:proofErr w:type="spellEnd"/>
      <w:r w:rsidRPr="00E417A7">
        <w:rPr>
          <w:rFonts w:ascii="Verdana" w:hAnsi="Verdana"/>
          <w:sz w:val="22"/>
          <w:szCs w:val="22"/>
        </w:rPr>
        <w:t>.</w:t>
      </w:r>
    </w:p>
    <w:p w:rsidR="00644F80" w:rsidRPr="00E417A7" w:rsidRDefault="00644F80" w:rsidP="00E417A7">
      <w:pPr>
        <w:pStyle w:val="14StanowiskoPodpisujacego"/>
        <w:suppressAutoHyphens/>
        <w:spacing w:before="240" w:after="240" w:line="276" w:lineRule="auto"/>
        <w:jc w:val="left"/>
        <w:rPr>
          <w:sz w:val="22"/>
          <w:szCs w:val="22"/>
        </w:rPr>
      </w:pPr>
      <w:r w:rsidRPr="00E417A7">
        <w:rPr>
          <w:sz w:val="22"/>
          <w:szCs w:val="22"/>
        </w:rPr>
        <w:t>Mając na uwadze stwierdzone powyżej nieprawidłowości zaleca się na bieżąco:</w:t>
      </w:r>
    </w:p>
    <w:p w:rsidR="00644F80" w:rsidRPr="00E417A7" w:rsidRDefault="00E417A7" w:rsidP="00E417A7">
      <w:pPr>
        <w:suppressAutoHyphens/>
        <w:spacing w:before="240" w:after="240" w:line="276" w:lineRule="auto"/>
        <w:ind w:left="1191" w:hanging="119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 1.1. </w:t>
      </w:r>
      <w:r w:rsidR="00644F80" w:rsidRPr="00E417A7">
        <w:rPr>
          <w:rFonts w:ascii="Verdana" w:hAnsi="Verdana"/>
          <w:sz w:val="22"/>
          <w:szCs w:val="22"/>
        </w:rPr>
        <w:t>Wystawiać zaświadczenie oraz dokonywać wpisu w rejestrze do każdego wykonanego badania.</w:t>
      </w:r>
    </w:p>
    <w:p w:rsidR="00644F80" w:rsidRPr="00E417A7" w:rsidRDefault="00E417A7" w:rsidP="00E417A7">
      <w:pPr>
        <w:suppressAutoHyphens/>
        <w:spacing w:before="240" w:after="240" w:line="276" w:lineRule="auto"/>
        <w:ind w:left="1191" w:hanging="1191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Ad 1.2. </w:t>
      </w:r>
      <w:r w:rsidR="00644F80" w:rsidRPr="00E417A7">
        <w:rPr>
          <w:rFonts w:ascii="Verdana" w:hAnsi="Verdana"/>
          <w:sz w:val="22"/>
          <w:szCs w:val="22"/>
        </w:rPr>
        <w:t>Pobierać opłatę ewidencyjną za każde badani</w:t>
      </w:r>
      <w:r>
        <w:rPr>
          <w:rFonts w:ascii="Verdana" w:hAnsi="Verdana"/>
          <w:sz w:val="22"/>
          <w:szCs w:val="22"/>
        </w:rPr>
        <w:t xml:space="preserve">e techniczne pojazdu, zgodnie z </w:t>
      </w:r>
      <w:r w:rsidR="00644F80" w:rsidRPr="00E417A7">
        <w:rPr>
          <w:rFonts w:ascii="Verdana" w:hAnsi="Verdana"/>
          <w:sz w:val="22"/>
          <w:szCs w:val="22"/>
        </w:rPr>
        <w:t>obowiązującymi przepisami.</w:t>
      </w:r>
    </w:p>
    <w:p w:rsidR="00644F80" w:rsidRPr="00E417A7" w:rsidRDefault="00E417A7" w:rsidP="00E417A7">
      <w:pPr>
        <w:pStyle w:val="Nagwektabeli"/>
        <w:suppressLineNumbers w:val="0"/>
        <w:spacing w:before="240" w:after="240" w:line="276" w:lineRule="auto"/>
        <w:ind w:left="1219" w:hanging="1219"/>
        <w:jc w:val="left"/>
        <w:rPr>
          <w:b w:val="0"/>
          <w:sz w:val="22"/>
          <w:szCs w:val="22"/>
        </w:rPr>
      </w:pPr>
      <w:r>
        <w:rPr>
          <w:b w:val="0"/>
          <w:bCs w:val="0"/>
          <w:sz w:val="22"/>
          <w:szCs w:val="22"/>
          <w:lang w:eastAsia="pl-PL"/>
        </w:rPr>
        <w:t xml:space="preserve">Ad 2.1. </w:t>
      </w:r>
      <w:r w:rsidR="00644F80" w:rsidRPr="00E417A7">
        <w:rPr>
          <w:b w:val="0"/>
          <w:sz w:val="22"/>
          <w:szCs w:val="22"/>
        </w:rPr>
        <w:t>Wyznaczać termin następnego okresowego badania</w:t>
      </w:r>
      <w:r>
        <w:rPr>
          <w:b w:val="0"/>
          <w:sz w:val="22"/>
          <w:szCs w:val="22"/>
        </w:rPr>
        <w:t xml:space="preserve"> technicznego pojazdu zgodnie z </w:t>
      </w:r>
      <w:r w:rsidR="00644F80" w:rsidRPr="00E417A7">
        <w:rPr>
          <w:b w:val="0"/>
          <w:sz w:val="22"/>
          <w:szCs w:val="22"/>
        </w:rPr>
        <w:t>treścią art. 81 ust. 6 ustawy.</w:t>
      </w:r>
    </w:p>
    <w:p w:rsidR="00644F80" w:rsidRPr="00E417A7" w:rsidRDefault="00E417A7" w:rsidP="00E417A7">
      <w:pPr>
        <w:pStyle w:val="Nagwektabeli"/>
        <w:suppressLineNumbers w:val="0"/>
        <w:spacing w:before="240" w:after="240" w:line="276" w:lineRule="auto"/>
        <w:ind w:left="1247" w:hanging="1247"/>
        <w:jc w:val="left"/>
        <w:rPr>
          <w:b w:val="0"/>
          <w:bCs w:val="0"/>
          <w:sz w:val="22"/>
          <w:szCs w:val="22"/>
          <w:lang w:eastAsia="pl-PL"/>
        </w:rPr>
      </w:pPr>
      <w:r>
        <w:rPr>
          <w:b w:val="0"/>
          <w:bCs w:val="0"/>
          <w:sz w:val="22"/>
          <w:szCs w:val="22"/>
          <w:lang w:eastAsia="pl-PL"/>
        </w:rPr>
        <w:t xml:space="preserve">Ad 2.2. </w:t>
      </w:r>
      <w:r w:rsidR="00644F80" w:rsidRPr="00E417A7">
        <w:rPr>
          <w:b w:val="0"/>
          <w:bCs w:val="0"/>
          <w:sz w:val="22"/>
          <w:szCs w:val="22"/>
          <w:lang w:eastAsia="pl-PL"/>
        </w:rPr>
        <w:t>Wpisywać numer rejestracyjny pojazdu w r</w:t>
      </w:r>
      <w:r>
        <w:rPr>
          <w:b w:val="0"/>
          <w:bCs w:val="0"/>
          <w:sz w:val="22"/>
          <w:szCs w:val="22"/>
          <w:lang w:eastAsia="pl-PL"/>
        </w:rPr>
        <w:t xml:space="preserve">ejestrze,  zaświadczeniu oraz w </w:t>
      </w:r>
      <w:r w:rsidR="00644F80" w:rsidRPr="00E417A7">
        <w:rPr>
          <w:b w:val="0"/>
          <w:bCs w:val="0"/>
          <w:sz w:val="22"/>
          <w:szCs w:val="22"/>
          <w:lang w:eastAsia="pl-PL"/>
        </w:rPr>
        <w:t>dokumencie DIP.</w:t>
      </w:r>
    </w:p>
    <w:p w:rsidR="00644F80" w:rsidRPr="00E417A7" w:rsidRDefault="00E417A7" w:rsidP="00E417A7">
      <w:pPr>
        <w:pStyle w:val="Nagwektabeli"/>
        <w:suppressLineNumbers w:val="0"/>
        <w:spacing w:before="240" w:after="240" w:line="276" w:lineRule="auto"/>
        <w:ind w:left="1276" w:hanging="1276"/>
        <w:jc w:val="left"/>
        <w:rPr>
          <w:b w:val="0"/>
          <w:bCs w:val="0"/>
          <w:sz w:val="22"/>
          <w:szCs w:val="22"/>
          <w:lang w:eastAsia="pl-PL"/>
        </w:rPr>
      </w:pPr>
      <w:r>
        <w:rPr>
          <w:b w:val="0"/>
          <w:sz w:val="22"/>
          <w:szCs w:val="22"/>
        </w:rPr>
        <w:t xml:space="preserve">Ad 2.3. </w:t>
      </w:r>
      <w:r w:rsidR="00644F80" w:rsidRPr="00E417A7">
        <w:rPr>
          <w:b w:val="0"/>
          <w:bCs w:val="0"/>
          <w:sz w:val="22"/>
          <w:szCs w:val="22"/>
          <w:lang w:eastAsia="pl-PL"/>
        </w:rPr>
        <w:t>Wykonywać dodatkowe badania techniczne</w:t>
      </w:r>
      <w:r>
        <w:rPr>
          <w:b w:val="0"/>
          <w:bCs w:val="0"/>
          <w:sz w:val="22"/>
          <w:szCs w:val="22"/>
          <w:lang w:eastAsia="pl-PL"/>
        </w:rPr>
        <w:t xml:space="preserve"> pojazdów, w sposób określony w </w:t>
      </w:r>
      <w:r w:rsidR="00644F80" w:rsidRPr="00E417A7">
        <w:rPr>
          <w:b w:val="0"/>
          <w:bCs w:val="0"/>
          <w:sz w:val="22"/>
          <w:szCs w:val="22"/>
          <w:lang w:eastAsia="pl-PL"/>
        </w:rPr>
        <w:t xml:space="preserve">§ 3 ust. 1 </w:t>
      </w:r>
      <w:proofErr w:type="spellStart"/>
      <w:r w:rsidR="00644F80" w:rsidRPr="00E417A7">
        <w:rPr>
          <w:b w:val="0"/>
          <w:bCs w:val="0"/>
          <w:sz w:val="22"/>
          <w:szCs w:val="22"/>
          <w:lang w:eastAsia="pl-PL"/>
        </w:rPr>
        <w:t>pkt</w:t>
      </w:r>
      <w:proofErr w:type="spellEnd"/>
      <w:r w:rsidR="00644F80" w:rsidRPr="00E417A7">
        <w:rPr>
          <w:b w:val="0"/>
          <w:bCs w:val="0"/>
          <w:sz w:val="22"/>
          <w:szCs w:val="22"/>
          <w:lang w:eastAsia="pl-PL"/>
        </w:rPr>
        <w:t xml:space="preserve"> 4 rozporządzenia </w:t>
      </w:r>
      <w:proofErr w:type="spellStart"/>
      <w:r w:rsidR="00644F80" w:rsidRPr="00E417A7">
        <w:rPr>
          <w:b w:val="0"/>
          <w:bCs w:val="0"/>
          <w:sz w:val="22"/>
          <w:szCs w:val="22"/>
          <w:lang w:eastAsia="pl-PL"/>
        </w:rPr>
        <w:t>MTBiG</w:t>
      </w:r>
      <w:proofErr w:type="spellEnd"/>
      <w:r w:rsidR="00644F80" w:rsidRPr="00E417A7">
        <w:rPr>
          <w:b w:val="0"/>
          <w:bCs w:val="0"/>
          <w:sz w:val="22"/>
          <w:szCs w:val="22"/>
          <w:lang w:eastAsia="pl-PL"/>
        </w:rPr>
        <w:t xml:space="preserve"> oraz określać wynik badania odpowiednio do stwierdzonego stanu faktycznego.</w:t>
      </w:r>
    </w:p>
    <w:p w:rsidR="00644F80" w:rsidRPr="00E417A7" w:rsidRDefault="00644F80" w:rsidP="00E417A7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E417A7">
        <w:rPr>
          <w:rFonts w:ascii="Verdana" w:hAnsi="Verdana"/>
          <w:sz w:val="22"/>
          <w:szCs w:val="22"/>
        </w:rPr>
        <w:lastRenderedPageBreak/>
        <w:t>Zaleca się poinformować zatrudnionych diagnostów o stwi</w:t>
      </w:r>
      <w:r w:rsidR="00E417A7">
        <w:rPr>
          <w:rFonts w:ascii="Verdana" w:hAnsi="Verdana"/>
          <w:sz w:val="22"/>
          <w:szCs w:val="22"/>
        </w:rPr>
        <w:t xml:space="preserve">erdzonych nieprawidłowościach i </w:t>
      </w:r>
      <w:r w:rsidRPr="00E417A7">
        <w:rPr>
          <w:rFonts w:ascii="Verdana" w:hAnsi="Verdana"/>
          <w:sz w:val="22"/>
          <w:szCs w:val="22"/>
        </w:rPr>
        <w:t>sformułowanych zaleceniach.</w:t>
      </w:r>
    </w:p>
    <w:p w:rsidR="00644F80" w:rsidRPr="00E417A7" w:rsidRDefault="00644F80" w:rsidP="00E417A7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E417A7">
        <w:rPr>
          <w:rFonts w:ascii="Verdana" w:hAnsi="Verdana"/>
          <w:sz w:val="22"/>
          <w:szCs w:val="22"/>
        </w:rPr>
        <w:t>W związku z wydanymi zaleceniami, proszę o pisemną informację o podjętych środkach zmierzających do poprawy działalności Stacji Kontroli</w:t>
      </w:r>
      <w:r w:rsidR="00E417A7">
        <w:rPr>
          <w:rFonts w:ascii="Verdana" w:hAnsi="Verdana"/>
          <w:sz w:val="22"/>
          <w:szCs w:val="22"/>
        </w:rPr>
        <w:t xml:space="preserve"> Pojazdów, w terminie 14 dni od </w:t>
      </w:r>
      <w:r w:rsidRPr="00E417A7">
        <w:rPr>
          <w:rFonts w:ascii="Verdana" w:hAnsi="Verdana"/>
          <w:sz w:val="22"/>
          <w:szCs w:val="22"/>
        </w:rPr>
        <w:t>daty otrzymania niniejszych zaleceń.</w:t>
      </w:r>
    </w:p>
    <w:p w:rsidR="00722372" w:rsidRPr="00E417A7" w:rsidRDefault="00722372" w:rsidP="00E417A7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E417A7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E417A7" w:rsidRDefault="00887F59" w:rsidP="00E417A7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E417A7">
        <w:rPr>
          <w:rFonts w:ascii="Verdana" w:hAnsi="Verdana"/>
          <w:bCs/>
          <w:sz w:val="22"/>
          <w:szCs w:val="22"/>
        </w:rPr>
        <w:t>Małgorzata Fronia</w:t>
      </w:r>
    </w:p>
    <w:p w:rsidR="00722372" w:rsidRPr="00E417A7" w:rsidRDefault="00887F59" w:rsidP="00E417A7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E417A7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E417A7">
        <w:rPr>
          <w:rFonts w:ascii="Verdana" w:hAnsi="Verdana"/>
          <w:bCs/>
          <w:sz w:val="22"/>
          <w:szCs w:val="22"/>
        </w:rPr>
        <w:t>Dyrektor</w:t>
      </w:r>
      <w:r w:rsidRPr="00E417A7">
        <w:rPr>
          <w:rFonts w:ascii="Verdana" w:hAnsi="Verdana"/>
          <w:bCs/>
          <w:sz w:val="22"/>
          <w:szCs w:val="22"/>
        </w:rPr>
        <w:t>a</w:t>
      </w:r>
      <w:r w:rsidR="00722372" w:rsidRPr="00E417A7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E417A7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9A2" w:rsidRDefault="00D149A2">
      <w:r>
        <w:separator/>
      </w:r>
    </w:p>
  </w:endnote>
  <w:endnote w:type="continuationSeparator" w:id="0">
    <w:p w:rsidR="00D149A2" w:rsidRDefault="00D149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7B2E6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7B2E6A" w:rsidRPr="004D6885">
      <w:rPr>
        <w:sz w:val="14"/>
        <w:szCs w:val="14"/>
      </w:rPr>
      <w:fldChar w:fldCharType="separate"/>
    </w:r>
    <w:r w:rsidR="00726282">
      <w:rPr>
        <w:noProof/>
        <w:sz w:val="14"/>
        <w:szCs w:val="14"/>
      </w:rPr>
      <w:t>4</w:t>
    </w:r>
    <w:r w:rsidR="007B2E6A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7B2E6A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7B2E6A" w:rsidRPr="004D6885">
      <w:rPr>
        <w:sz w:val="14"/>
        <w:szCs w:val="14"/>
      </w:rPr>
      <w:fldChar w:fldCharType="separate"/>
    </w:r>
    <w:r w:rsidR="00726282">
      <w:rPr>
        <w:noProof/>
        <w:sz w:val="14"/>
        <w:szCs w:val="14"/>
      </w:rPr>
      <w:t>4</w:t>
    </w:r>
    <w:r w:rsidR="007B2E6A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9A2" w:rsidRDefault="00D149A2">
      <w:r>
        <w:separator/>
      </w:r>
    </w:p>
  </w:footnote>
  <w:footnote w:type="continuationSeparator" w:id="0">
    <w:p w:rsidR="00D149A2" w:rsidRDefault="00D149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B2E6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5C9629F6"/>
    <w:multiLevelType w:val="multilevel"/>
    <w:tmpl w:val="04102A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7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9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6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8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5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76" w:hanging="2520"/>
      </w:pPr>
      <w:rPr>
        <w:rFonts w:hint="default"/>
      </w:rPr>
    </w:lvl>
  </w:abstractNum>
  <w:abstractNum w:abstractNumId="34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5"/>
  </w:num>
  <w:num w:numId="20">
    <w:abstractNumId w:val="10"/>
  </w:num>
  <w:num w:numId="21">
    <w:abstractNumId w:val="32"/>
  </w:num>
  <w:num w:numId="22">
    <w:abstractNumId w:val="12"/>
  </w:num>
  <w:num w:numId="23">
    <w:abstractNumId w:val="36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7"/>
  </w:num>
  <w:num w:numId="32">
    <w:abstractNumId w:val="19"/>
  </w:num>
  <w:num w:numId="33">
    <w:abstractNumId w:val="34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</w:num>
  <w:num w:numId="44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399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4121B"/>
    <w:rsid w:val="000825F9"/>
    <w:rsid w:val="00097AEF"/>
    <w:rsid w:val="000C653F"/>
    <w:rsid w:val="000C744E"/>
    <w:rsid w:val="000E2359"/>
    <w:rsid w:val="000E449C"/>
    <w:rsid w:val="000F199B"/>
    <w:rsid w:val="000F41E6"/>
    <w:rsid w:val="00143A44"/>
    <w:rsid w:val="00180DF6"/>
    <w:rsid w:val="00186B3E"/>
    <w:rsid w:val="00190D4E"/>
    <w:rsid w:val="001E28BA"/>
    <w:rsid w:val="002018DC"/>
    <w:rsid w:val="00203734"/>
    <w:rsid w:val="00204D7C"/>
    <w:rsid w:val="00241EB7"/>
    <w:rsid w:val="00256655"/>
    <w:rsid w:val="00256BBD"/>
    <w:rsid w:val="002654C8"/>
    <w:rsid w:val="00277701"/>
    <w:rsid w:val="002814F7"/>
    <w:rsid w:val="002853C6"/>
    <w:rsid w:val="002970A6"/>
    <w:rsid w:val="002B5F90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2572B"/>
    <w:rsid w:val="00540D73"/>
    <w:rsid w:val="005A3893"/>
    <w:rsid w:val="005A4FF1"/>
    <w:rsid w:val="005B4969"/>
    <w:rsid w:val="005B71F2"/>
    <w:rsid w:val="005C5E14"/>
    <w:rsid w:val="005D18D1"/>
    <w:rsid w:val="0060130A"/>
    <w:rsid w:val="00627135"/>
    <w:rsid w:val="0063337A"/>
    <w:rsid w:val="00644F80"/>
    <w:rsid w:val="00654F3D"/>
    <w:rsid w:val="006B3F3E"/>
    <w:rsid w:val="006E16BD"/>
    <w:rsid w:val="006E1D59"/>
    <w:rsid w:val="006F70B4"/>
    <w:rsid w:val="00701FA2"/>
    <w:rsid w:val="00710608"/>
    <w:rsid w:val="00716AEC"/>
    <w:rsid w:val="00722372"/>
    <w:rsid w:val="00726282"/>
    <w:rsid w:val="00730C63"/>
    <w:rsid w:val="00751955"/>
    <w:rsid w:val="00767A08"/>
    <w:rsid w:val="007878BA"/>
    <w:rsid w:val="00797419"/>
    <w:rsid w:val="007B2E6A"/>
    <w:rsid w:val="007D3FF5"/>
    <w:rsid w:val="007E7508"/>
    <w:rsid w:val="007F1692"/>
    <w:rsid w:val="007F1B42"/>
    <w:rsid w:val="007F2789"/>
    <w:rsid w:val="00814071"/>
    <w:rsid w:val="00821C49"/>
    <w:rsid w:val="0088160D"/>
    <w:rsid w:val="00886BBE"/>
    <w:rsid w:val="00887F59"/>
    <w:rsid w:val="008955F9"/>
    <w:rsid w:val="008963E0"/>
    <w:rsid w:val="008A00E4"/>
    <w:rsid w:val="008A40C4"/>
    <w:rsid w:val="008A50B6"/>
    <w:rsid w:val="008F7D65"/>
    <w:rsid w:val="00916B2A"/>
    <w:rsid w:val="00922B9F"/>
    <w:rsid w:val="0092577D"/>
    <w:rsid w:val="00944243"/>
    <w:rsid w:val="0096490C"/>
    <w:rsid w:val="009765D0"/>
    <w:rsid w:val="00980520"/>
    <w:rsid w:val="00984F47"/>
    <w:rsid w:val="00A005FB"/>
    <w:rsid w:val="00A04E3A"/>
    <w:rsid w:val="00A277F9"/>
    <w:rsid w:val="00A27F20"/>
    <w:rsid w:val="00A816F2"/>
    <w:rsid w:val="00A86D58"/>
    <w:rsid w:val="00AB56BE"/>
    <w:rsid w:val="00AB60B5"/>
    <w:rsid w:val="00AF094C"/>
    <w:rsid w:val="00B02AD0"/>
    <w:rsid w:val="00B14A5E"/>
    <w:rsid w:val="00B22C99"/>
    <w:rsid w:val="00B512D5"/>
    <w:rsid w:val="00B73AF4"/>
    <w:rsid w:val="00B8134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149A2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417A7"/>
    <w:rsid w:val="00E52576"/>
    <w:rsid w:val="00E622D0"/>
    <w:rsid w:val="00E70C94"/>
    <w:rsid w:val="00ED3E79"/>
    <w:rsid w:val="00F1603F"/>
    <w:rsid w:val="00F222E4"/>
    <w:rsid w:val="00F261E5"/>
    <w:rsid w:val="00F40755"/>
    <w:rsid w:val="00F426EA"/>
    <w:rsid w:val="00F4747A"/>
    <w:rsid w:val="00F8165E"/>
    <w:rsid w:val="00F84010"/>
    <w:rsid w:val="00FA5C31"/>
    <w:rsid w:val="00FB2F82"/>
    <w:rsid w:val="00FB68B6"/>
    <w:rsid w:val="00FB7E24"/>
    <w:rsid w:val="00FD177D"/>
    <w:rsid w:val="00FD3125"/>
    <w:rsid w:val="00FE0589"/>
    <w:rsid w:val="00FE67D3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843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5893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2022-06-28T11:09:00Z</dcterms:created>
  <dcterms:modified xsi:type="dcterms:W3CDTF">2022-06-28T11:09:00Z</dcterms:modified>
</cp:coreProperties>
</file>