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32" w:rsidRDefault="00281832" w:rsidP="00703F2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"</w:t>
      </w:r>
      <w:proofErr w:type="spellStart"/>
      <w:r>
        <w:rPr>
          <w:rFonts w:ascii="Verdana" w:hAnsi="Verdana"/>
          <w:sz w:val="22"/>
          <w:szCs w:val="22"/>
        </w:rPr>
        <w:t>UNI-TRUCK</w:t>
      </w:r>
      <w:proofErr w:type="spellEnd"/>
      <w:r>
        <w:rPr>
          <w:rFonts w:ascii="Verdana" w:hAnsi="Verdana"/>
          <w:sz w:val="22"/>
          <w:szCs w:val="22"/>
        </w:rPr>
        <w:t>"</w:t>
      </w:r>
    </w:p>
    <w:p w:rsidR="00281832" w:rsidRDefault="00281832" w:rsidP="00703F2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SPÓŁKA Z OGRANICZONĄ ODPOWIEDZIALNOŚCIĄ</w:t>
      </w:r>
    </w:p>
    <w:p w:rsidR="00281832" w:rsidRDefault="00281832" w:rsidP="00703F2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Aleja Zjednoczenia nr 128</w:t>
      </w:r>
    </w:p>
    <w:p w:rsidR="00281832" w:rsidRDefault="00281832" w:rsidP="00703F2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65-120 Zielona Góra</w:t>
      </w:r>
    </w:p>
    <w:p w:rsidR="00281832" w:rsidRDefault="00281832" w:rsidP="00281832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WKN-KSO.5421.2.20.2019</w:t>
      </w:r>
    </w:p>
    <w:p w:rsidR="00703F2D" w:rsidRDefault="00281832" w:rsidP="00703F2D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00032889/2020/W</w:t>
      </w:r>
    </w:p>
    <w:p w:rsidR="00281832" w:rsidRPr="00703F2D" w:rsidRDefault="00281832" w:rsidP="00703F2D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703F2D">
        <w:rPr>
          <w:rFonts w:ascii="Verdana" w:hAnsi="Verdana"/>
          <w:sz w:val="22"/>
          <w:szCs w:val="22"/>
        </w:rPr>
        <w:t>Wrocław, dnia 23 marca 2020 r.</w:t>
      </w:r>
    </w:p>
    <w:p w:rsidR="00281832" w:rsidRDefault="00281832" w:rsidP="00703F2D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ZALECENIA POKONTROLNE</w:t>
      </w:r>
    </w:p>
    <w:p w:rsidR="00281832" w:rsidRDefault="00281832" w:rsidP="00703F2D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zm.).</w:t>
      </w:r>
    </w:p>
    <w:p w:rsidR="00281832" w:rsidRDefault="00281832" w:rsidP="00703F2D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„</w:t>
      </w:r>
      <w:proofErr w:type="spellStart"/>
      <w:r>
        <w:rPr>
          <w:rFonts w:ascii="Verdana" w:hAnsi="Verdana"/>
          <w:sz w:val="22"/>
          <w:szCs w:val="22"/>
        </w:rPr>
        <w:t>UNI-TRUCK</w:t>
      </w:r>
      <w:proofErr w:type="spellEnd"/>
      <w:r>
        <w:rPr>
          <w:rFonts w:ascii="Verdana" w:hAnsi="Verdana"/>
          <w:sz w:val="22"/>
          <w:szCs w:val="22"/>
        </w:rPr>
        <w:t>” SPÓŁKA Z OGRANICZONĄ ODPOWIEDZIALNOŚCIĄ, wpisanego do rejestru działalności regulowanej prowadzonego przez Prezydenta Wrocławia pod nr ewidencyjnym DW/091, ze wskazanym adresem wykonywania działalności: ul. Żmi</w:t>
      </w:r>
      <w:r w:rsidR="00703F2D">
        <w:rPr>
          <w:rFonts w:ascii="Verdana" w:hAnsi="Verdana"/>
          <w:sz w:val="22"/>
          <w:szCs w:val="22"/>
        </w:rPr>
        <w:t>grodzka nr 251, 51-129 Wrocław.</w:t>
      </w:r>
    </w:p>
    <w:p w:rsidR="00281832" w:rsidRDefault="00281832" w:rsidP="00703F2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Zakresem kontroli objęto:</w:t>
      </w:r>
    </w:p>
    <w:p w:rsidR="00281832" w:rsidRDefault="00281832" w:rsidP="00703F2D">
      <w:pPr>
        <w:numPr>
          <w:ilvl w:val="0"/>
          <w:numId w:val="43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281832" w:rsidRDefault="00281832" w:rsidP="00703F2D">
      <w:pPr>
        <w:numPr>
          <w:ilvl w:val="0"/>
          <w:numId w:val="43"/>
        </w:numPr>
        <w:suppressAutoHyphens/>
        <w:spacing w:before="240" w:after="12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281832" w:rsidRDefault="00281832" w:rsidP="00703F2D">
      <w:pPr>
        <w:numPr>
          <w:ilvl w:val="0"/>
          <w:numId w:val="43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prowadzenia dokumentacji.</w:t>
      </w:r>
    </w:p>
    <w:p w:rsidR="00281832" w:rsidRDefault="00281832" w:rsidP="00703F2D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Szczegółowe ustalenia kontroli przedstawiono w protokole nr WKN-KSO.5421.2.20.2019 z dnia 6 marca 2020 r., do którego przedsiębiorca n</w:t>
      </w:r>
      <w:r w:rsidR="00703F2D">
        <w:rPr>
          <w:rFonts w:ascii="Verdana" w:hAnsi="Verdana"/>
          <w:sz w:val="22"/>
          <w:szCs w:val="22"/>
        </w:rPr>
        <w:t>ie wniósł zastrzeżeń.</w:t>
      </w:r>
    </w:p>
    <w:p w:rsidR="00281832" w:rsidRDefault="00281832" w:rsidP="00703F2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281832" w:rsidRDefault="00281832" w:rsidP="00703F2D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stwierdzono nieprawidłowośc</w:t>
      </w:r>
      <w:r w:rsidR="00703F2D">
        <w:rPr>
          <w:rFonts w:ascii="Verdana" w:hAnsi="Verdana"/>
          <w:sz w:val="22"/>
          <w:szCs w:val="22"/>
        </w:rPr>
        <w:t xml:space="preserve">i w zakresie zgodności stacji z </w:t>
      </w:r>
      <w:r>
        <w:rPr>
          <w:rFonts w:ascii="Verdana" w:hAnsi="Verdana"/>
          <w:sz w:val="22"/>
          <w:szCs w:val="22"/>
        </w:rPr>
        <w:t>wymaganiami, o których mowa w art. 83 ust. 3 ustawy.</w:t>
      </w:r>
    </w:p>
    <w:p w:rsidR="00281832" w:rsidRDefault="00281832" w:rsidP="00703F2D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Stwierdzono nieprawidłowości w zakresie wykonywania badania technicznego pojazdu:</w:t>
      </w:r>
    </w:p>
    <w:p w:rsidR="00281832" w:rsidRDefault="00281832" w:rsidP="00703F2D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czasie kontroli zespół kontrolujący obserwował przebieg badania technicznego pojazdu marki Skoda </w:t>
      </w:r>
      <w:proofErr w:type="spellStart"/>
      <w:r>
        <w:rPr>
          <w:rFonts w:ascii="Verdana" w:hAnsi="Verdana"/>
          <w:sz w:val="22"/>
          <w:szCs w:val="22"/>
        </w:rPr>
        <w:t>Octavia</w:t>
      </w:r>
      <w:proofErr w:type="spellEnd"/>
      <w:r>
        <w:rPr>
          <w:rFonts w:ascii="Verdana" w:hAnsi="Verdana"/>
          <w:sz w:val="22"/>
          <w:szCs w:val="22"/>
        </w:rPr>
        <w:t xml:space="preserve">. Rejestr badań technicznych pojazdów w pozycji o nr 01429/DW/091/2019 oraz zaświadczenie o przeprowadzonym badaniu technicznym pojazdu o tym samym numerze potwierdzają przeprowadzenie badania okresowego pojazdu, które </w:t>
      </w:r>
      <w:r w:rsidR="00703F2D">
        <w:rPr>
          <w:rFonts w:ascii="Verdana" w:hAnsi="Verdana"/>
          <w:sz w:val="22"/>
          <w:szCs w:val="22"/>
        </w:rPr>
        <w:t>zakończono wynikiem negatywnym.</w:t>
      </w:r>
    </w:p>
    <w:p w:rsidR="00281832" w:rsidRDefault="00281832" w:rsidP="00703F2D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Przeprowadzając badanie techniczne pojazdu diagnosta nieprawidłowo dokonał pomiaru światłości świateł drogowych i nie dokonał obliczenia sumy światłości oraz ró</w:t>
      </w:r>
      <w:r w:rsidR="00703F2D">
        <w:rPr>
          <w:rFonts w:ascii="Verdana" w:hAnsi="Verdana"/>
          <w:sz w:val="22"/>
          <w:szCs w:val="22"/>
        </w:rPr>
        <w:t xml:space="preserve">żnicy światłości między lewym i </w:t>
      </w:r>
      <w:r>
        <w:rPr>
          <w:rFonts w:ascii="Verdana" w:hAnsi="Verdana"/>
          <w:sz w:val="22"/>
          <w:szCs w:val="22"/>
        </w:rPr>
        <w:t xml:space="preserve">prawym światłem oraz nie dokonał sprawdzenia na ławie pomiarowej ustawienia przednich świateł przeciwmgłowych, co stanowi naruszenie § 2 ust. 1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3 lit. b) rozporządzenia Min</w:t>
      </w:r>
      <w:r w:rsidR="00703F2D">
        <w:rPr>
          <w:rFonts w:ascii="Verdana" w:hAnsi="Verdana"/>
          <w:sz w:val="22"/>
          <w:szCs w:val="22"/>
        </w:rPr>
        <w:t xml:space="preserve">istra Transportu, Budownictwa i </w:t>
      </w:r>
      <w:r>
        <w:rPr>
          <w:rFonts w:ascii="Verdana" w:hAnsi="Verdana"/>
          <w:sz w:val="22"/>
          <w:szCs w:val="22"/>
        </w:rPr>
        <w:t>Gospodarki Morskiej z dnia 26 czerwca 2012 r. w sprawie zakresu i sposobu przeprowadzania badań technicznych pojazdów oraz wzorów dokumentów stosowanyc</w:t>
      </w:r>
      <w:r w:rsidR="00703F2D">
        <w:rPr>
          <w:rFonts w:ascii="Verdana" w:hAnsi="Verdana"/>
          <w:sz w:val="22"/>
          <w:szCs w:val="22"/>
        </w:rPr>
        <w:t>h przy tych badaniach (</w:t>
      </w:r>
      <w:proofErr w:type="spellStart"/>
      <w:r w:rsidR="00703F2D">
        <w:rPr>
          <w:rFonts w:ascii="Verdana" w:hAnsi="Verdana"/>
          <w:sz w:val="22"/>
          <w:szCs w:val="22"/>
        </w:rPr>
        <w:t>t.j</w:t>
      </w:r>
      <w:proofErr w:type="spellEnd"/>
      <w:r w:rsidR="00703F2D">
        <w:rPr>
          <w:rFonts w:ascii="Verdana" w:hAnsi="Verdana"/>
          <w:sz w:val="22"/>
          <w:szCs w:val="22"/>
        </w:rPr>
        <w:t xml:space="preserve">. Dz. </w:t>
      </w:r>
      <w:r>
        <w:rPr>
          <w:rFonts w:ascii="Verdana" w:hAnsi="Verdana"/>
          <w:sz w:val="22"/>
          <w:szCs w:val="22"/>
        </w:rPr>
        <w:t xml:space="preserve">U. z 2015 r. poz. 776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 xml:space="preserve">) oraz odpowiednio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4.1.7 i 4.</w:t>
      </w:r>
      <w:r w:rsidR="00703F2D">
        <w:rPr>
          <w:rFonts w:ascii="Verdana" w:hAnsi="Verdana"/>
          <w:sz w:val="22"/>
          <w:szCs w:val="22"/>
        </w:rPr>
        <w:t xml:space="preserve">5.2 działu I załącznika nr 1 do rozporządzenia </w:t>
      </w:r>
      <w:proofErr w:type="spellStart"/>
      <w:r w:rsidR="00703F2D">
        <w:rPr>
          <w:rFonts w:ascii="Verdana" w:hAnsi="Verdana"/>
          <w:sz w:val="22"/>
          <w:szCs w:val="22"/>
        </w:rPr>
        <w:t>MTBiG</w:t>
      </w:r>
      <w:proofErr w:type="spellEnd"/>
      <w:r w:rsidR="00703F2D">
        <w:rPr>
          <w:rFonts w:ascii="Verdana" w:hAnsi="Verdana"/>
          <w:sz w:val="22"/>
          <w:szCs w:val="22"/>
        </w:rPr>
        <w:t>.</w:t>
      </w:r>
    </w:p>
    <w:p w:rsidR="00281832" w:rsidRDefault="00281832" w:rsidP="00703F2D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Ponadto diagnosta nie sprawdził siły nacisku na pedał hamulca za pomocą miernika siły nacisku na pedał hamulca, co stan</w:t>
      </w:r>
      <w:r w:rsidR="00703F2D">
        <w:rPr>
          <w:rFonts w:ascii="Verdana" w:hAnsi="Verdana"/>
          <w:sz w:val="22"/>
          <w:szCs w:val="22"/>
        </w:rPr>
        <w:t xml:space="preserve">owi naruszenie § </w:t>
      </w:r>
      <w:r>
        <w:rPr>
          <w:rFonts w:ascii="Verdana" w:hAnsi="Verdana"/>
          <w:sz w:val="22"/>
          <w:szCs w:val="22"/>
        </w:rPr>
        <w:t xml:space="preserve">2 ust. 1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3 lit.</w:t>
      </w:r>
      <w:r w:rsidR="00703F2D">
        <w:rPr>
          <w:rFonts w:ascii="Verdana" w:hAnsi="Verdana"/>
          <w:sz w:val="22"/>
          <w:szCs w:val="22"/>
        </w:rPr>
        <w:t xml:space="preserve"> c) rozporządzenia </w:t>
      </w:r>
      <w:proofErr w:type="spellStart"/>
      <w:r w:rsidR="00703F2D">
        <w:rPr>
          <w:rFonts w:ascii="Verdana" w:hAnsi="Verdana"/>
          <w:sz w:val="22"/>
          <w:szCs w:val="22"/>
        </w:rPr>
        <w:t>MTBiG</w:t>
      </w:r>
      <w:proofErr w:type="spellEnd"/>
      <w:r w:rsidR="00703F2D">
        <w:rPr>
          <w:rFonts w:ascii="Verdana" w:hAnsi="Verdana"/>
          <w:sz w:val="22"/>
          <w:szCs w:val="22"/>
        </w:rPr>
        <w:t xml:space="preserve"> oraz § </w:t>
      </w:r>
      <w:r>
        <w:rPr>
          <w:rFonts w:ascii="Verdana" w:hAnsi="Verdana"/>
          <w:sz w:val="22"/>
          <w:szCs w:val="22"/>
        </w:rPr>
        <w:t xml:space="preserve">2 ust. 1 </w:t>
      </w:r>
      <w:proofErr w:type="spellStart"/>
      <w:r>
        <w:rPr>
          <w:rFonts w:ascii="Verdana" w:hAnsi="Verdana"/>
          <w:sz w:val="22"/>
          <w:szCs w:val="22"/>
        </w:rPr>
        <w:t>pk</w:t>
      </w:r>
      <w:r w:rsidR="00703F2D">
        <w:rPr>
          <w:rFonts w:ascii="Verdana" w:hAnsi="Verdana"/>
          <w:sz w:val="22"/>
          <w:szCs w:val="22"/>
        </w:rPr>
        <w:t>t</w:t>
      </w:r>
      <w:proofErr w:type="spellEnd"/>
      <w:r w:rsidR="00703F2D">
        <w:rPr>
          <w:rFonts w:ascii="Verdana" w:hAnsi="Verdana"/>
          <w:sz w:val="22"/>
          <w:szCs w:val="22"/>
        </w:rPr>
        <w:t xml:space="preserve"> 5 dział II załącznika nr 1 do </w:t>
      </w:r>
      <w:r>
        <w:rPr>
          <w:rFonts w:ascii="Verdana" w:hAnsi="Verdana"/>
          <w:sz w:val="22"/>
          <w:szCs w:val="22"/>
        </w:rPr>
        <w:t xml:space="preserve">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281832" w:rsidRDefault="00281832" w:rsidP="00703F2D">
      <w:pPr>
        <w:suppressAutoHyphens/>
        <w:autoSpaceDE w:val="0"/>
        <w:autoSpaceDN w:val="0"/>
        <w:adjustRightInd w:val="0"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Mając na uwadze stwierdzone nieprawidłowości zaleca się:</w:t>
      </w:r>
    </w:p>
    <w:p w:rsidR="00281832" w:rsidRDefault="00281832" w:rsidP="00703F2D">
      <w:pPr>
        <w:suppressAutoHyphens/>
        <w:autoSpaceDE w:val="0"/>
        <w:autoSpaceDN w:val="0"/>
        <w:adjustRightInd w:val="0"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Wykonywać okresowe badanie techniczne pojazdu zgodnie z zakresem i sposobem określonym w załączniku nr 1 do 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281832" w:rsidRDefault="00281832" w:rsidP="00703F2D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>
        <w:rPr>
          <w:rFonts w:ascii="Verdana" w:hAnsi="Verdana"/>
          <w:sz w:val="22"/>
          <w:szCs w:val="22"/>
        </w:rPr>
        <w:t>adzenia wymaganej dokumentacji:</w:t>
      </w:r>
    </w:p>
    <w:bookmarkEnd w:id="0"/>
    <w:p w:rsidR="00281832" w:rsidRDefault="00281832" w:rsidP="00703F2D">
      <w:pPr>
        <w:pStyle w:val="10Szanowny"/>
        <w:numPr>
          <w:ilvl w:val="0"/>
          <w:numId w:val="44"/>
        </w:numPr>
        <w:tabs>
          <w:tab w:val="clear" w:pos="502"/>
          <w:tab w:val="num" w:pos="709"/>
        </w:tabs>
        <w:suppressAutoHyphens/>
        <w:spacing w:before="240" w:after="240" w:line="276" w:lineRule="auto"/>
        <w:ind w:left="709" w:hanging="709"/>
        <w:jc w:val="left"/>
        <w:rPr>
          <w:sz w:val="22"/>
          <w:szCs w:val="22"/>
        </w:rPr>
      </w:pPr>
      <w:r>
        <w:rPr>
          <w:sz w:val="22"/>
          <w:szCs w:val="22"/>
        </w:rPr>
        <w:t>W rejestrze badań technicznych pojazdów pod pozycj</w:t>
      </w:r>
      <w:r w:rsidR="00703F2D">
        <w:rPr>
          <w:sz w:val="22"/>
          <w:szCs w:val="22"/>
        </w:rPr>
        <w:t xml:space="preserve">ą o nr 00123/DW/091/2019 oraz w wydanym zaświadczeniu o </w:t>
      </w:r>
      <w:r>
        <w:rPr>
          <w:sz w:val="22"/>
          <w:szCs w:val="22"/>
        </w:rPr>
        <w:t xml:space="preserve">przeprowadzonym badaniu technicznym pojazdu o tym samym numerze, potwierdzono przeprowadzenie dodatkowego badania technicznego pojazdu skierowanego przez organ kontroli ruchu drogowego. W rejestrze nie dokonano wpisu serii i numeru pokwitowania wydanego przez policję za zatrzymany dowód </w:t>
      </w:r>
      <w:r>
        <w:rPr>
          <w:sz w:val="22"/>
          <w:szCs w:val="22"/>
        </w:rPr>
        <w:lastRenderedPageBreak/>
        <w:t xml:space="preserve">rejestracyjny, co stanowi naruszenie § 5 ust. 5 oraz ust. 2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4 załącznika nr 8 do rozporządzenia </w:t>
      </w:r>
      <w:proofErr w:type="spellStart"/>
      <w:r>
        <w:rPr>
          <w:sz w:val="22"/>
          <w:szCs w:val="22"/>
        </w:rPr>
        <w:t>MTBiG</w:t>
      </w:r>
      <w:proofErr w:type="spellEnd"/>
      <w:r>
        <w:rPr>
          <w:sz w:val="22"/>
          <w:szCs w:val="22"/>
        </w:rPr>
        <w:t>.</w:t>
      </w:r>
    </w:p>
    <w:p w:rsidR="00281832" w:rsidRDefault="00281832" w:rsidP="00703F2D">
      <w:pPr>
        <w:pStyle w:val="10Szanowny"/>
        <w:numPr>
          <w:ilvl w:val="0"/>
          <w:numId w:val="44"/>
        </w:numPr>
        <w:tabs>
          <w:tab w:val="clear" w:pos="502"/>
          <w:tab w:val="num" w:pos="709"/>
        </w:tabs>
        <w:suppressAutoHyphens/>
        <w:spacing w:before="240" w:after="240" w:line="276" w:lineRule="auto"/>
        <w:ind w:left="709" w:hanging="709"/>
        <w:jc w:val="left"/>
        <w:rPr>
          <w:sz w:val="22"/>
          <w:szCs w:val="22"/>
        </w:rPr>
      </w:pPr>
      <w:r>
        <w:rPr>
          <w:sz w:val="22"/>
          <w:szCs w:val="22"/>
        </w:rPr>
        <w:t>W rejestrze badań technicznych pojazdów pod pozycjami o nr: 00015/DW/091/2019, 00122/DW/091/2019, 00183/DW/091/2019, 00258/DW/91/2019, 00277/DW/091/2019,  00294/DW/091/2019, 00347/DW/091/2019 i 00375/DW/091/2019 w zaświadczeniach oraz w dokumentach identyfikacyjnych pojazdów (zwanych dalej dokumentami DIP) o tych samych numerach, potwierdzono przeprowadzenie okresowych badań technicznych pojazdów przed pierwszą rejestracją na terytorium Rzeczypospolitej Polskiej.</w:t>
      </w:r>
    </w:p>
    <w:p w:rsidR="00281832" w:rsidRDefault="00703F2D" w:rsidP="00703F2D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2.1. </w:t>
      </w:r>
      <w:r w:rsidR="00281832">
        <w:rPr>
          <w:rFonts w:ascii="Verdana" w:hAnsi="Verdana"/>
          <w:sz w:val="22"/>
          <w:szCs w:val="22"/>
        </w:rPr>
        <w:t xml:space="preserve">W rejestrze badań technicznych pojazdów i </w:t>
      </w:r>
      <w:r w:rsidR="00281832">
        <w:rPr>
          <w:rFonts w:ascii="Verdana" w:hAnsi="Verdana"/>
          <w:bCs/>
          <w:sz w:val="22"/>
          <w:szCs w:val="22"/>
        </w:rPr>
        <w:t>w zaświadczeniach o numerach:</w:t>
      </w:r>
    </w:p>
    <w:p w:rsidR="00281832" w:rsidRDefault="00281832" w:rsidP="00703F2D">
      <w:pPr>
        <w:pStyle w:val="Tekstpodstawowy"/>
        <w:suppressAutoHyphens/>
        <w:spacing w:before="240" w:after="240" w:line="276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- 00183/DW/091/2019, dla samochodu ciężarowego pod</w:t>
      </w:r>
      <w:r w:rsidR="00703F2D">
        <w:rPr>
          <w:rFonts w:ascii="Verdana" w:hAnsi="Verdana"/>
          <w:sz w:val="22"/>
          <w:szCs w:val="22"/>
        </w:rPr>
        <w:t xml:space="preserve">danego badaniu 24 stycznia 2019 </w:t>
      </w:r>
      <w:r>
        <w:rPr>
          <w:rFonts w:ascii="Verdana" w:hAnsi="Verdana"/>
          <w:sz w:val="22"/>
          <w:szCs w:val="22"/>
        </w:rPr>
        <w:t>r., zarejestrowanego po raz pierwszy 7 kwietnia 2017 r. nieprawidłowo wyznaczono termin następnego badania do 24 stycznia 2020 r. zamiast do 24 stycznia 2021 r.;</w:t>
      </w:r>
    </w:p>
    <w:p w:rsidR="00281832" w:rsidRDefault="00281832" w:rsidP="00703F2D">
      <w:pPr>
        <w:pStyle w:val="Tekstpodstawowy"/>
        <w:suppressAutoHyphens/>
        <w:spacing w:before="240" w:after="240" w:line="276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- 00347/DW/091/2019, dla samochodu ciężarowego p</w:t>
      </w:r>
      <w:r w:rsidR="00703F2D">
        <w:rPr>
          <w:rFonts w:ascii="Verdana" w:hAnsi="Verdana"/>
          <w:sz w:val="22"/>
          <w:szCs w:val="22"/>
        </w:rPr>
        <w:t xml:space="preserve">oddanego badaniu 15 lutego 2019 </w:t>
      </w:r>
      <w:r>
        <w:rPr>
          <w:rFonts w:ascii="Verdana" w:hAnsi="Verdana"/>
          <w:sz w:val="22"/>
          <w:szCs w:val="22"/>
        </w:rPr>
        <w:t>r., zarejestrowanego po raz pierwszy 22 września 2016 r. nieprawidłowo wyznaczono termin następnego badania do 15 marca 2021 r. zamiast do 15 lutego 2021 r.;</w:t>
      </w:r>
    </w:p>
    <w:p w:rsidR="00281832" w:rsidRDefault="00281832" w:rsidP="00703F2D">
      <w:pPr>
        <w:pStyle w:val="Tekstpodstawowy"/>
        <w:suppressAutoHyphens/>
        <w:spacing w:before="240" w:after="240" w:line="276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- 00375/DW/091/2019, dla samochodu ciężarowego p</w:t>
      </w:r>
      <w:r w:rsidR="00703F2D">
        <w:rPr>
          <w:rFonts w:ascii="Verdana" w:hAnsi="Verdana"/>
          <w:sz w:val="22"/>
          <w:szCs w:val="22"/>
        </w:rPr>
        <w:t xml:space="preserve">oddanego badaniu 19 lutego 2019 </w:t>
      </w:r>
      <w:r>
        <w:rPr>
          <w:rFonts w:ascii="Verdana" w:hAnsi="Verdana"/>
          <w:sz w:val="22"/>
          <w:szCs w:val="22"/>
        </w:rPr>
        <w:t>r., zarejestrowanego po raz pierwszy 23 listopada 2016 r. nieprawidłowo wyznaczono termin następnego badania do 18 lutego 2021 r. zamiast do 19 lutego 2021 r.</w:t>
      </w:r>
    </w:p>
    <w:p w:rsidR="00281832" w:rsidRDefault="00281832" w:rsidP="00703F2D">
      <w:pPr>
        <w:pStyle w:val="Tekstpodstawowy"/>
        <w:suppressAutoHyphens/>
        <w:spacing w:before="240" w:after="240" w:line="276" w:lineRule="auto"/>
        <w:ind w:left="425" w:firstLine="28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Stwierdzone powyżej nieprawidłowości stanowią na</w:t>
      </w:r>
      <w:r w:rsidR="00703F2D">
        <w:rPr>
          <w:rFonts w:ascii="Verdana" w:hAnsi="Verdana"/>
          <w:sz w:val="22"/>
          <w:szCs w:val="22"/>
        </w:rPr>
        <w:t>ruszenie art. 81 ust. 6 ustawy.</w:t>
      </w:r>
    </w:p>
    <w:p w:rsidR="00281832" w:rsidRDefault="00703F2D" w:rsidP="00703F2D">
      <w:pPr>
        <w:pStyle w:val="Tekstpodstawowy"/>
        <w:suppressAutoHyphens/>
        <w:spacing w:before="240" w:after="240" w:line="276" w:lineRule="auto"/>
        <w:ind w:left="709" w:hanging="709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2.2. </w:t>
      </w:r>
      <w:r w:rsidR="00281832">
        <w:rPr>
          <w:rFonts w:ascii="Verdana" w:hAnsi="Verdana"/>
          <w:sz w:val="22"/>
          <w:szCs w:val="22"/>
        </w:rPr>
        <w:t xml:space="preserve">W dokumencie DIP o nr 00122/DW/091/2019 wpisano rok produkcji 2009. W toku kontroli ustalono, że prawidłowym rokiem produkcji jest 2008. Diagnosta błędnie określił rok produkcji, co stanowi naruszenie </w:t>
      </w:r>
      <w:proofErr w:type="spellStart"/>
      <w:r w:rsidR="00281832">
        <w:rPr>
          <w:rFonts w:ascii="Verdana" w:hAnsi="Verdana"/>
          <w:sz w:val="22"/>
          <w:szCs w:val="22"/>
        </w:rPr>
        <w:t>pkt</w:t>
      </w:r>
      <w:proofErr w:type="spellEnd"/>
      <w:r w:rsidR="00281832">
        <w:rPr>
          <w:rFonts w:ascii="Verdana" w:hAnsi="Verdana"/>
          <w:sz w:val="22"/>
          <w:szCs w:val="22"/>
        </w:rPr>
        <w:t xml:space="preserve"> 43 załącznika nr 4 do rozporządzenia </w:t>
      </w:r>
      <w:proofErr w:type="spellStart"/>
      <w:r w:rsidR="00281832">
        <w:rPr>
          <w:rFonts w:ascii="Verdana" w:hAnsi="Verdana"/>
          <w:sz w:val="22"/>
          <w:szCs w:val="22"/>
        </w:rPr>
        <w:t>MTBiG</w:t>
      </w:r>
      <w:proofErr w:type="spellEnd"/>
      <w:r w:rsidR="00281832">
        <w:rPr>
          <w:rFonts w:ascii="Verdana" w:hAnsi="Verdana"/>
          <w:sz w:val="22"/>
          <w:szCs w:val="22"/>
        </w:rPr>
        <w:t>.</w:t>
      </w:r>
    </w:p>
    <w:p w:rsidR="00281832" w:rsidRDefault="00703F2D" w:rsidP="00703F2D">
      <w:pPr>
        <w:pStyle w:val="10Szanowny"/>
        <w:suppressAutoHyphens/>
        <w:spacing w:before="240" w:after="240" w:line="276" w:lineRule="auto"/>
        <w:ind w:left="709" w:hanging="709"/>
        <w:jc w:val="left"/>
        <w:rPr>
          <w:sz w:val="22"/>
          <w:szCs w:val="22"/>
        </w:rPr>
      </w:pPr>
      <w:r>
        <w:rPr>
          <w:bCs/>
          <w:sz w:val="22"/>
          <w:szCs w:val="22"/>
        </w:rPr>
        <w:t xml:space="preserve">2.3. </w:t>
      </w:r>
      <w:r w:rsidR="00281832">
        <w:rPr>
          <w:sz w:val="22"/>
          <w:szCs w:val="22"/>
        </w:rPr>
        <w:t xml:space="preserve">W zaświadczeniach o przeprowadzonych badaniach technicznych pojazdów o nr 00015/DW/091/2019 i 00122/DW/091/2019 nie wpisano, że pojazdy odpowiadają dodatkowym warunkom technicznym przewidzianym dla pojazdów przystosowanych do ciągnięcia przyczepy, co stanowi naruszenie </w:t>
      </w:r>
      <w:proofErr w:type="spellStart"/>
      <w:r w:rsidR="00281832">
        <w:rPr>
          <w:sz w:val="22"/>
          <w:szCs w:val="22"/>
        </w:rPr>
        <w:t>pkt</w:t>
      </w:r>
      <w:proofErr w:type="spellEnd"/>
      <w:r w:rsidR="00281832">
        <w:rPr>
          <w:sz w:val="22"/>
          <w:szCs w:val="22"/>
        </w:rPr>
        <w:t xml:space="preserve"> 9 objaśnień zawartych</w:t>
      </w:r>
      <w:r>
        <w:rPr>
          <w:sz w:val="22"/>
          <w:szCs w:val="22"/>
        </w:rPr>
        <w:t xml:space="preserve"> w </w:t>
      </w:r>
      <w:r w:rsidR="00281832">
        <w:rPr>
          <w:sz w:val="22"/>
          <w:szCs w:val="22"/>
        </w:rPr>
        <w:t xml:space="preserve">załączniku nr 3 do rozporządzenia </w:t>
      </w:r>
      <w:proofErr w:type="spellStart"/>
      <w:r w:rsidR="00281832">
        <w:rPr>
          <w:sz w:val="22"/>
          <w:szCs w:val="22"/>
        </w:rPr>
        <w:t>MTBiG</w:t>
      </w:r>
      <w:proofErr w:type="spellEnd"/>
      <w:r w:rsidR="00281832">
        <w:rPr>
          <w:sz w:val="22"/>
          <w:szCs w:val="22"/>
        </w:rPr>
        <w:t>.</w:t>
      </w:r>
    </w:p>
    <w:p w:rsidR="00281832" w:rsidRDefault="00703F2D" w:rsidP="00703F2D">
      <w:pPr>
        <w:pStyle w:val="11Trescpisma"/>
        <w:suppressAutoHyphens/>
        <w:spacing w:before="240" w:after="240" w:line="276" w:lineRule="auto"/>
        <w:ind w:left="709" w:hanging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 w:rsidR="00281832">
        <w:rPr>
          <w:sz w:val="22"/>
          <w:szCs w:val="22"/>
        </w:rPr>
        <w:t xml:space="preserve">W wystawionych dokumentach DIP o nr 00015/DW/091/2019, 00122/DW/091/2019, 00258/DW/91/2019 brak jest informacji o dodatkowym </w:t>
      </w:r>
      <w:r>
        <w:rPr>
          <w:sz w:val="22"/>
          <w:szCs w:val="22"/>
        </w:rPr>
        <w:t xml:space="preserve">wyposażeniu badanych pojazdów w </w:t>
      </w:r>
      <w:r w:rsidR="00281832">
        <w:rPr>
          <w:sz w:val="22"/>
          <w:szCs w:val="22"/>
        </w:rPr>
        <w:t xml:space="preserve">hak, co stanowi </w:t>
      </w:r>
      <w:r w:rsidR="00281832">
        <w:rPr>
          <w:sz w:val="22"/>
          <w:szCs w:val="22"/>
        </w:rPr>
        <w:lastRenderedPageBreak/>
        <w:t>naruszenie objaśnień do rubryki od</w:t>
      </w:r>
      <w:r>
        <w:rPr>
          <w:sz w:val="22"/>
          <w:szCs w:val="22"/>
        </w:rPr>
        <w:t xml:space="preserve">noszącej się do </w:t>
      </w:r>
      <w:r w:rsidR="00281832">
        <w:rPr>
          <w:sz w:val="22"/>
          <w:szCs w:val="22"/>
        </w:rPr>
        <w:t xml:space="preserve">dodatkowych informacji załącznika nr 4 do rozporządzenia </w:t>
      </w:r>
      <w:proofErr w:type="spellStart"/>
      <w:r w:rsidR="00281832">
        <w:rPr>
          <w:sz w:val="22"/>
          <w:szCs w:val="22"/>
        </w:rPr>
        <w:t>MTBiG</w:t>
      </w:r>
      <w:proofErr w:type="spellEnd"/>
      <w:r w:rsidR="00281832">
        <w:rPr>
          <w:sz w:val="22"/>
          <w:szCs w:val="22"/>
        </w:rPr>
        <w:t>.</w:t>
      </w:r>
    </w:p>
    <w:p w:rsidR="00281832" w:rsidRDefault="00703F2D" w:rsidP="00703F2D">
      <w:pPr>
        <w:pStyle w:val="11Trescpisma"/>
        <w:suppressAutoHyphens/>
        <w:spacing w:before="240" w:after="240" w:line="276" w:lineRule="auto"/>
        <w:ind w:left="709" w:hanging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2.5. </w:t>
      </w:r>
      <w:r w:rsidR="00281832">
        <w:rPr>
          <w:sz w:val="22"/>
          <w:szCs w:val="22"/>
        </w:rPr>
        <w:t>W dokumencie DIP o nr 00277/DW/091/2019 dokonano błędnego wpisu następujących danych: dopuszczalnej masy całkowitej zespołu pojazdów oraz maksymalnej masy całkowitej zespołu pojazdów dla samochodu ciężarowego,</w:t>
      </w:r>
      <w:r>
        <w:rPr>
          <w:sz w:val="22"/>
          <w:szCs w:val="22"/>
        </w:rPr>
        <w:t xml:space="preserve"> co stanowi naruszenie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44 i 45 załącznika nr </w:t>
      </w:r>
      <w:r w:rsidR="00281832">
        <w:rPr>
          <w:sz w:val="22"/>
          <w:szCs w:val="22"/>
        </w:rPr>
        <w:t xml:space="preserve">4 do rozporządzenia </w:t>
      </w:r>
      <w:proofErr w:type="spellStart"/>
      <w:r w:rsidR="00281832">
        <w:rPr>
          <w:sz w:val="22"/>
          <w:szCs w:val="22"/>
        </w:rPr>
        <w:t>MTBiG</w:t>
      </w:r>
      <w:proofErr w:type="spellEnd"/>
      <w:r w:rsidR="00281832">
        <w:rPr>
          <w:sz w:val="22"/>
          <w:szCs w:val="22"/>
        </w:rPr>
        <w:t>.</w:t>
      </w:r>
    </w:p>
    <w:p w:rsidR="00281832" w:rsidRDefault="00703F2D" w:rsidP="00703F2D">
      <w:pPr>
        <w:pStyle w:val="11Trescpisma"/>
        <w:suppressAutoHyphens/>
        <w:spacing w:before="240" w:after="240" w:line="276" w:lineRule="auto"/>
        <w:ind w:left="709" w:hanging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2.6. </w:t>
      </w:r>
      <w:r w:rsidR="00281832">
        <w:rPr>
          <w:sz w:val="22"/>
          <w:szCs w:val="22"/>
        </w:rPr>
        <w:t xml:space="preserve">W rejestrze oraz w dokumencie DIP o nr 00294/DW/091/2019 stwierdzono brak symbolu rodzaju paliwa, co stanowi naruszenie § 5 ust. 2 rozporządzenia </w:t>
      </w:r>
      <w:proofErr w:type="spellStart"/>
      <w:r w:rsidR="00281832">
        <w:rPr>
          <w:sz w:val="22"/>
          <w:szCs w:val="22"/>
        </w:rPr>
        <w:t>MTBiG</w:t>
      </w:r>
      <w:proofErr w:type="spellEnd"/>
      <w:r w:rsidR="00281832">
        <w:rPr>
          <w:sz w:val="22"/>
          <w:szCs w:val="22"/>
        </w:rPr>
        <w:t xml:space="preserve"> oraz </w:t>
      </w:r>
      <w:proofErr w:type="spellStart"/>
      <w:r w:rsidR="00281832">
        <w:rPr>
          <w:sz w:val="22"/>
          <w:szCs w:val="22"/>
        </w:rPr>
        <w:t>pkt</w:t>
      </w:r>
      <w:proofErr w:type="spellEnd"/>
      <w:r w:rsidR="00281832">
        <w:rPr>
          <w:sz w:val="22"/>
          <w:szCs w:val="22"/>
        </w:rPr>
        <w:t xml:space="preserve"> 35 załącznika nr 4 rozporządzenia </w:t>
      </w:r>
      <w:proofErr w:type="spellStart"/>
      <w:r w:rsidR="00281832">
        <w:rPr>
          <w:sz w:val="22"/>
          <w:szCs w:val="22"/>
        </w:rPr>
        <w:t>MTBiG</w:t>
      </w:r>
      <w:proofErr w:type="spellEnd"/>
      <w:r w:rsidR="00281832">
        <w:rPr>
          <w:sz w:val="22"/>
          <w:szCs w:val="22"/>
        </w:rPr>
        <w:t xml:space="preserve"> i u</w:t>
      </w:r>
      <w:r>
        <w:rPr>
          <w:sz w:val="22"/>
          <w:szCs w:val="22"/>
        </w:rPr>
        <w:t xml:space="preserve">st. 2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12 załącznika nr 8 do </w:t>
      </w:r>
      <w:r w:rsidR="00281832">
        <w:rPr>
          <w:sz w:val="22"/>
          <w:szCs w:val="22"/>
        </w:rPr>
        <w:t xml:space="preserve">rozporządzenia </w:t>
      </w:r>
      <w:proofErr w:type="spellStart"/>
      <w:r w:rsidR="00281832">
        <w:rPr>
          <w:sz w:val="22"/>
          <w:szCs w:val="22"/>
        </w:rPr>
        <w:t>MTBiG</w:t>
      </w:r>
      <w:proofErr w:type="spellEnd"/>
      <w:r w:rsidR="00281832">
        <w:rPr>
          <w:sz w:val="22"/>
          <w:szCs w:val="22"/>
        </w:rPr>
        <w:t>.</w:t>
      </w:r>
    </w:p>
    <w:p w:rsidR="00281832" w:rsidRDefault="00281832" w:rsidP="00703F2D">
      <w:pPr>
        <w:pStyle w:val="10Szanowny"/>
        <w:numPr>
          <w:ilvl w:val="0"/>
          <w:numId w:val="44"/>
        </w:numPr>
        <w:tabs>
          <w:tab w:val="clear" w:pos="502"/>
          <w:tab w:val="num" w:pos="709"/>
        </w:tabs>
        <w:suppressAutoHyphens/>
        <w:spacing w:before="240" w:after="240" w:line="276" w:lineRule="auto"/>
        <w:ind w:left="714" w:hanging="567"/>
        <w:jc w:val="left"/>
        <w:rPr>
          <w:sz w:val="22"/>
          <w:szCs w:val="22"/>
        </w:rPr>
      </w:pPr>
      <w:r>
        <w:rPr>
          <w:bCs/>
          <w:sz w:val="22"/>
          <w:szCs w:val="22"/>
        </w:rPr>
        <w:t xml:space="preserve">W rejestrze badań technicznych pojazdów pod pozycją o nr </w:t>
      </w:r>
      <w:r>
        <w:rPr>
          <w:sz w:val="22"/>
          <w:szCs w:val="22"/>
        </w:rPr>
        <w:t xml:space="preserve">00122/DW/091/2019 </w:t>
      </w:r>
      <w:r w:rsidR="00703F2D">
        <w:rPr>
          <w:bCs/>
          <w:sz w:val="22"/>
          <w:szCs w:val="22"/>
        </w:rPr>
        <w:t xml:space="preserve">oraz w </w:t>
      </w:r>
      <w:r>
        <w:rPr>
          <w:bCs/>
          <w:sz w:val="22"/>
          <w:szCs w:val="22"/>
        </w:rPr>
        <w:t>zaświadczeniu o tym samym numerze, potwierdzono przeprowadzenie okresowego badania technicznego pojazdu i badania dodatkowego. Badanie zakończono wynikiem pozytywnym. Stwierdzono, że w ww. przypadku pobrano opłatę ewidencyjną za jedno badanie.</w:t>
      </w:r>
    </w:p>
    <w:p w:rsidR="00281832" w:rsidRDefault="00281832" w:rsidP="00703F2D">
      <w:pPr>
        <w:pStyle w:val="10Szanowny"/>
        <w:suppressAutoHyphens/>
        <w:spacing w:before="240" w:after="240" w:line="276" w:lineRule="auto"/>
        <w:ind w:left="714"/>
        <w:jc w:val="left"/>
        <w:rPr>
          <w:sz w:val="22"/>
          <w:szCs w:val="22"/>
        </w:rPr>
      </w:pPr>
      <w:r>
        <w:rPr>
          <w:sz w:val="22"/>
          <w:szCs w:val="22"/>
        </w:rPr>
        <w:t>Wykonanie dwóch badań technicznych pojazdu potwierdzone jednym w</w:t>
      </w:r>
      <w:r w:rsidR="00703F2D">
        <w:rPr>
          <w:sz w:val="22"/>
          <w:szCs w:val="22"/>
        </w:rPr>
        <w:t xml:space="preserve">pisem w rejestrze i </w:t>
      </w:r>
      <w:r>
        <w:rPr>
          <w:sz w:val="22"/>
          <w:szCs w:val="22"/>
        </w:rPr>
        <w:t xml:space="preserve">wydanie jednego zaświadczenia, stanowi naruszenie § 4 ust. 4 rozporządzenia </w:t>
      </w:r>
      <w:proofErr w:type="spellStart"/>
      <w:r>
        <w:rPr>
          <w:sz w:val="22"/>
          <w:szCs w:val="22"/>
        </w:rPr>
        <w:t>MTBiG</w:t>
      </w:r>
      <w:proofErr w:type="spellEnd"/>
      <w:r>
        <w:rPr>
          <w:sz w:val="22"/>
          <w:szCs w:val="22"/>
        </w:rPr>
        <w:t>.</w:t>
      </w:r>
    </w:p>
    <w:p w:rsidR="00281832" w:rsidRDefault="00281832" w:rsidP="00703F2D">
      <w:pPr>
        <w:pStyle w:val="10Szanowny"/>
        <w:suppressAutoHyphens/>
        <w:spacing w:before="240" w:after="240" w:line="276" w:lineRule="auto"/>
        <w:ind w:left="714"/>
        <w:jc w:val="left"/>
        <w:rPr>
          <w:sz w:val="22"/>
          <w:szCs w:val="22"/>
        </w:rPr>
      </w:pPr>
      <w:r>
        <w:rPr>
          <w:sz w:val="22"/>
          <w:szCs w:val="22"/>
        </w:rPr>
        <w:t>Brak pobrania opłaty ewidencyjnej za każde badanie techniczne pojazdu stanowi naruszenie art. 83 ust. 1 ustawy.</w:t>
      </w:r>
    </w:p>
    <w:p w:rsidR="00281832" w:rsidRDefault="00281832" w:rsidP="00703F2D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Mając na uwadze stwierdzone powyżej nieprawidłowości zaleca się na bieżąco:</w:t>
      </w:r>
    </w:p>
    <w:p w:rsidR="00281832" w:rsidRDefault="00703F2D" w:rsidP="00703F2D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 1. </w:t>
      </w:r>
      <w:r w:rsidR="00281832">
        <w:rPr>
          <w:sz w:val="22"/>
          <w:szCs w:val="22"/>
        </w:rPr>
        <w:t>Wpisywać w rejestrze serię i numer pokwitowania wydanego za zatrzymany dowód rejestracyjny przez organ kontroli ruchu drogowego.</w:t>
      </w:r>
    </w:p>
    <w:p w:rsidR="00281832" w:rsidRDefault="00703F2D" w:rsidP="00703F2D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 2.1. </w:t>
      </w:r>
      <w:r w:rsidR="00281832">
        <w:rPr>
          <w:sz w:val="22"/>
          <w:szCs w:val="22"/>
        </w:rPr>
        <w:t>Wyznaczać datę kolejnego badania technicznego pojazdu zgodnie z art. 81 ust. 6 ustawy.</w:t>
      </w:r>
    </w:p>
    <w:p w:rsidR="00281832" w:rsidRDefault="00703F2D" w:rsidP="00CA0D9C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 2.2. </w:t>
      </w:r>
      <w:r w:rsidR="00281832">
        <w:rPr>
          <w:sz w:val="22"/>
          <w:szCs w:val="22"/>
        </w:rPr>
        <w:t xml:space="preserve">Wpisywać w dokumencie DIP rok produkcji pojazdu, tj. rok kalendarzowy, w którym pojazd został wyprodukowany. Przy ustalaniu nieznanych danych technicznych pojazdu, należy stosować § 2 ust. 1 działu II załącznika nr 2 do rozporządzenia </w:t>
      </w:r>
      <w:proofErr w:type="spellStart"/>
      <w:r w:rsidR="00281832">
        <w:rPr>
          <w:sz w:val="22"/>
          <w:szCs w:val="22"/>
        </w:rPr>
        <w:t>MTBiG</w:t>
      </w:r>
      <w:proofErr w:type="spellEnd"/>
      <w:r w:rsidR="00281832">
        <w:rPr>
          <w:sz w:val="22"/>
          <w:szCs w:val="22"/>
        </w:rPr>
        <w:t xml:space="preserve">. W razie powstania trudności w ustaleniu parametrów pojazdu, należy stosować zapisy § 3 ust. 3 działu II załącznika nr 2 do rozporządzenia </w:t>
      </w:r>
      <w:proofErr w:type="spellStart"/>
      <w:r w:rsidR="00281832">
        <w:rPr>
          <w:sz w:val="22"/>
          <w:szCs w:val="22"/>
        </w:rPr>
        <w:t>MTBiG</w:t>
      </w:r>
      <w:proofErr w:type="spellEnd"/>
      <w:r w:rsidR="00281832">
        <w:rPr>
          <w:sz w:val="22"/>
          <w:szCs w:val="22"/>
        </w:rPr>
        <w:t>.</w:t>
      </w:r>
    </w:p>
    <w:p w:rsidR="00281832" w:rsidRDefault="00703F2D" w:rsidP="00CA0D9C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 2.3. </w:t>
      </w:r>
      <w:r w:rsidR="00281832">
        <w:rPr>
          <w:sz w:val="22"/>
          <w:szCs w:val="22"/>
        </w:rPr>
        <w:t>Wpisywać w zaświadczeniach informację o przystosowaniu pojazdu do ciągnięcia przyczepy.</w:t>
      </w:r>
    </w:p>
    <w:p w:rsidR="00281832" w:rsidRDefault="00703F2D" w:rsidP="00CA0D9C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Ad 2.4. </w:t>
      </w:r>
      <w:r w:rsidR="00281832">
        <w:rPr>
          <w:sz w:val="22"/>
          <w:szCs w:val="22"/>
        </w:rPr>
        <w:t>Zamieszczać w dokumencie DIP informację o dodatkowym wyposażeniu badanego pojazdu w hak.</w:t>
      </w:r>
    </w:p>
    <w:p w:rsidR="00281832" w:rsidRDefault="00703F2D" w:rsidP="00CA0D9C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 2.5. </w:t>
      </w:r>
      <w:r w:rsidR="00281832">
        <w:rPr>
          <w:sz w:val="22"/>
          <w:szCs w:val="22"/>
        </w:rPr>
        <w:t>Wpisywać w dokumencie DIP informacje dotyczące: dopuszczalnej masy całkowitej zespołu pojazdów oraz maksymalnej masy całkowitej zespołu pojazdów dla samochodu ciężarowego.</w:t>
      </w:r>
    </w:p>
    <w:p w:rsidR="00281832" w:rsidRDefault="00703F2D" w:rsidP="00CA0D9C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 2.6. </w:t>
      </w:r>
      <w:r w:rsidR="00281832">
        <w:rPr>
          <w:sz w:val="22"/>
          <w:szCs w:val="22"/>
        </w:rPr>
        <w:t>Wpisywać w rejestrze i w dokumencie DIP symbol paliwa.</w:t>
      </w:r>
    </w:p>
    <w:p w:rsidR="00281832" w:rsidRDefault="00703F2D" w:rsidP="00CA0D9C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3. </w:t>
      </w:r>
      <w:r w:rsidR="00281832">
        <w:rPr>
          <w:rFonts w:ascii="Verdana" w:hAnsi="Verdana"/>
          <w:sz w:val="22"/>
          <w:szCs w:val="22"/>
        </w:rPr>
        <w:t>Wystawiać zaświadczenie oraz dokonywać wpisu w rejestrze</w:t>
      </w:r>
      <w:r>
        <w:rPr>
          <w:rFonts w:ascii="Verdana" w:hAnsi="Verdana"/>
          <w:sz w:val="22"/>
          <w:szCs w:val="22"/>
        </w:rPr>
        <w:t xml:space="preserve"> do każdego wykonanego badania.</w:t>
      </w:r>
    </w:p>
    <w:p w:rsidR="00281832" w:rsidRDefault="00F70FDE" w:rsidP="00CA0D9C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</w:t>
      </w:r>
      <w:r w:rsidR="00281832">
        <w:rPr>
          <w:rFonts w:ascii="Verdana" w:hAnsi="Verdana"/>
          <w:sz w:val="22"/>
          <w:szCs w:val="22"/>
        </w:rPr>
        <w:t>Pobierać opłatę ewidencyjną za każde badanie techniczne pojazdu, zgodnie z obowiązującymi przepisami.</w:t>
      </w:r>
    </w:p>
    <w:p w:rsidR="00281832" w:rsidRDefault="00281832" w:rsidP="00CA0D9C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281832" w:rsidRDefault="00281832" w:rsidP="00CA0D9C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703F2D">
        <w:rPr>
          <w:rFonts w:ascii="Verdana" w:hAnsi="Verdana"/>
          <w:sz w:val="22"/>
          <w:szCs w:val="22"/>
        </w:rPr>
        <w:t xml:space="preserve">ści Stacji Kontroli Pojazdów, w </w:t>
      </w:r>
      <w:r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F84010" w:rsidRDefault="00722372" w:rsidP="00F8401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84010" w:rsidRDefault="00887F59" w:rsidP="00F8401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>Małgorzata Fronia</w:t>
      </w:r>
    </w:p>
    <w:p w:rsidR="00722372" w:rsidRPr="00F84010" w:rsidRDefault="00887F59" w:rsidP="00F8401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84010">
        <w:rPr>
          <w:rFonts w:ascii="Verdana" w:hAnsi="Verdana"/>
          <w:bCs/>
          <w:sz w:val="22"/>
          <w:szCs w:val="22"/>
        </w:rPr>
        <w:t>Dyrektor</w:t>
      </w:r>
      <w:r w:rsidRPr="00F84010">
        <w:rPr>
          <w:rFonts w:ascii="Verdana" w:hAnsi="Verdana"/>
          <w:bCs/>
          <w:sz w:val="22"/>
          <w:szCs w:val="22"/>
        </w:rPr>
        <w:t>a</w:t>
      </w:r>
      <w:r w:rsidR="00722372" w:rsidRPr="00F8401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8401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6D6" w:rsidRDefault="007F76D6">
      <w:r>
        <w:separator/>
      </w:r>
    </w:p>
  </w:endnote>
  <w:endnote w:type="continuationSeparator" w:id="0">
    <w:p w:rsidR="007F76D6" w:rsidRDefault="007F7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D41F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D41FB" w:rsidRPr="004D6885">
      <w:rPr>
        <w:sz w:val="14"/>
        <w:szCs w:val="14"/>
      </w:rPr>
      <w:fldChar w:fldCharType="separate"/>
    </w:r>
    <w:r w:rsidR="00F70FDE">
      <w:rPr>
        <w:noProof/>
        <w:sz w:val="14"/>
        <w:szCs w:val="14"/>
      </w:rPr>
      <w:t>5</w:t>
    </w:r>
    <w:r w:rsidR="004D41F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D41F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D41FB" w:rsidRPr="004D6885">
      <w:rPr>
        <w:sz w:val="14"/>
        <w:szCs w:val="14"/>
      </w:rPr>
      <w:fldChar w:fldCharType="separate"/>
    </w:r>
    <w:r w:rsidR="00F70FDE">
      <w:rPr>
        <w:noProof/>
        <w:sz w:val="14"/>
        <w:szCs w:val="14"/>
      </w:rPr>
      <w:t>5</w:t>
    </w:r>
    <w:r w:rsidR="004D41F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6D6" w:rsidRDefault="007F76D6">
      <w:r>
        <w:separator/>
      </w:r>
    </w:p>
  </w:footnote>
  <w:footnote w:type="continuationSeparator" w:id="0">
    <w:p w:rsidR="007F76D6" w:rsidRDefault="007F7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D41F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A05E38"/>
    <w:multiLevelType w:val="hybridMultilevel"/>
    <w:tmpl w:val="9A147506"/>
    <w:lvl w:ilvl="0" w:tplc="EE18D6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05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6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7"/>
  </w:num>
  <w:num w:numId="32">
    <w:abstractNumId w:val="19"/>
  </w:num>
  <w:num w:numId="33">
    <w:abstractNumId w:val="34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31CC5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1832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41FB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03F2D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7F76D6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32348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0D9C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70FDE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2022-06-28T11:15:00Z</dcterms:created>
  <dcterms:modified xsi:type="dcterms:W3CDTF">2022-06-28T11:15:00Z</dcterms:modified>
</cp:coreProperties>
</file>