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5C" w:rsidRDefault="001B025C" w:rsidP="008F4AE1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CMP HOLDING SPÓŁKA Z OGRANICZONĄ ODPOWIEDZIALNOŚCIĄ</w:t>
      </w:r>
    </w:p>
    <w:p w:rsidR="001B025C" w:rsidRDefault="001B025C" w:rsidP="008F4AE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Karkonoska nr 45</w:t>
      </w:r>
    </w:p>
    <w:p w:rsidR="001B025C" w:rsidRDefault="001B025C" w:rsidP="008F4AE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53-015 Wrocław</w:t>
      </w:r>
    </w:p>
    <w:p w:rsidR="001B025C" w:rsidRDefault="001B025C" w:rsidP="001B025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WKN-KSO.5421.2.47.2019</w:t>
      </w:r>
    </w:p>
    <w:p w:rsidR="008F4AE1" w:rsidRDefault="001B025C" w:rsidP="008F4AE1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00028351/2020/W</w:t>
      </w:r>
    </w:p>
    <w:p w:rsidR="001B025C" w:rsidRPr="008F4AE1" w:rsidRDefault="001B025C" w:rsidP="008F4AE1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8F4AE1">
        <w:rPr>
          <w:rFonts w:ascii="Verdana" w:hAnsi="Verdana"/>
          <w:sz w:val="22"/>
          <w:szCs w:val="22"/>
        </w:rPr>
        <w:t>Wrocław, dnia 24 marca 2020 r.</w:t>
      </w:r>
    </w:p>
    <w:p w:rsidR="001B025C" w:rsidRDefault="001B025C" w:rsidP="008F4AE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1B025C" w:rsidRDefault="001B025C" w:rsidP="008F4AE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1B025C" w:rsidRDefault="001B025C" w:rsidP="008F4AE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CMP HOLDING SPÓŁKA Z OGRANICZONĄ ODPOWIEDZIALNOŚCIĄ, wpisanego do rejestru działalności regulowanej prowadzonego przez Prezydenta Wrocławia pod nr ewidencyjnym DW/041/P, ze wskazanym adresem wykonywania działalności: ul. Grunwa</w:t>
      </w:r>
      <w:r w:rsidR="008F4AE1">
        <w:rPr>
          <w:rFonts w:ascii="Verdana" w:hAnsi="Verdana"/>
          <w:sz w:val="22"/>
          <w:szCs w:val="22"/>
        </w:rPr>
        <w:t>ldzka nr 49-51, 50-366 Wrocław.</w:t>
      </w:r>
    </w:p>
    <w:p w:rsidR="001B025C" w:rsidRDefault="001B025C" w:rsidP="008F4AE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1B025C" w:rsidRDefault="001B025C" w:rsidP="008F4AE1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B025C" w:rsidRDefault="001B025C" w:rsidP="008F4AE1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B025C" w:rsidRDefault="001B025C" w:rsidP="008F4AE1">
      <w:pPr>
        <w:numPr>
          <w:ilvl w:val="0"/>
          <w:numId w:val="43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1B025C" w:rsidRDefault="001B025C" w:rsidP="008F4AE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WKN-KSO.5421.2.47.2019 z dnia 3 marca 2020 r., do którego przedsiębiorca ni</w:t>
      </w:r>
      <w:r w:rsidR="008F4AE1">
        <w:rPr>
          <w:rFonts w:ascii="Verdana" w:hAnsi="Verdana"/>
          <w:sz w:val="22"/>
          <w:szCs w:val="22"/>
        </w:rPr>
        <w:t>e wniósł zastrzeżeń.</w:t>
      </w:r>
    </w:p>
    <w:p w:rsidR="001B025C" w:rsidRDefault="001B025C" w:rsidP="008F4AE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1B025C" w:rsidRDefault="001B025C" w:rsidP="008F4AE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Nie stwierdzono nieprawidłowośc</w:t>
      </w:r>
      <w:r w:rsidR="008F4AE1">
        <w:rPr>
          <w:rFonts w:ascii="Verdana" w:hAnsi="Verdana"/>
          <w:sz w:val="22"/>
          <w:szCs w:val="22"/>
        </w:rPr>
        <w:t xml:space="preserve">i w zakresie zgodności stacji z </w:t>
      </w:r>
      <w:r>
        <w:rPr>
          <w:rFonts w:ascii="Verdana" w:hAnsi="Verdana"/>
          <w:sz w:val="22"/>
          <w:szCs w:val="22"/>
        </w:rPr>
        <w:t>wymaganiami, o których mowa w art. 83 ust. 3 ustawy.</w:t>
      </w:r>
    </w:p>
    <w:p w:rsidR="001B025C" w:rsidRDefault="001B025C" w:rsidP="008F4AE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wykonywania badań technicznych pojazdów:</w:t>
      </w:r>
    </w:p>
    <w:p w:rsidR="001B025C" w:rsidRDefault="001B025C" w:rsidP="008F4AE1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Skoda </w:t>
      </w:r>
      <w:proofErr w:type="spellStart"/>
      <w:r>
        <w:rPr>
          <w:rFonts w:ascii="Verdana" w:hAnsi="Verdana"/>
          <w:sz w:val="22"/>
          <w:szCs w:val="22"/>
        </w:rPr>
        <w:t>Fabia</w:t>
      </w:r>
      <w:proofErr w:type="spellEnd"/>
      <w:r>
        <w:rPr>
          <w:rFonts w:ascii="Verdana" w:hAnsi="Verdana"/>
          <w:sz w:val="22"/>
          <w:szCs w:val="22"/>
        </w:rPr>
        <w:t xml:space="preserve">. Rejestr badań technicznych pojazdów w pozycji o nr 02319/DW/041/P/2019 oraz zaświadczenie o przeprowadzonym badaniu technicznym pojazdu o tym samym numerze potwierdzają przeprowadzenie badania okresowego pojazdu, które </w:t>
      </w:r>
      <w:r w:rsidR="008F4AE1">
        <w:rPr>
          <w:rFonts w:ascii="Verdana" w:hAnsi="Verdana"/>
          <w:sz w:val="22"/>
          <w:szCs w:val="22"/>
        </w:rPr>
        <w:t>zakończono wynikiem pozytywnym.</w:t>
      </w:r>
    </w:p>
    <w:p w:rsidR="001B025C" w:rsidRDefault="001B025C" w:rsidP="008F4AE1">
      <w:pPr>
        <w:pStyle w:val="Bezodstpw"/>
        <w:numPr>
          <w:ilvl w:val="0"/>
          <w:numId w:val="44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Przeprowadzając badanie okresowe pojazdu diagnosta w sposób nieprawidłowy dokonał pomiaru światłości świateł drogowych, co stanowi naruszenie § 2 ust. 1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3 lit. b)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) oraz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4.1</w:t>
      </w:r>
      <w:r w:rsidR="008F4AE1">
        <w:rPr>
          <w:rFonts w:ascii="Verdana" w:hAnsi="Verdana"/>
          <w:sz w:val="22"/>
          <w:szCs w:val="22"/>
        </w:rPr>
        <w:t xml:space="preserve">.7. działu I załącznika nr 1 do </w:t>
      </w:r>
      <w:r>
        <w:rPr>
          <w:rFonts w:ascii="Verdana" w:hAnsi="Verdana"/>
          <w:sz w:val="22"/>
          <w:szCs w:val="22"/>
        </w:rPr>
        <w:t xml:space="preserve">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1B025C" w:rsidRDefault="001B025C" w:rsidP="008F4AE1">
      <w:pPr>
        <w:pStyle w:val="Bezodstpw"/>
        <w:numPr>
          <w:ilvl w:val="0"/>
          <w:numId w:val="44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Ponadto wpisy w rejestrze badań technicznych pojazdów w pozycji o nr jw. potwierdzają przeprowadzenie badania technicznego przez diagnostę o nr uprawnienia DW/D/0152, podczas gdy badanie przeprowadził, dokonał wpisu do r</w:t>
      </w:r>
      <w:r w:rsidR="008F4AE1">
        <w:rPr>
          <w:rFonts w:ascii="Verdana" w:hAnsi="Verdana"/>
          <w:sz w:val="22"/>
          <w:szCs w:val="22"/>
        </w:rPr>
        <w:t xml:space="preserve">ejestru i wydał zaświadczenie o </w:t>
      </w:r>
      <w:r>
        <w:rPr>
          <w:rFonts w:ascii="Verdana" w:hAnsi="Verdana"/>
          <w:sz w:val="22"/>
          <w:szCs w:val="22"/>
        </w:rPr>
        <w:t>przeprowadzonym badaniu diagnosta</w:t>
      </w:r>
      <w:r w:rsidR="008F4AE1">
        <w:rPr>
          <w:rFonts w:ascii="Verdana" w:hAnsi="Verdana"/>
          <w:sz w:val="22"/>
          <w:szCs w:val="22"/>
        </w:rPr>
        <w:t xml:space="preserve"> o nr uprawnienia DW/D/0213, co </w:t>
      </w:r>
      <w:r>
        <w:rPr>
          <w:rFonts w:ascii="Verdana" w:hAnsi="Verdana"/>
          <w:sz w:val="22"/>
          <w:szCs w:val="22"/>
        </w:rPr>
        <w:t>stanowi nar</w:t>
      </w:r>
      <w:r w:rsidR="008F4AE1">
        <w:rPr>
          <w:rFonts w:ascii="Verdana" w:hAnsi="Verdana"/>
          <w:sz w:val="22"/>
          <w:szCs w:val="22"/>
        </w:rPr>
        <w:t xml:space="preserve">uszenie § </w:t>
      </w:r>
      <w:r>
        <w:rPr>
          <w:rFonts w:ascii="Verdana" w:hAnsi="Verdana"/>
          <w:sz w:val="22"/>
          <w:szCs w:val="22"/>
        </w:rPr>
        <w:t xml:space="preserve">4 ust. 4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1B025C" w:rsidRDefault="001B025C" w:rsidP="008F4AE1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stwierdzone nieprawidłowości zaleca się:</w:t>
      </w:r>
    </w:p>
    <w:p w:rsidR="001B025C" w:rsidRDefault="001B025C" w:rsidP="008F4AE1">
      <w:pPr>
        <w:numPr>
          <w:ilvl w:val="0"/>
          <w:numId w:val="45"/>
        </w:numPr>
        <w:suppressAutoHyphens/>
        <w:autoSpaceDE w:val="0"/>
        <w:autoSpaceDN w:val="0"/>
        <w:adjustRightInd w:val="0"/>
        <w:spacing w:before="240" w:after="240" w:line="276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Wykonywać okresowe badanie techniczne pojazdu zgodnie z zakresem i sposobem określonym w załączniku nr 1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1B025C" w:rsidRDefault="001B025C" w:rsidP="008F4AE1">
      <w:pPr>
        <w:numPr>
          <w:ilvl w:val="0"/>
          <w:numId w:val="45"/>
        </w:numPr>
        <w:suppressAutoHyphens/>
        <w:autoSpaceDE w:val="0"/>
        <w:autoSpaceDN w:val="0"/>
        <w:adjustRightInd w:val="0"/>
        <w:spacing w:before="240" w:after="240" w:line="276" w:lineRule="auto"/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Dokonywać w rejestrze badań technicznych pojazdów wpisu imienia i nazwiska oraz numeru uprawnienia diagnosty przeprowadzającego badanie techniczne pojazdu, zgodnie ze stanem faktycznym.</w:t>
      </w:r>
    </w:p>
    <w:p w:rsidR="001B025C" w:rsidRDefault="001B025C" w:rsidP="008F4AE1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>
        <w:rPr>
          <w:rFonts w:ascii="Verdana" w:hAnsi="Verdana"/>
          <w:sz w:val="22"/>
          <w:szCs w:val="22"/>
        </w:rPr>
        <w:t>adzenia wymaganej dokumentacji:</w:t>
      </w:r>
    </w:p>
    <w:bookmarkEnd w:id="0"/>
    <w:p w:rsidR="001B025C" w:rsidRDefault="001B025C" w:rsidP="008F4AE1">
      <w:pPr>
        <w:pStyle w:val="10Szanowny"/>
        <w:numPr>
          <w:ilvl w:val="0"/>
          <w:numId w:val="46"/>
        </w:numPr>
        <w:tabs>
          <w:tab w:val="clear" w:pos="502"/>
          <w:tab w:val="num" w:pos="709"/>
        </w:tabs>
        <w:suppressAutoHyphens/>
        <w:spacing w:before="240" w:after="240" w:line="276" w:lineRule="auto"/>
        <w:ind w:left="709" w:hanging="567"/>
        <w:jc w:val="left"/>
        <w:rPr>
          <w:sz w:val="22"/>
          <w:szCs w:val="22"/>
        </w:rPr>
      </w:pPr>
      <w:r>
        <w:rPr>
          <w:sz w:val="22"/>
          <w:szCs w:val="22"/>
        </w:rPr>
        <w:t>W rejestrze badań technicznych pojazdów pod pozycjami o nr 00033/DW/041/P/2019, 00369/DW/041/P/201</w:t>
      </w:r>
      <w:r w:rsidR="008F4AE1">
        <w:rPr>
          <w:sz w:val="22"/>
          <w:szCs w:val="22"/>
        </w:rPr>
        <w:t xml:space="preserve">9 i 00404/DW/041/P/2019  oraz w wydanych zaświadczeniach o </w:t>
      </w:r>
      <w:r>
        <w:rPr>
          <w:sz w:val="22"/>
          <w:szCs w:val="22"/>
        </w:rPr>
        <w:t xml:space="preserve">przeprowadzonych badaniach technicznych pojazdów o tych samych numerach, potwierdzono przeprowadzenie dodatkowych badań technicznych pojazdów skierowanych przez organ kontroli ruchu </w:t>
      </w:r>
      <w:r>
        <w:rPr>
          <w:sz w:val="22"/>
          <w:szCs w:val="22"/>
        </w:rPr>
        <w:lastRenderedPageBreak/>
        <w:t xml:space="preserve">drogowego. W rejestrze nie dokonano wpisu serii i numerów pokwitowań wydanych przez policję za zatrzymane dowody rejestracyjne, co stanowi naruszenie § 5 ust. 5 oraz ust. 2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4 załącznika nr 8 do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.</w:t>
      </w:r>
    </w:p>
    <w:p w:rsidR="001B025C" w:rsidRDefault="001B025C" w:rsidP="008F4AE1">
      <w:pPr>
        <w:pStyle w:val="10Szanowny"/>
        <w:numPr>
          <w:ilvl w:val="0"/>
          <w:numId w:val="46"/>
        </w:numPr>
        <w:tabs>
          <w:tab w:val="clear" w:pos="502"/>
          <w:tab w:val="num" w:pos="709"/>
        </w:tabs>
        <w:suppressAutoHyphens/>
        <w:spacing w:before="240" w:after="240" w:line="276" w:lineRule="auto"/>
        <w:ind w:left="709" w:hanging="567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rejestrze badań technicznych pojazdów pod pozycjami o nr </w:t>
      </w:r>
      <w:r>
        <w:rPr>
          <w:sz w:val="22"/>
          <w:szCs w:val="22"/>
        </w:rPr>
        <w:t>00404/DW/041/P/2019 i nr 00033/DW/041/P/2019</w:t>
      </w:r>
      <w:r>
        <w:rPr>
          <w:bCs/>
          <w:sz w:val="22"/>
          <w:szCs w:val="22"/>
        </w:rPr>
        <w:t xml:space="preserve"> oraz w zaświadczeniach o tych samych numerach, potwierdzono przeprowadzenie okresowych badań technicznych pojazdów i badań dodatkowych pojazdów. Wymienione badania zakończono wynikami pozytywnymi. Stwierdzono, że w ww. przypadkach pobrano opłaty ewidencyjne za jedno badanie.</w:t>
      </w:r>
    </w:p>
    <w:p w:rsidR="001B025C" w:rsidRDefault="001B025C" w:rsidP="008F4AE1">
      <w:pPr>
        <w:pStyle w:val="Tekstpodstawowy"/>
        <w:numPr>
          <w:ilvl w:val="1"/>
          <w:numId w:val="45"/>
        </w:numPr>
        <w:suppressAutoHyphens/>
        <w:spacing w:before="240" w:after="240" w:line="276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Wykonanie dwóch badań technicznych pojazdu potwierdzone jednym wpisem w rejestrze</w:t>
      </w:r>
      <w:r w:rsidR="008F4A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 wydanie jednego zaświadczenia, stanowi naruszenie § 4 ust. 4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1B025C" w:rsidRDefault="001B025C" w:rsidP="008F4AE1">
      <w:pPr>
        <w:pStyle w:val="Tekstpodstawowy"/>
        <w:numPr>
          <w:ilvl w:val="1"/>
          <w:numId w:val="45"/>
        </w:numPr>
        <w:suppressAutoHyphens/>
        <w:spacing w:before="240" w:after="240" w:line="276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Brak pobrania opłaty ewidencyjnej za każde badanie techniczne pojazdu stanowi naruszenie art. 83 ust. 1 ustawy.</w:t>
      </w:r>
    </w:p>
    <w:p w:rsidR="001B025C" w:rsidRDefault="001B025C" w:rsidP="008F4AE1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Mając na uwadze stwierdzone powyżej nieprawidłowości zaleca się na bieżąco:</w:t>
      </w:r>
    </w:p>
    <w:p w:rsidR="001B025C" w:rsidRDefault="008F4AE1" w:rsidP="008F4AE1">
      <w:pPr>
        <w:pStyle w:val="14StanowiskoPodpisujacego"/>
        <w:suppressAutoHyphens/>
        <w:spacing w:before="240" w:after="240" w:line="276" w:lineRule="auto"/>
        <w:ind w:left="851" w:hanging="85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 </w:t>
      </w:r>
      <w:r w:rsidR="001B025C">
        <w:rPr>
          <w:sz w:val="22"/>
          <w:szCs w:val="22"/>
        </w:rPr>
        <w:t>Wpisywać w rejestrze serię i numer pokwitowania wydanego za zatrzymany dowód rejestracyjny przez organ kontroli ruchu drogowego.</w:t>
      </w:r>
    </w:p>
    <w:p w:rsidR="001B025C" w:rsidRDefault="008F4AE1" w:rsidP="008F4AE1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2.1. </w:t>
      </w:r>
      <w:r w:rsidR="001B025C">
        <w:rPr>
          <w:rFonts w:ascii="Verdana" w:hAnsi="Verdana"/>
          <w:sz w:val="22"/>
          <w:szCs w:val="22"/>
        </w:rPr>
        <w:t>Wystawiać zaświadczenie oraz dokonywać wpisu w rejestrze</w:t>
      </w:r>
      <w:r>
        <w:rPr>
          <w:rFonts w:ascii="Verdana" w:hAnsi="Verdana"/>
          <w:sz w:val="22"/>
          <w:szCs w:val="22"/>
        </w:rPr>
        <w:t xml:space="preserve"> do każdego wykonanego badania.</w:t>
      </w:r>
    </w:p>
    <w:p w:rsidR="001B025C" w:rsidRDefault="001B025C" w:rsidP="008F4AE1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8F4AE1">
        <w:rPr>
          <w:rFonts w:ascii="Verdana" w:hAnsi="Verdana"/>
          <w:sz w:val="22"/>
          <w:szCs w:val="22"/>
        </w:rPr>
        <w:t xml:space="preserve">d 2.2. </w:t>
      </w:r>
      <w:r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1B025C" w:rsidRDefault="001B025C" w:rsidP="008F4AE1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Stwierdzono ponadto, że urządzenie do podnoszenia całego pojazdu</w:t>
      </w:r>
      <w:r w:rsidR="008F4AE1">
        <w:rPr>
          <w:b w:val="0"/>
          <w:sz w:val="22"/>
          <w:szCs w:val="22"/>
        </w:rPr>
        <w:t xml:space="preserve">, objęte formą dozoru pełnego i </w:t>
      </w:r>
      <w:r>
        <w:rPr>
          <w:b w:val="0"/>
          <w:sz w:val="22"/>
          <w:szCs w:val="22"/>
        </w:rPr>
        <w:t>terminem badania okresowego co rok, w dniach 1-6 marca 2019 r. nie posiadało decyzji Prezesa Urzędu Dozoru Technicznego zezwalającej na jego eksploatację, co stanowi naruszenie art. 14 ust. 1 ustawy z dnia 21 grudnia 2000 r. o dozorze technicznym (</w:t>
      </w:r>
      <w:proofErr w:type="spellStart"/>
      <w:r>
        <w:rPr>
          <w:b w:val="0"/>
          <w:sz w:val="22"/>
          <w:szCs w:val="22"/>
        </w:rPr>
        <w:t>t.j</w:t>
      </w:r>
      <w:proofErr w:type="spellEnd"/>
      <w:r>
        <w:rPr>
          <w:b w:val="0"/>
          <w:sz w:val="22"/>
          <w:szCs w:val="22"/>
        </w:rPr>
        <w:t>. Dz. U. z 2019 r. poz. 667).</w:t>
      </w:r>
    </w:p>
    <w:p w:rsidR="001B025C" w:rsidRDefault="001B025C" w:rsidP="008F4AE1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Mając na uwadze stwierdzoną powyżej nieprawidłowość zaleca się, aby urządzenie techniczne objęte dozorem technicznym posiadało ważną decyzję ww. organu.</w:t>
      </w:r>
    </w:p>
    <w:p w:rsidR="001B025C" w:rsidRDefault="001B025C" w:rsidP="008F4AE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1B025C" w:rsidRDefault="001B025C" w:rsidP="008F4AE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8F4AE1">
        <w:rPr>
          <w:rFonts w:ascii="Verdana" w:hAnsi="Verdana"/>
          <w:sz w:val="22"/>
          <w:szCs w:val="22"/>
        </w:rPr>
        <w:t xml:space="preserve">ści Stacji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0F0" w:rsidRDefault="003710F0">
      <w:r>
        <w:separator/>
      </w:r>
    </w:p>
  </w:endnote>
  <w:endnote w:type="continuationSeparator" w:id="0">
    <w:p w:rsidR="003710F0" w:rsidRDefault="0037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641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64126" w:rsidRPr="004D6885">
      <w:rPr>
        <w:sz w:val="14"/>
        <w:szCs w:val="14"/>
      </w:rPr>
      <w:fldChar w:fldCharType="separate"/>
    </w:r>
    <w:r w:rsidR="00A04B47">
      <w:rPr>
        <w:noProof/>
        <w:sz w:val="14"/>
        <w:szCs w:val="14"/>
      </w:rPr>
      <w:t>4</w:t>
    </w:r>
    <w:r w:rsidR="0076412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641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64126" w:rsidRPr="004D6885">
      <w:rPr>
        <w:sz w:val="14"/>
        <w:szCs w:val="14"/>
      </w:rPr>
      <w:fldChar w:fldCharType="separate"/>
    </w:r>
    <w:r w:rsidR="00A04B47">
      <w:rPr>
        <w:noProof/>
        <w:sz w:val="14"/>
        <w:szCs w:val="14"/>
      </w:rPr>
      <w:t>4</w:t>
    </w:r>
    <w:r w:rsidR="0076412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0F0" w:rsidRDefault="003710F0">
      <w:r>
        <w:separator/>
      </w:r>
    </w:p>
  </w:footnote>
  <w:footnote w:type="continuationSeparator" w:id="0">
    <w:p w:rsidR="003710F0" w:rsidRDefault="00371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6412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8629C"/>
    <w:multiLevelType w:val="multilevel"/>
    <w:tmpl w:val="C53056F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862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3088" w:hanging="1080"/>
      </w:pPr>
    </w:lvl>
    <w:lvl w:ilvl="5">
      <w:start w:val="1"/>
      <w:numFmt w:val="decimal"/>
      <w:isLgl/>
      <w:lvlText w:val="%1.%2.%3.%4.%5.%6"/>
      <w:lvlJc w:val="left"/>
      <w:pPr>
        <w:ind w:left="3950" w:hanging="1440"/>
      </w:pPr>
    </w:lvl>
    <w:lvl w:ilvl="6">
      <w:start w:val="1"/>
      <w:numFmt w:val="decimal"/>
      <w:isLgl/>
      <w:lvlText w:val="%1.%2.%3.%4.%5.%6.%7"/>
      <w:lvlJc w:val="left"/>
      <w:pPr>
        <w:ind w:left="4452" w:hanging="1440"/>
      </w:pPr>
    </w:lvl>
    <w:lvl w:ilvl="7">
      <w:start w:val="1"/>
      <w:numFmt w:val="decimal"/>
      <w:isLgl/>
      <w:lvlText w:val="%1.%2.%3.%4.%5.%6.%7.%8"/>
      <w:lvlJc w:val="left"/>
      <w:pPr>
        <w:ind w:left="5314" w:hanging="1800"/>
      </w:pPr>
    </w:lvl>
    <w:lvl w:ilvl="8">
      <w:start w:val="1"/>
      <w:numFmt w:val="decimal"/>
      <w:isLgl/>
      <w:lvlText w:val="%1.%2.%3.%4.%5.%6.%7.%8.%9"/>
      <w:lvlJc w:val="left"/>
      <w:pPr>
        <w:ind w:left="6176" w:hanging="216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05E38"/>
    <w:multiLevelType w:val="hybridMultilevel"/>
    <w:tmpl w:val="9A147506"/>
    <w:lvl w:ilvl="0" w:tplc="EE18D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9A2841"/>
    <w:multiLevelType w:val="multilevel"/>
    <w:tmpl w:val="FD4E50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866" w:hanging="108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510" w:hanging="1440"/>
      </w:pPr>
    </w:lvl>
    <w:lvl w:ilvl="6">
      <w:start w:val="1"/>
      <w:numFmt w:val="decimal"/>
      <w:isLgl/>
      <w:lvlText w:val="%1.%2.%3.%4.%5.%6.%7."/>
      <w:lvlJc w:val="left"/>
      <w:pPr>
        <w:ind w:left="3012" w:hanging="1800"/>
      </w:pPr>
    </w:lvl>
    <w:lvl w:ilvl="7">
      <w:start w:val="1"/>
      <w:numFmt w:val="decimal"/>
      <w:isLgl/>
      <w:lvlText w:val="%1.%2.%3.%4.%5.%6.%7.%8."/>
      <w:lvlJc w:val="left"/>
      <w:pPr>
        <w:ind w:left="3154" w:hanging="1800"/>
      </w:pPr>
    </w:lvl>
    <w:lvl w:ilvl="8">
      <w:start w:val="1"/>
      <w:numFmt w:val="decimal"/>
      <w:isLgl/>
      <w:lvlText w:val="%1.%2.%3.%4.%5.%6.%7.%8.%9."/>
      <w:lvlJc w:val="left"/>
      <w:pPr>
        <w:ind w:left="3656" w:hanging="2160"/>
      </w:pPr>
    </w:lvl>
  </w:abstractNum>
  <w:abstractNum w:abstractNumId="39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30"/>
  </w:num>
  <w:num w:numId="18">
    <w:abstractNumId w:val="26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7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9"/>
  </w:num>
  <w:num w:numId="32">
    <w:abstractNumId w:val="19"/>
  </w:num>
  <w:num w:numId="33">
    <w:abstractNumId w:val="35"/>
  </w:num>
  <w:num w:numId="34">
    <w:abstractNumId w:val="31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B025C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15D8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10F0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4007C"/>
    <w:rsid w:val="00654F3D"/>
    <w:rsid w:val="006759DE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4126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4AE1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B47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2022-06-30T11:23:00Z</dcterms:created>
  <dcterms:modified xsi:type="dcterms:W3CDTF">2022-06-30T11:23:00Z</dcterms:modified>
</cp:coreProperties>
</file>