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7A" w:rsidRDefault="00FC467A" w:rsidP="00FC467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</w:p>
    <w:p w:rsidR="00FC467A" w:rsidRPr="00FC467A" w:rsidRDefault="00FC467A" w:rsidP="00FC467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Pan Zdzisław Dunajski</w:t>
      </w:r>
    </w:p>
    <w:p w:rsidR="00FC467A" w:rsidRPr="00FC467A" w:rsidRDefault="00FC467A" w:rsidP="00FC467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„DUNAJSCY AUTO SERWIS” Zdzisław Dunajski</w:t>
      </w:r>
    </w:p>
    <w:p w:rsidR="00FC467A" w:rsidRPr="00FC467A" w:rsidRDefault="00FC467A" w:rsidP="00FC467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ul. Krzemowa nr 16</w:t>
      </w:r>
    </w:p>
    <w:p w:rsidR="00FC467A" w:rsidRPr="00FC467A" w:rsidRDefault="00FC467A" w:rsidP="00FC467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 xml:space="preserve">55-003 Nadolice Wielkie </w:t>
      </w:r>
    </w:p>
    <w:p w:rsidR="00FC467A" w:rsidRPr="00FC467A" w:rsidRDefault="00FC467A" w:rsidP="00FC467A">
      <w:pPr>
        <w:spacing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WKN-KSO.5421.2.1.2019</w:t>
      </w:r>
    </w:p>
    <w:p w:rsidR="00FC467A" w:rsidRPr="00FC467A" w:rsidRDefault="00FC467A" w:rsidP="00FC467A">
      <w:pPr>
        <w:spacing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00067678/2019/W</w:t>
      </w:r>
    </w:p>
    <w:p w:rsidR="00FC467A" w:rsidRPr="00FC467A" w:rsidRDefault="00FC467A" w:rsidP="00FC467A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FC467A">
        <w:rPr>
          <w:sz w:val="22"/>
          <w:szCs w:val="22"/>
        </w:rPr>
        <w:t>Wrocław, dnia 15 lipca 2019 r.</w:t>
      </w:r>
    </w:p>
    <w:p w:rsidR="00FC467A" w:rsidRPr="00FC467A" w:rsidRDefault="00FC467A" w:rsidP="00FC467A">
      <w:pPr>
        <w:pStyle w:val="Bezodstpw"/>
        <w:spacing w:after="240"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ZALECENIA POKONTROLNE</w:t>
      </w:r>
    </w:p>
    <w:p w:rsidR="00FC467A" w:rsidRPr="00FC467A" w:rsidRDefault="00FC467A" w:rsidP="00FC467A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FC467A">
        <w:rPr>
          <w:rFonts w:ascii="Verdana" w:hAnsi="Verdana"/>
          <w:sz w:val="22"/>
          <w:szCs w:val="22"/>
        </w:rPr>
        <w:t>pkt</w:t>
      </w:r>
      <w:proofErr w:type="spellEnd"/>
      <w:r w:rsidRPr="00FC467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FC467A">
        <w:rPr>
          <w:rFonts w:ascii="Verdana" w:hAnsi="Verdana"/>
          <w:sz w:val="22"/>
          <w:szCs w:val="22"/>
        </w:rPr>
        <w:t>t.j</w:t>
      </w:r>
      <w:proofErr w:type="spellEnd"/>
      <w:r w:rsidRPr="00FC467A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FC467A">
        <w:rPr>
          <w:rFonts w:ascii="Verdana" w:hAnsi="Verdana"/>
          <w:sz w:val="22"/>
          <w:szCs w:val="22"/>
        </w:rPr>
        <w:t>pó</w:t>
      </w:r>
      <w:r>
        <w:rPr>
          <w:rFonts w:ascii="Verdana" w:hAnsi="Verdana"/>
          <w:sz w:val="22"/>
          <w:szCs w:val="22"/>
        </w:rPr>
        <w:t>źn</w:t>
      </w:r>
      <w:proofErr w:type="spellEnd"/>
      <w:r>
        <w:rPr>
          <w:rFonts w:ascii="Verdana" w:hAnsi="Verdana"/>
          <w:sz w:val="22"/>
          <w:szCs w:val="22"/>
        </w:rPr>
        <w:t>. zm. – zwanej dalej ustawą).</w:t>
      </w:r>
    </w:p>
    <w:p w:rsidR="00FC467A" w:rsidRPr="00FC467A" w:rsidRDefault="00FC467A" w:rsidP="00FC467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FC467A">
        <w:rPr>
          <w:rFonts w:ascii="Verdana" w:hAnsi="Verdana"/>
          <w:sz w:val="22"/>
          <w:szCs w:val="22"/>
        </w:rPr>
        <w:t>pkt</w:t>
      </w:r>
      <w:proofErr w:type="spellEnd"/>
      <w:r w:rsidRPr="00FC467A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„DUNAJSCY AUTO SERWIS” Zdzisław Dunajski, wpisanego do rejestru działalności regulowanej prowadzonego przez Prezydenta Wrocławia pod nr ewidencyjnym DW/107/P, ze wskazanym adresem wykonywania działalności: al. Tadeusza Boya-Żeleńskiego nr 55, 51-160 Wrocław.</w:t>
      </w:r>
    </w:p>
    <w:p w:rsidR="00FC467A" w:rsidRPr="00FC467A" w:rsidRDefault="00FC467A" w:rsidP="00FC467A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Zakresem kontroli objęto:</w:t>
      </w:r>
    </w:p>
    <w:p w:rsidR="00FC467A" w:rsidRPr="00FC467A" w:rsidRDefault="00FC467A" w:rsidP="00FC467A">
      <w:pPr>
        <w:numPr>
          <w:ilvl w:val="0"/>
          <w:numId w:val="36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C467A" w:rsidRPr="00FC467A" w:rsidRDefault="00FC467A" w:rsidP="00FC467A">
      <w:pPr>
        <w:numPr>
          <w:ilvl w:val="0"/>
          <w:numId w:val="36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C467A" w:rsidRPr="00FC467A" w:rsidRDefault="00FC467A" w:rsidP="00FC467A">
      <w:pPr>
        <w:numPr>
          <w:ilvl w:val="0"/>
          <w:numId w:val="36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Sprawdzenie prawidłowości prowadzenia dokumentacji.</w:t>
      </w:r>
    </w:p>
    <w:p w:rsidR="00FC467A" w:rsidRPr="00FC467A" w:rsidRDefault="00FC467A" w:rsidP="00FC467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Szczegółowe ustalenia kontroli przedstawiono w protokole nr WKN-KSO.5421.2.1.2019 z dnia 3 czerwca 2019 r., do którego przedsiębiorca nie wniósł zastrzeżeń.</w:t>
      </w:r>
    </w:p>
    <w:p w:rsidR="00FC467A" w:rsidRPr="00FC467A" w:rsidRDefault="00FC467A" w:rsidP="00FC467A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C467A" w:rsidRPr="00FC467A" w:rsidRDefault="00FC467A" w:rsidP="00FC467A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lastRenderedPageBreak/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FC467A">
        <w:rPr>
          <w:rFonts w:ascii="Verdana" w:hAnsi="Verdana"/>
          <w:sz w:val="22"/>
          <w:szCs w:val="22"/>
        </w:rPr>
        <w:t>wymaganiami, o których mowa w art. 83 ust. 3 ustawy.</w:t>
      </w:r>
    </w:p>
    <w:p w:rsidR="00FC467A" w:rsidRPr="00FC467A" w:rsidRDefault="00FC467A" w:rsidP="00FC467A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FC467A" w:rsidRPr="00FC467A" w:rsidRDefault="00FC467A" w:rsidP="00FC467A">
      <w:pPr>
        <w:numPr>
          <w:ilvl w:val="0"/>
          <w:numId w:val="37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FC467A" w:rsidRPr="00FC467A" w:rsidRDefault="00FC467A" w:rsidP="00FC467A">
      <w:pPr>
        <w:pStyle w:val="Tekstpodstawowy"/>
        <w:numPr>
          <w:ilvl w:val="0"/>
          <w:numId w:val="38"/>
        </w:numPr>
        <w:suppressAutoHyphens/>
        <w:spacing w:after="0" w:line="276" w:lineRule="auto"/>
        <w:ind w:left="426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W rejestrze badań technicznych pojazdów pod pozycją o nr 00149/DW/107/P/2019 oraz w zaświadczeniu o przeprowadzonym badaniu technicznym pojazdu o tym samym numerze potwierdzono przeprowadzenie okresowego badania technicznego pojazdu przed pierwszą rejestracją na terytorium Rzeczypospolitej Polskiej oraz badania dodatkowego. Stwierdzono pobranie opłaty ewidencyjnej za jedno badanie.</w:t>
      </w:r>
    </w:p>
    <w:p w:rsidR="00FC467A" w:rsidRPr="00FC467A" w:rsidRDefault="00FC467A" w:rsidP="00FC467A">
      <w:pPr>
        <w:pStyle w:val="Nagwektabeli"/>
        <w:suppressLineNumbers w:val="0"/>
        <w:spacing w:before="240" w:line="276" w:lineRule="auto"/>
        <w:ind w:left="425"/>
        <w:jc w:val="left"/>
        <w:rPr>
          <w:b w:val="0"/>
          <w:sz w:val="22"/>
          <w:szCs w:val="22"/>
        </w:rPr>
      </w:pPr>
      <w:r w:rsidRPr="00FC467A">
        <w:rPr>
          <w:b w:val="0"/>
          <w:sz w:val="22"/>
          <w:szCs w:val="22"/>
        </w:rPr>
        <w:t>Wykonanie dwóch badań technicznych pojazdu potwierdzone jednym wpisem w rejestrze i wydanie jednego zaświadczenia, stanowi naruszenie § 4 ust. 4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FC467A">
        <w:rPr>
          <w:b w:val="0"/>
          <w:sz w:val="22"/>
          <w:szCs w:val="22"/>
        </w:rPr>
        <w:t>t.j</w:t>
      </w:r>
      <w:proofErr w:type="spellEnd"/>
      <w:r w:rsidRPr="00FC467A">
        <w:rPr>
          <w:b w:val="0"/>
          <w:sz w:val="22"/>
          <w:szCs w:val="22"/>
        </w:rPr>
        <w:t xml:space="preserve">. Dz. U. z 2015 r. poz. 776 z </w:t>
      </w:r>
      <w:proofErr w:type="spellStart"/>
      <w:r w:rsidRPr="00FC467A">
        <w:rPr>
          <w:b w:val="0"/>
          <w:sz w:val="22"/>
          <w:szCs w:val="22"/>
        </w:rPr>
        <w:t>późn</w:t>
      </w:r>
      <w:proofErr w:type="spellEnd"/>
      <w:r w:rsidRPr="00FC467A">
        <w:rPr>
          <w:b w:val="0"/>
          <w:sz w:val="22"/>
          <w:szCs w:val="22"/>
        </w:rPr>
        <w:t xml:space="preserve">. zm. - zwane dalej rozporządzeniem </w:t>
      </w:r>
      <w:proofErr w:type="spellStart"/>
      <w:r w:rsidRPr="00FC467A">
        <w:rPr>
          <w:b w:val="0"/>
          <w:sz w:val="22"/>
          <w:szCs w:val="22"/>
        </w:rPr>
        <w:t>MTBiG</w:t>
      </w:r>
      <w:proofErr w:type="spellEnd"/>
      <w:r w:rsidRPr="00FC467A">
        <w:rPr>
          <w:b w:val="0"/>
          <w:sz w:val="22"/>
          <w:szCs w:val="22"/>
        </w:rPr>
        <w:t>).</w:t>
      </w:r>
    </w:p>
    <w:p w:rsidR="00FC467A" w:rsidRPr="00FC467A" w:rsidRDefault="00FC467A" w:rsidP="00FC467A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FC467A">
        <w:rPr>
          <w:b w:val="0"/>
          <w:sz w:val="22"/>
          <w:szCs w:val="22"/>
        </w:rPr>
        <w:t>Brak pobrania opłaty ewidencyjnej za każde badanie techniczne pojazdu stanowi naruszenie art. 83 ust. 1 ustawy.</w:t>
      </w:r>
    </w:p>
    <w:p w:rsidR="00FC467A" w:rsidRPr="00FC467A" w:rsidRDefault="00FC467A" w:rsidP="00FC467A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bCs w:val="0"/>
          <w:sz w:val="22"/>
          <w:szCs w:val="22"/>
          <w:lang w:eastAsia="pl-PL"/>
        </w:rPr>
      </w:pPr>
      <w:r w:rsidRPr="00FC467A">
        <w:rPr>
          <w:b w:val="0"/>
          <w:sz w:val="22"/>
          <w:szCs w:val="22"/>
        </w:rPr>
        <w:t>W rejestrze oraz w zaświadczeniu stwierdzono, że pojazd był zarejestrowany po raz pierwszy za granicą 1 stycznia 2018 r. Badanie wykonano w dniu 23 stycznia 2019 r., lecz nieprawidłowo wyznaczono termin następnego badania do 1 stycznia 2021 r., co stanowi naruszenie art. 81 ust. 6 ustawy. Termin następnego badania należało wyznaczyć do 23 stycznia 2021 r.</w:t>
      </w:r>
    </w:p>
    <w:p w:rsidR="00FC467A" w:rsidRDefault="00FC467A" w:rsidP="00FC467A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FC467A">
        <w:rPr>
          <w:b w:val="0"/>
          <w:sz w:val="22"/>
          <w:szCs w:val="22"/>
        </w:rPr>
        <w:t xml:space="preserve">W rejestrze, zaświadczeniu oraz w dokumencie identyfikacyjnym pojazdu (zwanym dalej dokumentem DIP) stwierdzono brak informacji o numerze rejestracyjnym pojazdu, pomimo że pojazd został czasowo zarejestrowany w kraju. Powyższe stanowi naruszenie § 2 ust. 9, ust. 10, § 5 ust. 2 rozporządzenia </w:t>
      </w:r>
      <w:proofErr w:type="spellStart"/>
      <w:r w:rsidRPr="00FC467A">
        <w:rPr>
          <w:b w:val="0"/>
          <w:sz w:val="22"/>
          <w:szCs w:val="22"/>
        </w:rPr>
        <w:t>MTBiG</w:t>
      </w:r>
      <w:proofErr w:type="spellEnd"/>
      <w:r w:rsidRPr="00FC467A">
        <w:rPr>
          <w:b w:val="0"/>
          <w:sz w:val="22"/>
          <w:szCs w:val="22"/>
        </w:rPr>
        <w:t xml:space="preserve">, </w:t>
      </w:r>
      <w:proofErr w:type="spellStart"/>
      <w:r w:rsidRPr="00FC467A">
        <w:rPr>
          <w:b w:val="0"/>
          <w:sz w:val="22"/>
          <w:szCs w:val="22"/>
        </w:rPr>
        <w:t>pkt</w:t>
      </w:r>
      <w:proofErr w:type="spellEnd"/>
      <w:r w:rsidRPr="00FC467A">
        <w:rPr>
          <w:b w:val="0"/>
          <w:sz w:val="22"/>
          <w:szCs w:val="22"/>
        </w:rPr>
        <w:t xml:space="preserve"> 1 załącznika nr 4 do rozporządzenia </w:t>
      </w:r>
      <w:proofErr w:type="spellStart"/>
      <w:r w:rsidRPr="00FC467A">
        <w:rPr>
          <w:b w:val="0"/>
          <w:sz w:val="22"/>
          <w:szCs w:val="22"/>
        </w:rPr>
        <w:t>MTBiG</w:t>
      </w:r>
      <w:proofErr w:type="spellEnd"/>
      <w:r w:rsidRPr="00FC467A">
        <w:rPr>
          <w:b w:val="0"/>
          <w:sz w:val="22"/>
          <w:szCs w:val="22"/>
        </w:rPr>
        <w:t xml:space="preserve"> oraz ust. 2 </w:t>
      </w:r>
      <w:proofErr w:type="spellStart"/>
      <w:r w:rsidRPr="00FC467A">
        <w:rPr>
          <w:b w:val="0"/>
          <w:sz w:val="22"/>
          <w:szCs w:val="22"/>
        </w:rPr>
        <w:t>pkt</w:t>
      </w:r>
      <w:proofErr w:type="spellEnd"/>
      <w:r w:rsidRPr="00FC467A">
        <w:rPr>
          <w:b w:val="0"/>
          <w:sz w:val="22"/>
          <w:szCs w:val="22"/>
        </w:rPr>
        <w:t xml:space="preserve"> 4 załącznika nr 8 do rozporządzenia </w:t>
      </w:r>
      <w:proofErr w:type="spellStart"/>
      <w:r w:rsidRPr="00FC467A">
        <w:rPr>
          <w:b w:val="0"/>
          <w:sz w:val="22"/>
          <w:szCs w:val="22"/>
        </w:rPr>
        <w:t>MTBiG</w:t>
      </w:r>
      <w:proofErr w:type="spellEnd"/>
      <w:r w:rsidRPr="00FC467A">
        <w:rPr>
          <w:b w:val="0"/>
          <w:sz w:val="22"/>
          <w:szCs w:val="22"/>
        </w:rPr>
        <w:t>.</w:t>
      </w:r>
    </w:p>
    <w:p w:rsidR="00FC467A" w:rsidRPr="00FC467A" w:rsidRDefault="00FC467A" w:rsidP="00FC467A">
      <w:pPr>
        <w:pStyle w:val="Nagwektabeli"/>
        <w:suppressLineNumbers w:val="0"/>
        <w:spacing w:before="240" w:line="276" w:lineRule="auto"/>
        <w:ind w:left="425"/>
        <w:jc w:val="left"/>
        <w:rPr>
          <w:b w:val="0"/>
          <w:sz w:val="22"/>
          <w:szCs w:val="22"/>
        </w:rPr>
      </w:pPr>
      <w:r w:rsidRPr="00FC467A">
        <w:rPr>
          <w:b w:val="0"/>
          <w:sz w:val="22"/>
          <w:szCs w:val="22"/>
        </w:rPr>
        <w:t>W dokumencie DIP w poz. 43 wpisan</w:t>
      </w:r>
      <w:r>
        <w:rPr>
          <w:b w:val="0"/>
          <w:sz w:val="22"/>
          <w:szCs w:val="22"/>
        </w:rPr>
        <w:t xml:space="preserve">o rok produkcji pojazdu 2018. W toku kontroli ustalono, że </w:t>
      </w:r>
      <w:r w:rsidRPr="00FC467A">
        <w:rPr>
          <w:b w:val="0"/>
          <w:sz w:val="22"/>
          <w:szCs w:val="22"/>
        </w:rPr>
        <w:t>prawidłowym rokiem produkcji jest 2017. Diagnosta błędnie okr</w:t>
      </w:r>
      <w:r>
        <w:rPr>
          <w:b w:val="0"/>
          <w:sz w:val="22"/>
          <w:szCs w:val="22"/>
        </w:rPr>
        <w:t xml:space="preserve">eślił rok produkcji pojazdu, co </w:t>
      </w:r>
      <w:r w:rsidRPr="00FC467A">
        <w:rPr>
          <w:b w:val="0"/>
          <w:sz w:val="22"/>
          <w:szCs w:val="22"/>
        </w:rPr>
        <w:t>stanowi naruszenie § 2 ust. 10 r</w:t>
      </w:r>
      <w:r>
        <w:rPr>
          <w:b w:val="0"/>
          <w:sz w:val="22"/>
          <w:szCs w:val="22"/>
        </w:rPr>
        <w:t xml:space="preserve">ozporządzenia </w:t>
      </w:r>
      <w:proofErr w:type="spellStart"/>
      <w:r>
        <w:rPr>
          <w:b w:val="0"/>
          <w:sz w:val="22"/>
          <w:szCs w:val="22"/>
        </w:rPr>
        <w:t>MTBiG</w:t>
      </w:r>
      <w:proofErr w:type="spellEnd"/>
      <w:r>
        <w:rPr>
          <w:b w:val="0"/>
          <w:sz w:val="22"/>
          <w:szCs w:val="22"/>
        </w:rPr>
        <w:t xml:space="preserve"> w związku z </w:t>
      </w:r>
      <w:r w:rsidRPr="00FC467A">
        <w:rPr>
          <w:b w:val="0"/>
          <w:sz w:val="22"/>
          <w:szCs w:val="22"/>
        </w:rPr>
        <w:t xml:space="preserve">art. 81 ust. 3 ustawy oraz § 11 ust. 2 </w:t>
      </w:r>
      <w:proofErr w:type="spellStart"/>
      <w:r w:rsidRPr="00FC467A">
        <w:rPr>
          <w:b w:val="0"/>
          <w:sz w:val="22"/>
          <w:szCs w:val="22"/>
        </w:rPr>
        <w:t>pkt</w:t>
      </w:r>
      <w:proofErr w:type="spellEnd"/>
      <w:r w:rsidRPr="00FC467A">
        <w:rPr>
          <w:b w:val="0"/>
          <w:sz w:val="22"/>
          <w:szCs w:val="22"/>
        </w:rPr>
        <w:t xml:space="preserve"> 25 załącznika nr 1 do rozporządzenia Ministra Infrastruktu</w:t>
      </w:r>
      <w:r>
        <w:rPr>
          <w:b w:val="0"/>
          <w:sz w:val="22"/>
          <w:szCs w:val="22"/>
        </w:rPr>
        <w:t xml:space="preserve">ry z dnia 27 września 2003 r. w </w:t>
      </w:r>
      <w:r w:rsidRPr="00FC467A">
        <w:rPr>
          <w:b w:val="0"/>
          <w:sz w:val="22"/>
          <w:szCs w:val="22"/>
        </w:rPr>
        <w:t>sprawie sz</w:t>
      </w:r>
      <w:r>
        <w:rPr>
          <w:b w:val="0"/>
          <w:sz w:val="22"/>
          <w:szCs w:val="22"/>
        </w:rPr>
        <w:t xml:space="preserve">czegółowych czynności organów w </w:t>
      </w:r>
      <w:r w:rsidRPr="00FC467A">
        <w:rPr>
          <w:b w:val="0"/>
          <w:sz w:val="22"/>
          <w:szCs w:val="22"/>
        </w:rPr>
        <w:t>sprawach związanych z dopuszczeniem pojazdu do ruchu oraz wzorów dokumentów w tych sprawach (</w:t>
      </w:r>
      <w:proofErr w:type="spellStart"/>
      <w:r w:rsidRPr="00FC467A">
        <w:rPr>
          <w:b w:val="0"/>
          <w:sz w:val="22"/>
          <w:szCs w:val="22"/>
        </w:rPr>
        <w:t>t.j</w:t>
      </w:r>
      <w:proofErr w:type="spellEnd"/>
      <w:r w:rsidRPr="00FC467A">
        <w:rPr>
          <w:b w:val="0"/>
          <w:sz w:val="22"/>
          <w:szCs w:val="22"/>
        </w:rPr>
        <w:t xml:space="preserve">. Dz. U. </w:t>
      </w:r>
      <w:r>
        <w:rPr>
          <w:b w:val="0"/>
          <w:sz w:val="22"/>
          <w:szCs w:val="22"/>
        </w:rPr>
        <w:t xml:space="preserve">z 2016 r. poz. 1088 z </w:t>
      </w:r>
      <w:proofErr w:type="spellStart"/>
      <w:r w:rsidRPr="00FC467A">
        <w:rPr>
          <w:b w:val="0"/>
          <w:sz w:val="22"/>
          <w:szCs w:val="22"/>
        </w:rPr>
        <w:t>późn</w:t>
      </w:r>
      <w:proofErr w:type="spellEnd"/>
      <w:r w:rsidRPr="00FC467A">
        <w:rPr>
          <w:b w:val="0"/>
          <w:sz w:val="22"/>
          <w:szCs w:val="22"/>
        </w:rPr>
        <w:t>. zm. – zwane dalej rozporządzeniem MI).</w:t>
      </w:r>
    </w:p>
    <w:p w:rsidR="00FC467A" w:rsidRPr="00FC467A" w:rsidRDefault="00FC467A" w:rsidP="00FC467A">
      <w:pPr>
        <w:pStyle w:val="Tekstpodstawowy"/>
        <w:numPr>
          <w:ilvl w:val="0"/>
          <w:numId w:val="38"/>
        </w:numPr>
        <w:suppressAutoHyphens/>
        <w:spacing w:after="0" w:line="276" w:lineRule="auto"/>
        <w:ind w:left="426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bCs/>
          <w:sz w:val="22"/>
          <w:szCs w:val="22"/>
        </w:rPr>
        <w:lastRenderedPageBreak/>
        <w:t xml:space="preserve">W rejestrze badań technicznych pojazdów pod pozycją o nr 00271/DW/107/P/2019, </w:t>
      </w:r>
      <w:r w:rsidRPr="00FC467A">
        <w:rPr>
          <w:rFonts w:ascii="Verdana" w:hAnsi="Verdana"/>
          <w:sz w:val="22"/>
          <w:szCs w:val="22"/>
        </w:rPr>
        <w:t>w zaświadczeniu o przeprowadzonym badaniu technicznym pojazdu oraz w dokumencie DIP o tym samym numerze potwierdzono przeprowadzenie w dniu 9 lutego 2019 r. okresowego badania technicznego pojazdu przed pierwszą rejestracją na terytorium Rzeczypospolitej Polskiej, zarejestrowanego po raz pierwszy 1 stycznia 2017 r.</w:t>
      </w:r>
    </w:p>
    <w:p w:rsidR="00FC467A" w:rsidRPr="00FC467A" w:rsidRDefault="00FC467A" w:rsidP="00FC467A">
      <w:pPr>
        <w:pStyle w:val="Nagwektabeli"/>
        <w:suppressLineNumbers w:val="0"/>
        <w:spacing w:before="240" w:line="276" w:lineRule="auto"/>
        <w:ind w:left="425"/>
        <w:jc w:val="left"/>
        <w:rPr>
          <w:b w:val="0"/>
          <w:sz w:val="22"/>
          <w:szCs w:val="22"/>
        </w:rPr>
      </w:pPr>
      <w:r w:rsidRPr="00FC467A">
        <w:rPr>
          <w:b w:val="0"/>
          <w:sz w:val="22"/>
          <w:szCs w:val="22"/>
        </w:rPr>
        <w:t>Nieprawidłowo wyznaczono termin następnego badania do 1 stycznia 2020 r., co stanowi naruszenie art. 81 ust. 6 ustawy. Termin następnego badania należało wyznaczyć do 9 lutego 2021 r.</w:t>
      </w:r>
    </w:p>
    <w:p w:rsidR="00FC467A" w:rsidRPr="00FC467A" w:rsidRDefault="00FC467A" w:rsidP="00FC467A">
      <w:pPr>
        <w:suppressAutoHyphens/>
        <w:spacing w:before="240" w:line="276" w:lineRule="auto"/>
        <w:ind w:right="278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FC467A" w:rsidRPr="00FC467A" w:rsidRDefault="00FC467A" w:rsidP="00FC467A">
      <w:pPr>
        <w:numPr>
          <w:ilvl w:val="2"/>
          <w:numId w:val="39"/>
        </w:numPr>
        <w:tabs>
          <w:tab w:val="num" w:pos="720"/>
        </w:tabs>
        <w:suppressAutoHyphens/>
        <w:spacing w:before="120" w:line="276" w:lineRule="auto"/>
        <w:ind w:left="720" w:hanging="720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FC467A" w:rsidRPr="00FC467A" w:rsidRDefault="00FC467A" w:rsidP="00FC467A">
      <w:pPr>
        <w:suppressAutoHyphens/>
        <w:spacing w:line="276" w:lineRule="auto"/>
        <w:ind w:left="708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Pobierać opłatę ewidencyjną za każde badanie techniczne pojazdu, zgodnie z obowiązującymi przepisami.</w:t>
      </w:r>
    </w:p>
    <w:p w:rsidR="00FC467A" w:rsidRPr="00FC467A" w:rsidRDefault="00FC467A" w:rsidP="00FC467A">
      <w:pPr>
        <w:suppressAutoHyphens/>
        <w:spacing w:line="276" w:lineRule="auto"/>
        <w:ind w:left="708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Wyznaczać termin następnego okresowego badania technicznego samochodu osobowego z</w:t>
      </w:r>
      <w:r>
        <w:rPr>
          <w:rFonts w:ascii="Verdana" w:hAnsi="Verdana"/>
          <w:sz w:val="22"/>
          <w:szCs w:val="22"/>
        </w:rPr>
        <w:t>godnie z art. 81 ust. 6 ustawy.</w:t>
      </w:r>
    </w:p>
    <w:p w:rsidR="00FC467A" w:rsidRPr="00FC467A" w:rsidRDefault="00FC467A" w:rsidP="00FC467A">
      <w:pPr>
        <w:suppressAutoHyphens/>
        <w:spacing w:line="276" w:lineRule="auto"/>
        <w:ind w:left="708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Zamieszczać numer rejes</w:t>
      </w:r>
      <w:r>
        <w:rPr>
          <w:rFonts w:ascii="Verdana" w:hAnsi="Verdana"/>
          <w:sz w:val="22"/>
          <w:szCs w:val="22"/>
        </w:rPr>
        <w:t xml:space="preserve">tracyjny pojazdu w rejestrze, w </w:t>
      </w:r>
      <w:r w:rsidRPr="00FC467A">
        <w:rPr>
          <w:rFonts w:ascii="Verdana" w:hAnsi="Verdana"/>
          <w:sz w:val="22"/>
          <w:szCs w:val="22"/>
        </w:rPr>
        <w:t>zaświadczeniu oraz w dokumencie DIP.</w:t>
      </w:r>
    </w:p>
    <w:p w:rsidR="00FC467A" w:rsidRPr="00FC467A" w:rsidRDefault="00FC467A" w:rsidP="00FC467A">
      <w:pPr>
        <w:suppressAutoHyphens/>
        <w:spacing w:before="240" w:line="276" w:lineRule="auto"/>
        <w:ind w:left="709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 xml:space="preserve">Wpisywać w dokumencie DIP rok produkcji pojazdu zgodnie z przepisami rozporządzenia MI. Przy ustalaniu nieznanych danych technicznych pojazdu, należy stosować § 2 ust. 1, działu II załącznika nr 2 do rozporządzenia </w:t>
      </w:r>
      <w:proofErr w:type="spellStart"/>
      <w:r w:rsidRPr="00FC467A"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 xml:space="preserve">. W razie powstania trudności w </w:t>
      </w:r>
      <w:r w:rsidRPr="00FC467A">
        <w:rPr>
          <w:rFonts w:ascii="Verdana" w:hAnsi="Verdana"/>
          <w:sz w:val="22"/>
          <w:szCs w:val="22"/>
        </w:rPr>
        <w:t xml:space="preserve">ustaleniu parametrów pojazdu, należy stosować zapisy § 3 ust. 3, działu II załącznika nr 2 do rozporządzenia </w:t>
      </w:r>
      <w:proofErr w:type="spellStart"/>
      <w:r w:rsidRPr="00FC467A">
        <w:rPr>
          <w:rFonts w:ascii="Verdana" w:hAnsi="Verdana"/>
          <w:sz w:val="22"/>
          <w:szCs w:val="22"/>
        </w:rPr>
        <w:t>MTBiG</w:t>
      </w:r>
      <w:proofErr w:type="spellEnd"/>
      <w:r w:rsidRPr="00FC467A">
        <w:rPr>
          <w:rFonts w:ascii="Verdana" w:hAnsi="Verdana"/>
          <w:sz w:val="22"/>
          <w:szCs w:val="22"/>
        </w:rPr>
        <w:t>.</w:t>
      </w:r>
    </w:p>
    <w:p w:rsidR="00FC467A" w:rsidRPr="00FC467A" w:rsidRDefault="00FC467A" w:rsidP="00FC467A">
      <w:pPr>
        <w:numPr>
          <w:ilvl w:val="2"/>
          <w:numId w:val="39"/>
        </w:numPr>
        <w:tabs>
          <w:tab w:val="num" w:pos="720"/>
        </w:tabs>
        <w:suppressAutoHyphens/>
        <w:spacing w:before="120" w:line="276" w:lineRule="auto"/>
        <w:ind w:left="720" w:right="-81" w:hanging="720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Wyznaczać termin następnego okresowego badania technicznego samochodu osobowego zgodnie z art. 81 ust. 6 ustawy.</w:t>
      </w:r>
    </w:p>
    <w:p w:rsidR="00FC467A" w:rsidRPr="00FC467A" w:rsidRDefault="00FC467A" w:rsidP="00FC467A">
      <w:pPr>
        <w:suppressAutoHyphens/>
        <w:spacing w:before="240" w:line="276" w:lineRule="auto"/>
        <w:ind w:right="-79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FC467A" w:rsidRPr="00FC467A" w:rsidRDefault="00FC467A" w:rsidP="00FC467A">
      <w:pPr>
        <w:pStyle w:val="Bezodstpw"/>
        <w:keepLines/>
        <w:suppressAutoHyphens/>
        <w:spacing w:line="276" w:lineRule="auto"/>
        <w:rPr>
          <w:rFonts w:ascii="Verdana" w:hAnsi="Verdana"/>
          <w:b/>
          <w:bCs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 terminie 14 dni od daty otrzymania niniejszych zaleceń.</w:t>
      </w:r>
    </w:p>
    <w:p w:rsidR="00722372" w:rsidRPr="00FC467A" w:rsidRDefault="00722372" w:rsidP="00FC467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C467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C467A" w:rsidRDefault="00FC467A" w:rsidP="00FC467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</w:t>
      </w:r>
      <w:r w:rsidR="00722372" w:rsidRPr="00FC467A">
        <w:rPr>
          <w:rFonts w:ascii="Verdana" w:hAnsi="Verdana"/>
          <w:bCs/>
          <w:sz w:val="22"/>
          <w:szCs w:val="22"/>
        </w:rPr>
        <w:t xml:space="preserve"> </w:t>
      </w:r>
      <w:r>
        <w:rPr>
          <w:rFonts w:ascii="Verdana" w:hAnsi="Verdana"/>
          <w:bCs/>
          <w:sz w:val="22"/>
          <w:szCs w:val="22"/>
        </w:rPr>
        <w:t>Fronia</w:t>
      </w:r>
    </w:p>
    <w:p w:rsidR="00722372" w:rsidRPr="00FC467A" w:rsidRDefault="00FC467A" w:rsidP="00FC467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C467A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722372" w:rsidRPr="00FC467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C467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68A" w:rsidRDefault="0045268A">
      <w:r>
        <w:separator/>
      </w:r>
    </w:p>
  </w:endnote>
  <w:endnote w:type="continuationSeparator" w:id="0">
    <w:p w:rsidR="0045268A" w:rsidRDefault="0045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A43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A43F4" w:rsidRPr="004D6885">
      <w:rPr>
        <w:sz w:val="14"/>
        <w:szCs w:val="14"/>
      </w:rPr>
      <w:fldChar w:fldCharType="separate"/>
    </w:r>
    <w:r w:rsidR="000F4CC6">
      <w:rPr>
        <w:noProof/>
        <w:sz w:val="14"/>
        <w:szCs w:val="14"/>
      </w:rPr>
      <w:t>3</w:t>
    </w:r>
    <w:r w:rsidR="007A43F4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A43F4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A43F4" w:rsidRPr="004D6885">
      <w:rPr>
        <w:sz w:val="14"/>
        <w:szCs w:val="14"/>
      </w:rPr>
      <w:fldChar w:fldCharType="separate"/>
    </w:r>
    <w:r w:rsidR="000F4CC6">
      <w:rPr>
        <w:noProof/>
        <w:sz w:val="14"/>
        <w:szCs w:val="14"/>
      </w:rPr>
      <w:t>3</w:t>
    </w:r>
    <w:r w:rsidR="007A43F4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68A" w:rsidRDefault="0045268A">
      <w:r>
        <w:separator/>
      </w:r>
    </w:p>
  </w:footnote>
  <w:footnote w:type="continuationSeparator" w:id="0">
    <w:p w:rsidR="0045268A" w:rsidRDefault="00452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A43F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2"/>
  </w:num>
  <w:num w:numId="20">
    <w:abstractNumId w:val="10"/>
  </w:num>
  <w:num w:numId="21">
    <w:abstractNumId w:val="30"/>
  </w:num>
  <w:num w:numId="22">
    <w:abstractNumId w:val="12"/>
  </w:num>
  <w:num w:numId="23">
    <w:abstractNumId w:val="33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4"/>
  </w:num>
  <w:num w:numId="32">
    <w:abstractNumId w:val="19"/>
  </w:num>
  <w:num w:numId="33">
    <w:abstractNumId w:val="31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F4CC6"/>
    <w:rsid w:val="00143A44"/>
    <w:rsid w:val="00180DF6"/>
    <w:rsid w:val="00190D4E"/>
    <w:rsid w:val="002018DC"/>
    <w:rsid w:val="00256655"/>
    <w:rsid w:val="00262633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5CAC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268A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A43F4"/>
    <w:rsid w:val="007D3FF5"/>
    <w:rsid w:val="007E7508"/>
    <w:rsid w:val="007F1692"/>
    <w:rsid w:val="007F1B42"/>
    <w:rsid w:val="007F2789"/>
    <w:rsid w:val="0080371D"/>
    <w:rsid w:val="00814071"/>
    <w:rsid w:val="00821C49"/>
    <w:rsid w:val="0088160D"/>
    <w:rsid w:val="008963E0"/>
    <w:rsid w:val="008A00E4"/>
    <w:rsid w:val="008A40C4"/>
    <w:rsid w:val="008F4480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74E88"/>
    <w:rsid w:val="00B81B31"/>
    <w:rsid w:val="00B906E7"/>
    <w:rsid w:val="00BB389F"/>
    <w:rsid w:val="00BD035E"/>
    <w:rsid w:val="00BD5CC3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B2569"/>
    <w:rsid w:val="00DB4778"/>
    <w:rsid w:val="00DC191D"/>
    <w:rsid w:val="00E13808"/>
    <w:rsid w:val="00E25E6A"/>
    <w:rsid w:val="00E35A19"/>
    <w:rsid w:val="00E52576"/>
    <w:rsid w:val="00E622D0"/>
    <w:rsid w:val="00ED3E79"/>
    <w:rsid w:val="00F222E4"/>
    <w:rsid w:val="00F261E5"/>
    <w:rsid w:val="00F40755"/>
    <w:rsid w:val="00F426EA"/>
    <w:rsid w:val="00F43423"/>
    <w:rsid w:val="00F8165E"/>
    <w:rsid w:val="00FB2F82"/>
    <w:rsid w:val="00FB68B6"/>
    <w:rsid w:val="00FB7E24"/>
    <w:rsid w:val="00FC467A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FC467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C467A"/>
    <w:rPr>
      <w:sz w:val="24"/>
      <w:szCs w:val="24"/>
    </w:rPr>
  </w:style>
  <w:style w:type="paragraph" w:customStyle="1" w:styleId="Nagwektabeli">
    <w:name w:val="Nagłówek tabeli"/>
    <w:basedOn w:val="Normalny"/>
    <w:rsid w:val="00FC467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2022-06-22T10:06:00Z</dcterms:created>
  <dcterms:modified xsi:type="dcterms:W3CDTF">2022-06-22T10:06:00Z</dcterms:modified>
</cp:coreProperties>
</file>