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51" w:rsidRDefault="006B4251" w:rsidP="003D155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724B27" w:rsidRPr="00724B27" w:rsidRDefault="00724B27" w:rsidP="003D155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 xml:space="preserve">„V-MOTORS” </w:t>
      </w:r>
    </w:p>
    <w:p w:rsidR="00724B27" w:rsidRPr="00724B27" w:rsidRDefault="00724B27" w:rsidP="003D155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SPÓŁKA Z OGRNICZONĄ ODPOWIEDZIALNOŚCIĄ</w:t>
      </w:r>
    </w:p>
    <w:p w:rsidR="00724B27" w:rsidRPr="00724B27" w:rsidRDefault="00724B27" w:rsidP="003D155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ul. Brucknera nr 55</w:t>
      </w:r>
    </w:p>
    <w:p w:rsidR="00724B27" w:rsidRPr="00724B27" w:rsidRDefault="00724B27" w:rsidP="003D155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51-411 Wrocław</w:t>
      </w:r>
    </w:p>
    <w:p w:rsidR="00724B27" w:rsidRPr="00724B27" w:rsidRDefault="00724B27" w:rsidP="00724B27">
      <w:pPr>
        <w:spacing w:line="276" w:lineRule="auto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WKN-KSO.5421.2.11.2019</w:t>
      </w:r>
    </w:p>
    <w:p w:rsidR="00724B27" w:rsidRPr="00724B27" w:rsidRDefault="00724B27" w:rsidP="00724B27">
      <w:pPr>
        <w:pStyle w:val="Tekstpodstawowy2"/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00077479/2019/W</w:t>
      </w:r>
    </w:p>
    <w:p w:rsidR="00724B27" w:rsidRPr="00724B27" w:rsidRDefault="00724B27" w:rsidP="003D155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724B27">
        <w:rPr>
          <w:sz w:val="22"/>
          <w:szCs w:val="22"/>
        </w:rPr>
        <w:t>Wrocław, dnia 5 lipca 2019 r.</w:t>
      </w:r>
    </w:p>
    <w:p w:rsidR="00724B27" w:rsidRPr="00724B27" w:rsidRDefault="00724B27" w:rsidP="003D1552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ZALECENIA POKONTROLNE</w:t>
      </w:r>
    </w:p>
    <w:p w:rsidR="00724B27" w:rsidRPr="00724B27" w:rsidRDefault="00724B27" w:rsidP="00724B27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724B27">
        <w:rPr>
          <w:rFonts w:ascii="Verdana" w:hAnsi="Verdana"/>
          <w:sz w:val="22"/>
          <w:szCs w:val="22"/>
        </w:rPr>
        <w:t>pkt</w:t>
      </w:r>
      <w:proofErr w:type="spellEnd"/>
      <w:r w:rsidRPr="00724B2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724B27">
        <w:rPr>
          <w:rFonts w:ascii="Verdana" w:hAnsi="Verdana"/>
          <w:sz w:val="22"/>
          <w:szCs w:val="22"/>
        </w:rPr>
        <w:t>t.j</w:t>
      </w:r>
      <w:proofErr w:type="spellEnd"/>
      <w:r w:rsidRPr="00724B2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724B27">
        <w:rPr>
          <w:rFonts w:ascii="Verdana" w:hAnsi="Verdana"/>
          <w:sz w:val="22"/>
          <w:szCs w:val="22"/>
        </w:rPr>
        <w:t>późn</w:t>
      </w:r>
      <w:proofErr w:type="spellEnd"/>
      <w:r w:rsidRPr="00724B27">
        <w:rPr>
          <w:rFonts w:ascii="Verdana" w:hAnsi="Verdana"/>
          <w:sz w:val="22"/>
          <w:szCs w:val="22"/>
        </w:rPr>
        <w:t>. zm. – zwanej dalej ustawą).</w:t>
      </w:r>
    </w:p>
    <w:p w:rsidR="00724B27" w:rsidRPr="00724B27" w:rsidRDefault="00724B27" w:rsidP="003D1552">
      <w:pPr>
        <w:pStyle w:val="Tekstpodstawowy2"/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724B27">
        <w:rPr>
          <w:rFonts w:ascii="Verdana" w:hAnsi="Verdana"/>
          <w:sz w:val="22"/>
          <w:szCs w:val="22"/>
        </w:rPr>
        <w:t>pkt</w:t>
      </w:r>
      <w:proofErr w:type="spellEnd"/>
      <w:r w:rsidRPr="00724B27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 wpisanego do rejestru działalności regulowanej, prowadzonego przez Prezydenta Wrocławia, pod nr ewidencyjnym DW/098/P, ze wskazanym adresem wykonywania działalności: ul. Owsiana nr 20, 53-513 Wrocław.</w:t>
      </w:r>
    </w:p>
    <w:p w:rsidR="00724B27" w:rsidRPr="00724B27" w:rsidRDefault="00724B27" w:rsidP="00724B27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Zakresem kontroli objęto:</w:t>
      </w:r>
    </w:p>
    <w:p w:rsidR="00724B27" w:rsidRPr="00724B27" w:rsidRDefault="00724B27" w:rsidP="00724B27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24B27" w:rsidRPr="00724B27" w:rsidRDefault="00724B27" w:rsidP="00724B27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24B27" w:rsidRPr="00724B27" w:rsidRDefault="00724B27" w:rsidP="00724B27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Sprawdzenie prawidłowości prowadzenia dokumentacji.</w:t>
      </w:r>
    </w:p>
    <w:p w:rsidR="00724B27" w:rsidRPr="00724B27" w:rsidRDefault="00724B27" w:rsidP="003D155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Szczegółowe ustalenia kontroli przedstawiono w protokole nr WKN-KSO.5421.2.11.2019 z dnia 26 czerwca 2019 r., do którego przedsiębiorca nie wniósł zastrzeżeń.</w:t>
      </w:r>
    </w:p>
    <w:p w:rsidR="00724B27" w:rsidRPr="00724B27" w:rsidRDefault="00724B27" w:rsidP="00724B27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24B27" w:rsidRPr="00724B27" w:rsidRDefault="00724B27" w:rsidP="00724B27">
      <w:pPr>
        <w:numPr>
          <w:ilvl w:val="0"/>
          <w:numId w:val="37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724B27" w:rsidRPr="00724B27" w:rsidRDefault="00724B27" w:rsidP="00724B27">
      <w:pPr>
        <w:numPr>
          <w:ilvl w:val="0"/>
          <w:numId w:val="37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724B27" w:rsidRPr="00724B27" w:rsidRDefault="00724B27" w:rsidP="00724B27">
      <w:pPr>
        <w:numPr>
          <w:ilvl w:val="0"/>
          <w:numId w:val="37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24B27" w:rsidRPr="00724B27" w:rsidRDefault="00724B27" w:rsidP="00724B27">
      <w:pPr>
        <w:pStyle w:val="Tekstpodstawowy"/>
        <w:numPr>
          <w:ilvl w:val="0"/>
          <w:numId w:val="38"/>
        </w:numPr>
        <w:suppressAutoHyphens/>
        <w:spacing w:after="0" w:line="276" w:lineRule="auto"/>
        <w:ind w:left="426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W rejestrze badań technicznych pojazdów pod pozycjami o nr: 00017/DW/098/P/2019, 00018/DW/098/P/2019, 00143/DW/098/P/2019, 00198/DW/098/P/2019, 00269/DW/098/P/ 2019, w zaświadczeniach o przeprowadzonych badaniach technicznych pojazdów oraz w dokumentach identyfikacyjnych pojazdów (zwane dalej dokumentami DIP), odpowiednio o tych samych numerach, stwierdzono przeprowadzenie okresowych badań technicznych pojazdów przed pierwszą rejestracją na terytorium Rzeczypospolitej Polskiej</w:t>
      </w:r>
      <w:r w:rsidR="003D1552">
        <w:rPr>
          <w:rFonts w:ascii="Verdana" w:hAnsi="Verdana"/>
          <w:sz w:val="22"/>
          <w:szCs w:val="22"/>
        </w:rPr>
        <w:t>.</w:t>
      </w:r>
    </w:p>
    <w:p w:rsidR="00724B27" w:rsidRPr="00724B27" w:rsidRDefault="00724B27" w:rsidP="003D1552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bookmarkStart w:id="0" w:name="OLE_LINK5"/>
      <w:r w:rsidRPr="00724B27">
        <w:rPr>
          <w:rFonts w:ascii="Verdana" w:hAnsi="Verdana"/>
          <w:sz w:val="22"/>
          <w:szCs w:val="22"/>
        </w:rPr>
        <w:t>W dokumentach DIP brak jest informacji o dodatkowym wyposażeniu badanych pojazdów w hak, co stanowi naruszenie objaśnień do rubryki odnoszącej się do dodatkowych informacji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724B27">
        <w:rPr>
          <w:rFonts w:ascii="Verdana" w:hAnsi="Verdana"/>
          <w:sz w:val="22"/>
          <w:szCs w:val="22"/>
        </w:rPr>
        <w:t>t.j</w:t>
      </w:r>
      <w:proofErr w:type="spellEnd"/>
      <w:r w:rsidRPr="00724B27">
        <w:rPr>
          <w:rFonts w:ascii="Verdana" w:hAnsi="Verdana"/>
          <w:sz w:val="22"/>
          <w:szCs w:val="22"/>
        </w:rPr>
        <w:t>. Dz. U. z 2015 r. poz. 776 z </w:t>
      </w:r>
      <w:proofErr w:type="spellStart"/>
      <w:r w:rsidRPr="00724B27">
        <w:rPr>
          <w:rFonts w:ascii="Verdana" w:hAnsi="Verdana"/>
          <w:sz w:val="22"/>
          <w:szCs w:val="22"/>
        </w:rPr>
        <w:t>późn</w:t>
      </w:r>
      <w:proofErr w:type="spellEnd"/>
      <w:r w:rsidRPr="00724B27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724B27">
        <w:rPr>
          <w:rFonts w:ascii="Verdana" w:hAnsi="Verdana"/>
          <w:sz w:val="22"/>
          <w:szCs w:val="22"/>
        </w:rPr>
        <w:t>MTBiG</w:t>
      </w:r>
      <w:proofErr w:type="spellEnd"/>
      <w:r w:rsidRPr="00724B27">
        <w:rPr>
          <w:rFonts w:ascii="Verdana" w:hAnsi="Verdana"/>
          <w:sz w:val="22"/>
          <w:szCs w:val="22"/>
        </w:rPr>
        <w:t>).</w:t>
      </w:r>
    </w:p>
    <w:bookmarkEnd w:id="0"/>
    <w:p w:rsidR="00724B27" w:rsidRPr="00724B27" w:rsidRDefault="00724B27" w:rsidP="00724B27">
      <w:pPr>
        <w:pStyle w:val="Tekstpodstawowy"/>
        <w:numPr>
          <w:ilvl w:val="0"/>
          <w:numId w:val="38"/>
        </w:numPr>
        <w:suppressAutoHyphens/>
        <w:spacing w:after="0" w:line="276" w:lineRule="auto"/>
        <w:ind w:left="426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 xml:space="preserve">W rejestrze badań technicznych pojazdów pod pozycjami o nr: 00235/DW/098/P/2019, 00037/DW/098/P/2019, 00130/DW/098/P/2019, 00257/DW/098/P/2019 oraz w zaświadczeniach o przeprowadzonych badaniach technicznych pojazdów, odpowiednio o tych samych numerach, stwierdzono wpisy o przeprowadzeniu okresowych oraz dodatkowych badań technicznych pojazdów. Ponadto stwierdzono pobranie opłat </w:t>
      </w:r>
      <w:r>
        <w:rPr>
          <w:rFonts w:ascii="Verdana" w:hAnsi="Verdana"/>
          <w:sz w:val="22"/>
          <w:szCs w:val="22"/>
        </w:rPr>
        <w:t>ewidencyjnych za jedno badanie.</w:t>
      </w:r>
    </w:p>
    <w:p w:rsidR="00724B27" w:rsidRPr="00724B27" w:rsidRDefault="00724B27" w:rsidP="003D1552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724B27">
        <w:rPr>
          <w:rFonts w:ascii="Verdana" w:hAnsi="Verdana"/>
          <w:sz w:val="22"/>
          <w:szCs w:val="22"/>
        </w:rPr>
        <w:t>MTBiG</w:t>
      </w:r>
      <w:proofErr w:type="spellEnd"/>
      <w:r w:rsidRPr="00724B27">
        <w:rPr>
          <w:rFonts w:ascii="Verdana" w:hAnsi="Verdana"/>
          <w:sz w:val="22"/>
          <w:szCs w:val="22"/>
        </w:rPr>
        <w:t>.</w:t>
      </w:r>
    </w:p>
    <w:p w:rsidR="00724B27" w:rsidRPr="00724B27" w:rsidRDefault="00724B27" w:rsidP="003D1552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Brak pobrania opłaty ewidencyjnej za każde badanie techniczne pojazdu stanowi nar</w:t>
      </w:r>
      <w:r>
        <w:rPr>
          <w:rFonts w:ascii="Verdana" w:hAnsi="Verdana"/>
          <w:sz w:val="22"/>
          <w:szCs w:val="22"/>
        </w:rPr>
        <w:t>uszenie art. 83 ust. 1 ustawy.</w:t>
      </w:r>
    </w:p>
    <w:p w:rsidR="00724B27" w:rsidRPr="00724B27" w:rsidRDefault="00724B27" w:rsidP="00724B27">
      <w:pPr>
        <w:suppressAutoHyphens/>
        <w:spacing w:line="276" w:lineRule="auto"/>
        <w:ind w:right="279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724B27" w:rsidRPr="00724B27" w:rsidRDefault="00724B27" w:rsidP="003D1552">
      <w:pPr>
        <w:numPr>
          <w:ilvl w:val="2"/>
          <w:numId w:val="39"/>
        </w:numPr>
        <w:tabs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724B27" w:rsidRPr="00724B27" w:rsidRDefault="00724B27" w:rsidP="003D1552">
      <w:pPr>
        <w:numPr>
          <w:ilvl w:val="2"/>
          <w:numId w:val="39"/>
        </w:numPr>
        <w:tabs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724B27" w:rsidRPr="00724B27" w:rsidRDefault="00724B27" w:rsidP="003D1552">
      <w:pPr>
        <w:pStyle w:val="Tekstpodstawowy"/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lastRenderedPageBreak/>
        <w:t>Pobierać opłatę ewidencyjną za każde badanie techniczne pojazdu, zgodnie z obowiązującymi przepisami.</w:t>
      </w:r>
    </w:p>
    <w:p w:rsidR="00724B27" w:rsidRPr="00724B27" w:rsidRDefault="00724B27" w:rsidP="003D155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724B27" w:rsidRPr="00724B27" w:rsidRDefault="00724B27" w:rsidP="00724B27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724B2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724B27" w:rsidRDefault="00722372" w:rsidP="00724B2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724B2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724B27" w:rsidRDefault="00887F59" w:rsidP="00724B2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24B27">
        <w:rPr>
          <w:rFonts w:ascii="Verdana" w:hAnsi="Verdana"/>
          <w:bCs/>
          <w:sz w:val="22"/>
          <w:szCs w:val="22"/>
        </w:rPr>
        <w:t>Małgorzata Fronia</w:t>
      </w:r>
    </w:p>
    <w:p w:rsidR="00722372" w:rsidRPr="00724B27" w:rsidRDefault="00887F59" w:rsidP="00724B2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24B2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724B27">
        <w:rPr>
          <w:rFonts w:ascii="Verdana" w:hAnsi="Verdana"/>
          <w:bCs/>
          <w:sz w:val="22"/>
          <w:szCs w:val="22"/>
        </w:rPr>
        <w:t>Dyrektor</w:t>
      </w:r>
      <w:r w:rsidRPr="00724B27">
        <w:rPr>
          <w:rFonts w:ascii="Verdana" w:hAnsi="Verdana"/>
          <w:bCs/>
          <w:sz w:val="22"/>
          <w:szCs w:val="22"/>
        </w:rPr>
        <w:t>a</w:t>
      </w:r>
      <w:r w:rsidR="00722372" w:rsidRPr="00724B2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724B2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C8" w:rsidRDefault="006360C8">
      <w:r>
        <w:separator/>
      </w:r>
    </w:p>
  </w:endnote>
  <w:endnote w:type="continuationSeparator" w:id="0">
    <w:p w:rsidR="006360C8" w:rsidRDefault="0063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B5BD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B5BDF" w:rsidRPr="004D6885">
      <w:rPr>
        <w:sz w:val="14"/>
        <w:szCs w:val="14"/>
      </w:rPr>
      <w:fldChar w:fldCharType="separate"/>
    </w:r>
    <w:r w:rsidR="003404D5">
      <w:rPr>
        <w:noProof/>
        <w:sz w:val="14"/>
        <w:szCs w:val="14"/>
      </w:rPr>
      <w:t>3</w:t>
    </w:r>
    <w:r w:rsidR="00AB5BD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B5BD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B5BDF" w:rsidRPr="004D6885">
      <w:rPr>
        <w:sz w:val="14"/>
        <w:szCs w:val="14"/>
      </w:rPr>
      <w:fldChar w:fldCharType="separate"/>
    </w:r>
    <w:r w:rsidR="003404D5">
      <w:rPr>
        <w:noProof/>
        <w:sz w:val="14"/>
        <w:szCs w:val="14"/>
      </w:rPr>
      <w:t>3</w:t>
    </w:r>
    <w:r w:rsidR="00AB5BD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C8" w:rsidRDefault="006360C8">
      <w:r>
        <w:separator/>
      </w:r>
    </w:p>
  </w:footnote>
  <w:footnote w:type="continuationSeparator" w:id="0">
    <w:p w:rsidR="006360C8" w:rsidRDefault="00636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B5BD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55FA1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04D5"/>
    <w:rsid w:val="0034465B"/>
    <w:rsid w:val="00345256"/>
    <w:rsid w:val="003854FD"/>
    <w:rsid w:val="003B0F52"/>
    <w:rsid w:val="003B4793"/>
    <w:rsid w:val="003D1552"/>
    <w:rsid w:val="003D7DFA"/>
    <w:rsid w:val="003E5063"/>
    <w:rsid w:val="003F20D6"/>
    <w:rsid w:val="0040017D"/>
    <w:rsid w:val="00410A92"/>
    <w:rsid w:val="004508B6"/>
    <w:rsid w:val="00457491"/>
    <w:rsid w:val="00476291"/>
    <w:rsid w:val="004A1EE5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360C8"/>
    <w:rsid w:val="006B3F3E"/>
    <w:rsid w:val="006B4251"/>
    <w:rsid w:val="006E16BD"/>
    <w:rsid w:val="006E1D59"/>
    <w:rsid w:val="006F70B4"/>
    <w:rsid w:val="00701FA2"/>
    <w:rsid w:val="00716AEC"/>
    <w:rsid w:val="00722372"/>
    <w:rsid w:val="00724B27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7F5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5BDF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166A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C191D"/>
    <w:rsid w:val="00E0660F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4B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4B27"/>
    <w:rPr>
      <w:sz w:val="24"/>
      <w:szCs w:val="24"/>
    </w:rPr>
  </w:style>
  <w:style w:type="paragraph" w:customStyle="1" w:styleId="Nagwektabeli">
    <w:name w:val="Nagłówek tabeli"/>
    <w:basedOn w:val="Normalny"/>
    <w:rsid w:val="00724B2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2022-06-22T10:31:00Z</dcterms:created>
  <dcterms:modified xsi:type="dcterms:W3CDTF">2022-06-22T10:31:00Z</dcterms:modified>
</cp:coreProperties>
</file>