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BD" w:rsidRDefault="002F36BD" w:rsidP="002F36BD">
      <w:pPr>
        <w:pStyle w:val="01Instytucja1"/>
        <w:spacing w:after="120" w:line="276" w:lineRule="auto"/>
        <w:jc w:val="left"/>
        <w:rPr>
          <w:sz w:val="22"/>
          <w:szCs w:val="22"/>
        </w:rPr>
      </w:pPr>
    </w:p>
    <w:p w:rsidR="008D2F12" w:rsidRPr="008D2F12" w:rsidRDefault="008D2F12" w:rsidP="002F36BD">
      <w:pPr>
        <w:pStyle w:val="01Instytucja1"/>
        <w:spacing w:after="120" w:line="276" w:lineRule="auto"/>
        <w:jc w:val="left"/>
        <w:rPr>
          <w:sz w:val="22"/>
          <w:szCs w:val="22"/>
        </w:rPr>
      </w:pPr>
      <w:r w:rsidRPr="008D2F12">
        <w:rPr>
          <w:sz w:val="22"/>
          <w:szCs w:val="22"/>
        </w:rPr>
        <w:t>Pan Bogusław Szczepanik</w:t>
      </w:r>
    </w:p>
    <w:p w:rsidR="008D2F12" w:rsidRPr="008D2F12" w:rsidRDefault="008D2F12" w:rsidP="002F36B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8D2F12">
        <w:rPr>
          <w:rFonts w:ascii="Verdana" w:hAnsi="Verdana"/>
          <w:sz w:val="22"/>
          <w:szCs w:val="22"/>
          <w:lang w:val="en-US"/>
        </w:rPr>
        <w:t>„UNIGAS” BOGUSŁAW SZCZEPANIK</w:t>
      </w:r>
    </w:p>
    <w:p w:rsidR="008D2F12" w:rsidRPr="008D2F12" w:rsidRDefault="008D2F12" w:rsidP="002F36B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ul. Kazimierza Michalczyka nr 18</w:t>
      </w:r>
    </w:p>
    <w:p w:rsidR="008D2F12" w:rsidRPr="008D2F12" w:rsidRDefault="008D2F12" w:rsidP="002F36B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 xml:space="preserve">53-633 Wrocław </w:t>
      </w:r>
    </w:p>
    <w:p w:rsidR="008D2F12" w:rsidRPr="008D2F12" w:rsidRDefault="008D2F12" w:rsidP="008D2F12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WKN-KSO.5421.2.18.2019</w:t>
      </w:r>
    </w:p>
    <w:p w:rsidR="008D2F12" w:rsidRPr="008D2F12" w:rsidRDefault="008D2F12" w:rsidP="002F36BD">
      <w:pPr>
        <w:pStyle w:val="07Datapisma"/>
        <w:spacing w:before="0" w:line="276" w:lineRule="auto"/>
        <w:ind w:right="-11"/>
        <w:jc w:val="left"/>
        <w:rPr>
          <w:sz w:val="22"/>
          <w:szCs w:val="22"/>
        </w:rPr>
      </w:pPr>
      <w:r w:rsidRPr="008D2F12">
        <w:rPr>
          <w:sz w:val="22"/>
          <w:szCs w:val="22"/>
        </w:rPr>
        <w:t>00085913/2019/W</w:t>
      </w:r>
    </w:p>
    <w:p w:rsidR="008D2F12" w:rsidRPr="008D2F12" w:rsidRDefault="008D2F12" w:rsidP="002F36BD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D2F12">
        <w:rPr>
          <w:sz w:val="22"/>
          <w:szCs w:val="22"/>
        </w:rPr>
        <w:t>Wrocław, dnia 4 listopada 2019 r.</w:t>
      </w:r>
    </w:p>
    <w:p w:rsidR="008D2F12" w:rsidRPr="008D2F12" w:rsidRDefault="008D2F12" w:rsidP="002F36BD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ZALECENIA POKONTROLNE</w:t>
      </w:r>
    </w:p>
    <w:p w:rsidR="008D2F12" w:rsidRPr="008D2F12" w:rsidRDefault="008D2F12" w:rsidP="002F36BD">
      <w:pPr>
        <w:suppressAutoHyphens/>
        <w:spacing w:after="240" w:line="276" w:lineRule="auto"/>
        <w:ind w:right="-79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8D2F12">
        <w:rPr>
          <w:rFonts w:ascii="Verdana" w:hAnsi="Verdana"/>
          <w:sz w:val="22"/>
          <w:szCs w:val="22"/>
        </w:rPr>
        <w:t>pkt</w:t>
      </w:r>
      <w:proofErr w:type="spellEnd"/>
      <w:r w:rsidRPr="008D2F12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8D2F12">
        <w:rPr>
          <w:rFonts w:ascii="Verdana" w:hAnsi="Verdana"/>
          <w:sz w:val="22"/>
          <w:szCs w:val="22"/>
        </w:rPr>
        <w:t>t.j</w:t>
      </w:r>
      <w:proofErr w:type="spellEnd"/>
      <w:r w:rsidRPr="008D2F12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8D2F12">
        <w:rPr>
          <w:rFonts w:ascii="Verdana" w:hAnsi="Verdana"/>
          <w:sz w:val="22"/>
          <w:szCs w:val="22"/>
        </w:rPr>
        <w:t>późn</w:t>
      </w:r>
      <w:proofErr w:type="spellEnd"/>
      <w:r w:rsidRPr="008D2F12">
        <w:rPr>
          <w:rFonts w:ascii="Verdana" w:hAnsi="Verdana"/>
          <w:sz w:val="22"/>
          <w:szCs w:val="22"/>
        </w:rPr>
        <w:t>. zm. – zwanej dalej ustawą).</w:t>
      </w:r>
    </w:p>
    <w:p w:rsidR="008D2F12" w:rsidRPr="008D2F12" w:rsidRDefault="008D2F12" w:rsidP="002F36BD">
      <w:pPr>
        <w:pStyle w:val="Nagwek"/>
        <w:tabs>
          <w:tab w:val="left" w:pos="708"/>
        </w:tabs>
        <w:suppressAutoHyphens/>
        <w:spacing w:after="240" w:line="276" w:lineRule="auto"/>
        <w:rPr>
          <w:rFonts w:ascii="Verdana" w:hAnsi="Verdana"/>
          <w:sz w:val="22"/>
          <w:szCs w:val="22"/>
          <w:lang w:val="en-US"/>
        </w:rPr>
      </w:pPr>
      <w:r w:rsidRPr="008D2F12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D2F12">
        <w:rPr>
          <w:rFonts w:ascii="Verdana" w:hAnsi="Verdana"/>
          <w:sz w:val="22"/>
          <w:szCs w:val="22"/>
        </w:rPr>
        <w:t>pkt</w:t>
      </w:r>
      <w:proofErr w:type="spellEnd"/>
      <w:r w:rsidRPr="008D2F12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Pr="008D2F12">
        <w:rPr>
          <w:rFonts w:ascii="Verdana" w:hAnsi="Verdana"/>
          <w:sz w:val="22"/>
          <w:szCs w:val="22"/>
          <w:lang w:val="en-US"/>
        </w:rPr>
        <w:t xml:space="preserve">„UNIGAS” BOGUSŁAW SZCZEPANIK, </w:t>
      </w:r>
      <w:r w:rsidRPr="008D2F12">
        <w:rPr>
          <w:rFonts w:ascii="Verdana" w:hAnsi="Verdana"/>
          <w:sz w:val="22"/>
          <w:szCs w:val="22"/>
        </w:rPr>
        <w:t>wpisanego do rejestru działalności regulowanej, prowadzonego przez Prezydenta Wrocławia, pod nr ewidencyjnym DW/093/P, ze wskazanym adresem wykonywania działalności: ul. Kazimierza Michalczyka nr 18, 53-633 Wrocław.</w:t>
      </w:r>
    </w:p>
    <w:p w:rsidR="008D2F12" w:rsidRPr="008D2F12" w:rsidRDefault="008D2F12" w:rsidP="008D2F12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Zakresem kontroli objęto:</w:t>
      </w:r>
    </w:p>
    <w:p w:rsidR="008D2F12" w:rsidRPr="008D2F12" w:rsidRDefault="008D2F12" w:rsidP="008D2F12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D2F12" w:rsidRPr="008D2F12" w:rsidRDefault="008D2F12" w:rsidP="008D2F12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D2F12" w:rsidRPr="008D2F12" w:rsidRDefault="008D2F12" w:rsidP="008D2F12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Sprawdzenie prawidłowości prowadzenia dokumentacji.</w:t>
      </w:r>
    </w:p>
    <w:p w:rsidR="008D2F12" w:rsidRPr="008D2F12" w:rsidRDefault="008D2F12" w:rsidP="002F36B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Szczegółowe ustalenia kontroli przedstawiono w protokole nr WKN-KSO.5421.2.18.2019 z dnia 18 lipca 2019 r., do którego przedsiębiorca nie wniósł zastrzeżeń.</w:t>
      </w:r>
    </w:p>
    <w:p w:rsidR="008D2F12" w:rsidRPr="008D2F12" w:rsidRDefault="008D2F12" w:rsidP="008D2F12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8D2F12" w:rsidRPr="008D2F12" w:rsidRDefault="008D2F12" w:rsidP="008D2F12">
      <w:pPr>
        <w:numPr>
          <w:ilvl w:val="0"/>
          <w:numId w:val="37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lastRenderedPageBreak/>
        <w:t>Nie stwierdzono nieprawidłowośc</w:t>
      </w:r>
      <w:r w:rsidR="002F36BD">
        <w:rPr>
          <w:rFonts w:ascii="Verdana" w:hAnsi="Verdana"/>
          <w:sz w:val="22"/>
          <w:szCs w:val="22"/>
        </w:rPr>
        <w:t xml:space="preserve">i w zakresie zgodności stacji z </w:t>
      </w:r>
      <w:r w:rsidRPr="008D2F12">
        <w:rPr>
          <w:rFonts w:ascii="Verdana" w:hAnsi="Verdana"/>
          <w:sz w:val="22"/>
          <w:szCs w:val="22"/>
        </w:rPr>
        <w:t>wymaganiami, o których mowa w art. 83 ust. 3 ustawy.</w:t>
      </w:r>
    </w:p>
    <w:p w:rsidR="008D2F12" w:rsidRPr="008D2F12" w:rsidRDefault="008D2F12" w:rsidP="008D2F12">
      <w:pPr>
        <w:numPr>
          <w:ilvl w:val="0"/>
          <w:numId w:val="37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8D2F12" w:rsidRPr="008D2F12" w:rsidRDefault="008D2F12" w:rsidP="008D2F12">
      <w:pPr>
        <w:numPr>
          <w:ilvl w:val="0"/>
          <w:numId w:val="37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8D2F12" w:rsidRPr="008D2F12" w:rsidRDefault="008D2F12" w:rsidP="008D2F12">
      <w:pPr>
        <w:pStyle w:val="Tekstpodstawowy"/>
        <w:numPr>
          <w:ilvl w:val="0"/>
          <w:numId w:val="38"/>
        </w:numPr>
        <w:suppressAutoHyphens/>
        <w:spacing w:after="0" w:line="276" w:lineRule="auto"/>
        <w:ind w:left="426" w:hanging="426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W rejestrze badań technicznych pojazdów pod pozycjami o nr: 00330/DW/093/P/2019, 00326/DW/093/P/2019, 00326/DW/093/P/2019 oraz w zaświadczeniach o przeprowadzonych badaniach technicznych pojazdów odpowiednio o tych samych numerach potwierdzono przeprowadzenie badań dodatkowych pojazdów zasilanych benzyną oraz przystosowanych do zasilania gazem.</w:t>
      </w:r>
    </w:p>
    <w:p w:rsidR="008D2F12" w:rsidRPr="008D2F12" w:rsidRDefault="008D2F12" w:rsidP="008D2F12">
      <w:pPr>
        <w:pStyle w:val="Tekstpodstawowy"/>
        <w:numPr>
          <w:ilvl w:val="1"/>
          <w:numId w:val="38"/>
        </w:numPr>
        <w:suppressAutoHyphens/>
        <w:spacing w:after="0" w:line="276" w:lineRule="auto"/>
        <w:ind w:left="426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 xml:space="preserve">W rejestrze pod pozycjami o nr: 00330/DW/093/P/2019, 00326/DW/093/P/2019 stwierdzono brak wpisów symbolu rodzaju paliwa, tj. gazu, co stanowi naruszenie ust. 2 </w:t>
      </w:r>
      <w:proofErr w:type="spellStart"/>
      <w:r w:rsidRPr="008D2F12">
        <w:rPr>
          <w:rFonts w:ascii="Verdana" w:hAnsi="Verdana"/>
          <w:sz w:val="22"/>
          <w:szCs w:val="22"/>
        </w:rPr>
        <w:t>pkt</w:t>
      </w:r>
      <w:proofErr w:type="spellEnd"/>
      <w:r w:rsidRPr="008D2F12">
        <w:rPr>
          <w:rFonts w:ascii="Verdana" w:hAnsi="Verdana"/>
          <w:sz w:val="22"/>
          <w:szCs w:val="22"/>
        </w:rPr>
        <w:t xml:space="preserve"> 12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8D2F12">
        <w:rPr>
          <w:rFonts w:ascii="Verdana" w:hAnsi="Verdana"/>
          <w:sz w:val="22"/>
          <w:szCs w:val="22"/>
        </w:rPr>
        <w:t>t.j</w:t>
      </w:r>
      <w:proofErr w:type="spellEnd"/>
      <w:r w:rsidRPr="008D2F12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8D2F12">
        <w:rPr>
          <w:rFonts w:ascii="Verdana" w:hAnsi="Verdana"/>
          <w:sz w:val="22"/>
          <w:szCs w:val="22"/>
        </w:rPr>
        <w:t>późn</w:t>
      </w:r>
      <w:proofErr w:type="spellEnd"/>
      <w:r w:rsidRPr="008D2F12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8D2F12">
        <w:rPr>
          <w:rFonts w:ascii="Verdana" w:hAnsi="Verdana"/>
          <w:sz w:val="22"/>
          <w:szCs w:val="22"/>
        </w:rPr>
        <w:t>MTBiG</w:t>
      </w:r>
      <w:proofErr w:type="spellEnd"/>
      <w:r w:rsidRPr="008D2F12">
        <w:rPr>
          <w:rFonts w:ascii="Verdana" w:hAnsi="Verdana"/>
          <w:sz w:val="22"/>
          <w:szCs w:val="22"/>
        </w:rPr>
        <w:t>).</w:t>
      </w:r>
    </w:p>
    <w:p w:rsidR="008D2F12" w:rsidRPr="008D2F12" w:rsidRDefault="008D2F12" w:rsidP="008D2F12">
      <w:pPr>
        <w:pStyle w:val="Tekstpodstawowy"/>
        <w:numPr>
          <w:ilvl w:val="1"/>
          <w:numId w:val="38"/>
        </w:numPr>
        <w:suppressAutoHyphens/>
        <w:spacing w:after="0" w:line="276" w:lineRule="auto"/>
        <w:ind w:left="426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 xml:space="preserve">W zaświadczeniu o nr 00326/DW/093/P/2019 nie potwierdzono, czy pojazd spełnia dodatkowe warunki techniczne dla pojazdu zasilanego gazem, co stanowiło naruszenie </w:t>
      </w:r>
      <w:proofErr w:type="spellStart"/>
      <w:r w:rsidRPr="008D2F12">
        <w:rPr>
          <w:rFonts w:ascii="Verdana" w:hAnsi="Verdana"/>
          <w:sz w:val="22"/>
          <w:szCs w:val="22"/>
        </w:rPr>
        <w:t>pkt</w:t>
      </w:r>
      <w:proofErr w:type="spellEnd"/>
      <w:r w:rsidRPr="008D2F12">
        <w:rPr>
          <w:rFonts w:ascii="Verdana" w:hAnsi="Verdana"/>
          <w:sz w:val="22"/>
          <w:szCs w:val="22"/>
        </w:rPr>
        <w:t xml:space="preserve"> 9 objaśnień zawartych w załączniku nr 3 do rozporządzenia Ministra Transportu, Budownictwa i Gospodarki Morskiej z dnia 26 czerwca 2012 r. w sprawie zakresu i sposobu przeprowadzania badań technicznych pojazdów oraz wzorów dokumentów stosowanych przy tych badaniach (Dz. U. z 2015 r. poz. 776 i 1076, z 2016 r. poz. 107</w:t>
      </w:r>
      <w:r>
        <w:rPr>
          <w:rFonts w:ascii="Verdana" w:hAnsi="Verdana"/>
          <w:sz w:val="22"/>
          <w:szCs w:val="22"/>
        </w:rPr>
        <w:t xml:space="preserve">5 oraz z 2017 r. </w:t>
      </w:r>
      <w:r>
        <w:rPr>
          <w:rFonts w:ascii="Verdana" w:hAnsi="Verdana"/>
          <w:sz w:val="22"/>
          <w:szCs w:val="22"/>
        </w:rPr>
        <w:br/>
        <w:t>poz. 2089).</w:t>
      </w:r>
    </w:p>
    <w:p w:rsidR="008D2F12" w:rsidRPr="008D2F12" w:rsidRDefault="008D2F12" w:rsidP="008D2F12">
      <w:pPr>
        <w:pStyle w:val="Tekstpodstawowy"/>
        <w:numPr>
          <w:ilvl w:val="0"/>
          <w:numId w:val="38"/>
        </w:numPr>
        <w:suppressAutoHyphens/>
        <w:spacing w:after="0" w:line="276" w:lineRule="auto"/>
        <w:ind w:left="426" w:hanging="426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 xml:space="preserve">W rejestrze badań technicznych pojazdów pod pozycją o nr 00278/DW/093/P/2019 błędnie określono rodzaj badania technicznego, co stanowi naruszenie ust. 2 </w:t>
      </w:r>
      <w:proofErr w:type="spellStart"/>
      <w:r w:rsidRPr="008D2F12">
        <w:rPr>
          <w:rFonts w:ascii="Verdana" w:hAnsi="Verdana"/>
          <w:sz w:val="22"/>
          <w:szCs w:val="22"/>
        </w:rPr>
        <w:t>pkt</w:t>
      </w:r>
      <w:proofErr w:type="spellEnd"/>
      <w:r w:rsidRPr="008D2F12">
        <w:rPr>
          <w:rFonts w:ascii="Verdana" w:hAnsi="Verdana"/>
          <w:sz w:val="22"/>
          <w:szCs w:val="22"/>
        </w:rPr>
        <w:t xml:space="preserve"> 6 załącznika nr 8 do rozporządzenia </w:t>
      </w:r>
      <w:proofErr w:type="spellStart"/>
      <w:r w:rsidRPr="008D2F12">
        <w:rPr>
          <w:rFonts w:ascii="Verdana" w:hAnsi="Verdana"/>
          <w:sz w:val="22"/>
          <w:szCs w:val="22"/>
        </w:rPr>
        <w:t>MTBiG</w:t>
      </w:r>
      <w:proofErr w:type="spellEnd"/>
      <w:r w:rsidRPr="008D2F12">
        <w:rPr>
          <w:rFonts w:ascii="Verdana" w:hAnsi="Verdana"/>
          <w:sz w:val="22"/>
          <w:szCs w:val="22"/>
        </w:rPr>
        <w:t>.</w:t>
      </w:r>
    </w:p>
    <w:p w:rsidR="008D2F12" w:rsidRPr="008D2F12" w:rsidRDefault="008D2F12" w:rsidP="008D2F12">
      <w:pPr>
        <w:pStyle w:val="Tekstpodstawowy"/>
        <w:numPr>
          <w:ilvl w:val="0"/>
          <w:numId w:val="38"/>
        </w:numPr>
        <w:suppressAutoHyphens/>
        <w:spacing w:after="0" w:line="276" w:lineRule="auto"/>
        <w:ind w:left="426" w:hanging="426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przypadki nieterminowego przekazania należności z tytułu opłat ewidencyjnych na rachunek bankowy Funduszu – Centralna Ewidencja Pojazdów i Kierowców, co stanowiło naruszenie § 5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8D2F12">
        <w:rPr>
          <w:rFonts w:ascii="Verdana" w:hAnsi="Verdana"/>
          <w:sz w:val="22"/>
          <w:szCs w:val="22"/>
        </w:rPr>
        <w:t>późn</w:t>
      </w:r>
      <w:proofErr w:type="spellEnd"/>
      <w:r w:rsidRPr="008D2F12">
        <w:rPr>
          <w:rFonts w:ascii="Verdana" w:hAnsi="Verdana"/>
          <w:sz w:val="22"/>
          <w:szCs w:val="22"/>
        </w:rPr>
        <w:t>. zm.).</w:t>
      </w:r>
    </w:p>
    <w:p w:rsidR="008D2F12" w:rsidRDefault="008D2F12" w:rsidP="002F36BD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8D2F12" w:rsidRPr="008D2F12" w:rsidRDefault="008D2F12" w:rsidP="002F36BD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1.1. Wpisywać w rejestrze symbol określający rodzaj paliwa tj. gazu</w:t>
      </w:r>
    </w:p>
    <w:p w:rsidR="008D2F12" w:rsidRDefault="008D2F12" w:rsidP="002F36BD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Ad 1.2. Wpisywać w zaświadczeniu informacje, zgodnie ze stanem faktycznym w jakim zakresie pojazd odpowiada dodatkowym warunkom technicznym.</w:t>
      </w:r>
    </w:p>
    <w:p w:rsidR="008D2F12" w:rsidRPr="008D2F12" w:rsidRDefault="008D2F12" w:rsidP="002F36BD">
      <w:pPr>
        <w:numPr>
          <w:ilvl w:val="2"/>
          <w:numId w:val="39"/>
        </w:numPr>
        <w:tabs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Wpisywać w rejestrze rodzaj badania technicznego pojazdu odpowiednio do faktycznie wykonanego zakresu badania.</w:t>
      </w:r>
    </w:p>
    <w:p w:rsidR="008D2F12" w:rsidRPr="008D2F12" w:rsidRDefault="008D2F12" w:rsidP="002F36BD">
      <w:pPr>
        <w:numPr>
          <w:ilvl w:val="2"/>
          <w:numId w:val="39"/>
        </w:numPr>
        <w:tabs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 xml:space="preserve">Przekazywać, w terminie do 10 dnia każdego miesiąca, opłaty ewidencyjne pobrane </w:t>
      </w:r>
      <w:r w:rsidR="002F36BD">
        <w:rPr>
          <w:rFonts w:ascii="Verdana" w:hAnsi="Verdana"/>
          <w:sz w:val="22"/>
          <w:szCs w:val="22"/>
        </w:rPr>
        <w:t xml:space="preserve">w miesiącu poprzedzającym, na </w:t>
      </w:r>
      <w:r w:rsidRPr="008D2F12">
        <w:rPr>
          <w:rFonts w:ascii="Verdana" w:hAnsi="Verdana"/>
          <w:sz w:val="22"/>
          <w:szCs w:val="22"/>
        </w:rPr>
        <w:t>rachunek bankowy Funduszu - Centralna Ewidencja Pojazdów i Kierowców.</w:t>
      </w:r>
    </w:p>
    <w:p w:rsidR="008D2F12" w:rsidRPr="008D2F12" w:rsidRDefault="008D2F12" w:rsidP="002F36B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8D2F12" w:rsidRPr="008D2F12" w:rsidRDefault="008D2F12" w:rsidP="008D2F12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 xml:space="preserve">W związku z wydanymi zaleceniami, proszę o pisemną informację o podjętych środkach zmierzających do poprawy działalności Stacji Kontroli Pojazdów, </w:t>
      </w:r>
      <w:r w:rsidR="002F36BD">
        <w:rPr>
          <w:rFonts w:ascii="Verdana" w:hAnsi="Verdana"/>
          <w:sz w:val="22"/>
          <w:szCs w:val="22"/>
        </w:rPr>
        <w:t xml:space="preserve">w </w:t>
      </w:r>
      <w:r w:rsidRPr="008D2F12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8D2F12" w:rsidRDefault="00722372" w:rsidP="008D2F12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D2F12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D2F12" w:rsidRDefault="00887F59" w:rsidP="008D2F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D2F12">
        <w:rPr>
          <w:rFonts w:ascii="Verdana" w:hAnsi="Verdana"/>
          <w:bCs/>
          <w:sz w:val="22"/>
          <w:szCs w:val="22"/>
        </w:rPr>
        <w:t>Małgorzata Fronia</w:t>
      </w:r>
    </w:p>
    <w:p w:rsidR="00722372" w:rsidRPr="008D2F12" w:rsidRDefault="00887F59" w:rsidP="008D2F1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D2F12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D2F12">
        <w:rPr>
          <w:rFonts w:ascii="Verdana" w:hAnsi="Verdana"/>
          <w:bCs/>
          <w:sz w:val="22"/>
          <w:szCs w:val="22"/>
        </w:rPr>
        <w:t>Dyrektor</w:t>
      </w:r>
      <w:r w:rsidRPr="008D2F12">
        <w:rPr>
          <w:rFonts w:ascii="Verdana" w:hAnsi="Verdana"/>
          <w:bCs/>
          <w:sz w:val="22"/>
          <w:szCs w:val="22"/>
        </w:rPr>
        <w:t>a</w:t>
      </w:r>
      <w:r w:rsidR="00722372" w:rsidRPr="008D2F12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D2F1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EFF" w:rsidRDefault="00156EFF">
      <w:r>
        <w:separator/>
      </w:r>
    </w:p>
  </w:endnote>
  <w:endnote w:type="continuationSeparator" w:id="0">
    <w:p w:rsidR="00156EFF" w:rsidRDefault="00156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1785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17853" w:rsidRPr="004D6885">
      <w:rPr>
        <w:sz w:val="14"/>
        <w:szCs w:val="14"/>
      </w:rPr>
      <w:fldChar w:fldCharType="separate"/>
    </w:r>
    <w:r w:rsidR="006574DB">
      <w:rPr>
        <w:noProof/>
        <w:sz w:val="14"/>
        <w:szCs w:val="14"/>
      </w:rPr>
      <w:t>3</w:t>
    </w:r>
    <w:r w:rsidR="00E1785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1785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17853" w:rsidRPr="004D6885">
      <w:rPr>
        <w:sz w:val="14"/>
        <w:szCs w:val="14"/>
      </w:rPr>
      <w:fldChar w:fldCharType="separate"/>
    </w:r>
    <w:r w:rsidR="006574DB">
      <w:rPr>
        <w:noProof/>
        <w:sz w:val="14"/>
        <w:szCs w:val="14"/>
      </w:rPr>
      <w:t>3</w:t>
    </w:r>
    <w:r w:rsidR="00E1785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EFF" w:rsidRDefault="00156EFF">
      <w:r>
        <w:separator/>
      </w:r>
    </w:p>
  </w:footnote>
  <w:footnote w:type="continuationSeparator" w:id="0">
    <w:p w:rsidR="00156EFF" w:rsidRDefault="00156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1785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CC568706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3A6908A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1100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4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7"/>
  </w:num>
  <w:num w:numId="31">
    <w:abstractNumId w:val="34"/>
  </w:num>
  <w:num w:numId="32">
    <w:abstractNumId w:val="18"/>
  </w:num>
  <w:num w:numId="33">
    <w:abstractNumId w:val="31"/>
  </w:num>
  <w:num w:numId="34">
    <w:abstractNumId w:val="29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0E2359"/>
    <w:rsid w:val="00143A44"/>
    <w:rsid w:val="00156EFF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36B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5F46DE"/>
    <w:rsid w:val="00627135"/>
    <w:rsid w:val="006574DB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7F59"/>
    <w:rsid w:val="008955F9"/>
    <w:rsid w:val="008963E0"/>
    <w:rsid w:val="008A00E4"/>
    <w:rsid w:val="008A40C4"/>
    <w:rsid w:val="008D2F12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17853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D2F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D2F12"/>
    <w:rPr>
      <w:sz w:val="24"/>
      <w:szCs w:val="24"/>
    </w:rPr>
  </w:style>
  <w:style w:type="paragraph" w:customStyle="1" w:styleId="Nagwektabeli">
    <w:name w:val="Nagłówek tabeli"/>
    <w:basedOn w:val="Normalny"/>
    <w:rsid w:val="008D2F12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2022-06-22T10:40:00Z</dcterms:created>
  <dcterms:modified xsi:type="dcterms:W3CDTF">2022-06-22T10:40:00Z</dcterms:modified>
</cp:coreProperties>
</file>