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740" w:rsidRPr="002E7740" w:rsidRDefault="002E7740" w:rsidP="00423B9A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2E7740">
        <w:rPr>
          <w:rFonts w:ascii="Verdana" w:hAnsi="Verdana"/>
          <w:color w:val="000000" w:themeColor="text1"/>
          <w:sz w:val="22"/>
          <w:szCs w:val="22"/>
        </w:rPr>
        <w:t xml:space="preserve">“V-MOTORS” SPÓŁKA Z OGRANICZONĄ ODPOWIEDZIALŚCIĄ </w:t>
      </w:r>
    </w:p>
    <w:p w:rsidR="002E7740" w:rsidRPr="002E7740" w:rsidRDefault="002E7740" w:rsidP="00423B9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2E7740">
        <w:rPr>
          <w:rFonts w:ascii="Verdana" w:hAnsi="Verdana"/>
          <w:color w:val="000000" w:themeColor="text1"/>
          <w:sz w:val="22"/>
          <w:szCs w:val="22"/>
        </w:rPr>
        <w:t xml:space="preserve">ul. Brucknera nr 55 </w:t>
      </w:r>
    </w:p>
    <w:p w:rsidR="002E7740" w:rsidRPr="002E7740" w:rsidRDefault="002E7740" w:rsidP="00423B9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2E7740">
        <w:rPr>
          <w:rFonts w:ascii="Verdana" w:hAnsi="Verdana"/>
          <w:color w:val="000000" w:themeColor="text1"/>
          <w:sz w:val="22"/>
          <w:szCs w:val="22"/>
        </w:rPr>
        <w:t xml:space="preserve">51-411 Wrocław </w:t>
      </w:r>
    </w:p>
    <w:p w:rsidR="002E7740" w:rsidRPr="002E7740" w:rsidRDefault="002E7740" w:rsidP="002E7740">
      <w:pPr>
        <w:pStyle w:val="Nagwek"/>
        <w:tabs>
          <w:tab w:val="left" w:pos="708"/>
        </w:tabs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2E7740">
        <w:rPr>
          <w:rFonts w:ascii="Verdana" w:hAnsi="Verdana"/>
          <w:color w:val="000000" w:themeColor="text1"/>
          <w:sz w:val="22"/>
          <w:szCs w:val="22"/>
        </w:rPr>
        <w:t>WKN-KSO.5421.2.3.2020</w:t>
      </w:r>
    </w:p>
    <w:p w:rsidR="002E7740" w:rsidRPr="002E7740" w:rsidRDefault="00BE5CE0" w:rsidP="002E7740">
      <w:pPr>
        <w:pStyle w:val="Nagwek"/>
        <w:tabs>
          <w:tab w:val="left" w:pos="708"/>
        </w:tabs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00138042/2020/W</w:t>
      </w:r>
    </w:p>
    <w:p w:rsidR="002E7740" w:rsidRPr="002E7740" w:rsidRDefault="002E7740" w:rsidP="00423B9A">
      <w:pPr>
        <w:pStyle w:val="07Datapisma"/>
        <w:spacing w:before="240" w:after="240" w:line="276" w:lineRule="auto"/>
        <w:ind w:right="-11"/>
        <w:jc w:val="left"/>
        <w:rPr>
          <w:color w:val="000000" w:themeColor="text1"/>
          <w:sz w:val="22"/>
          <w:szCs w:val="22"/>
        </w:rPr>
      </w:pPr>
      <w:r w:rsidRPr="002E7740">
        <w:rPr>
          <w:color w:val="000000" w:themeColor="text1"/>
          <w:sz w:val="22"/>
          <w:szCs w:val="22"/>
        </w:rPr>
        <w:t>Wrocław, dnia 4 listopada 2020 r.</w:t>
      </w:r>
    </w:p>
    <w:p w:rsidR="002E7740" w:rsidRPr="002E7740" w:rsidRDefault="002E7740" w:rsidP="00423B9A">
      <w:pPr>
        <w:pStyle w:val="Bezodstpw"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2E7740">
        <w:rPr>
          <w:rFonts w:ascii="Verdana" w:hAnsi="Verdana"/>
          <w:color w:val="000000" w:themeColor="text1"/>
          <w:sz w:val="22"/>
          <w:szCs w:val="22"/>
        </w:rPr>
        <w:t>ZALECENIA POKONTROLNE</w:t>
      </w:r>
    </w:p>
    <w:p w:rsidR="002E7740" w:rsidRPr="002E7740" w:rsidRDefault="002E7740" w:rsidP="00423B9A">
      <w:pPr>
        <w:pStyle w:val="Default"/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2E7740">
        <w:rPr>
          <w:rFonts w:ascii="Verdana" w:hAnsi="Verdana"/>
          <w:color w:val="000000" w:themeColor="text1"/>
          <w:sz w:val="22"/>
          <w:szCs w:val="22"/>
        </w:rPr>
        <w:t xml:space="preserve">Zalecenia pokontrolne wydaje się na podstawie art. 83b ust. 2 </w:t>
      </w:r>
      <w:proofErr w:type="spellStart"/>
      <w:r w:rsidRPr="002E7740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2E7740">
        <w:rPr>
          <w:rFonts w:ascii="Verdana" w:hAnsi="Verdana"/>
          <w:color w:val="000000" w:themeColor="text1"/>
          <w:sz w:val="22"/>
          <w:szCs w:val="22"/>
        </w:rPr>
        <w:t xml:space="preserve"> 2 ustawy Prawo o ruchu drogowym (</w:t>
      </w:r>
      <w:proofErr w:type="spellStart"/>
      <w:r w:rsidRPr="002E7740">
        <w:rPr>
          <w:rFonts w:ascii="Verdana" w:hAnsi="Verdana"/>
          <w:color w:val="000000" w:themeColor="text1"/>
          <w:sz w:val="22"/>
          <w:szCs w:val="22"/>
        </w:rPr>
        <w:t>t.j</w:t>
      </w:r>
      <w:proofErr w:type="spellEnd"/>
      <w:r w:rsidRPr="002E7740">
        <w:rPr>
          <w:rFonts w:ascii="Verdana" w:hAnsi="Verdana"/>
          <w:color w:val="000000" w:themeColor="text1"/>
          <w:sz w:val="22"/>
          <w:szCs w:val="22"/>
        </w:rPr>
        <w:t xml:space="preserve">. Dz. U. z 2020 r. poz. 110 z </w:t>
      </w:r>
      <w:proofErr w:type="spellStart"/>
      <w:r w:rsidRPr="002E7740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Pr="002E7740">
        <w:rPr>
          <w:rFonts w:ascii="Verdana" w:hAnsi="Verdana"/>
          <w:color w:val="000000" w:themeColor="text1"/>
          <w:sz w:val="22"/>
          <w:szCs w:val="22"/>
        </w:rPr>
        <w:t>. zm. – zwanej dalej ustawą).</w:t>
      </w:r>
    </w:p>
    <w:p w:rsidR="002E7740" w:rsidRPr="002E7740" w:rsidRDefault="002E7740" w:rsidP="00423B9A">
      <w:pPr>
        <w:pStyle w:val="Default"/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2E7740">
        <w:rPr>
          <w:rFonts w:ascii="Verdana" w:hAnsi="Verdana"/>
          <w:color w:val="000000" w:themeColor="text1"/>
          <w:sz w:val="22"/>
          <w:szCs w:val="22"/>
        </w:rPr>
        <w:t xml:space="preserve">Wydział Kontroli Urzędu Miejskiego Wrocławia na podstawie art. 83b ust. 2 </w:t>
      </w:r>
      <w:proofErr w:type="spellStart"/>
      <w:r w:rsidRPr="002E7740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2E7740">
        <w:rPr>
          <w:rFonts w:ascii="Verdana" w:hAnsi="Verdana"/>
          <w:color w:val="000000" w:themeColor="text1"/>
          <w:sz w:val="22"/>
          <w:szCs w:val="22"/>
        </w:rPr>
        <w:t xml:space="preserve"> 1 ustawy, przeprowadził kontrolę stacji kontroli pojazdów prowadzonej przez przedsiębiorcę, “V-MOTORS” SPÓŁKA Z OGRANICZONĄ ODPOWIEDZIALNOŚCIĄ, wpisanego do rejestru działalności regulowanej prowadzonego przez Prezydenta Wrocławia pod nr ewidencyjnym DW/111/P, ze wskazanym adresem wykonywania działalności: ul. Olsztyńska 51, 51–423 Wrocław.</w:t>
      </w:r>
    </w:p>
    <w:p w:rsidR="002E7740" w:rsidRPr="002E7740" w:rsidRDefault="002E7740" w:rsidP="00423B9A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2E7740">
        <w:rPr>
          <w:rFonts w:ascii="Verdana" w:hAnsi="Verdana"/>
          <w:color w:val="000000" w:themeColor="text1"/>
          <w:sz w:val="22"/>
          <w:szCs w:val="22"/>
        </w:rPr>
        <w:t>Zakresem kontroli objęto:</w:t>
      </w:r>
    </w:p>
    <w:p w:rsidR="002E7740" w:rsidRPr="002E7740" w:rsidRDefault="002E7740" w:rsidP="00423B9A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2E7740">
        <w:rPr>
          <w:rFonts w:ascii="Verdana" w:hAnsi="Verdana"/>
          <w:color w:val="000000" w:themeColor="text1"/>
          <w:sz w:val="22"/>
          <w:szCs w:val="22"/>
        </w:rPr>
        <w:t>Sprawdzenie zgodności stacji z wymaganiami, o których mowa w art. 83 ust. 3 ustawy.</w:t>
      </w:r>
    </w:p>
    <w:p w:rsidR="002E7740" w:rsidRPr="002E7740" w:rsidRDefault="002E7740" w:rsidP="00423B9A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2E7740">
        <w:rPr>
          <w:rFonts w:ascii="Verdana" w:hAnsi="Verdana"/>
          <w:color w:val="000000" w:themeColor="text1"/>
          <w:sz w:val="22"/>
          <w:szCs w:val="22"/>
        </w:rPr>
        <w:t>Sprawdzenie prawidłowości wykonywania badań technicznych pojazdów.</w:t>
      </w:r>
    </w:p>
    <w:p w:rsidR="002E7740" w:rsidRPr="002E7740" w:rsidRDefault="002E7740" w:rsidP="00423B9A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2E7740">
        <w:rPr>
          <w:rFonts w:ascii="Verdana" w:hAnsi="Verdana"/>
          <w:color w:val="000000" w:themeColor="text1"/>
          <w:sz w:val="22"/>
          <w:szCs w:val="22"/>
        </w:rPr>
        <w:t>Sprawdzenie prawidłowości prowadzenia dokumentacji.</w:t>
      </w:r>
    </w:p>
    <w:p w:rsidR="002E7740" w:rsidRPr="002E7740" w:rsidRDefault="002E7740" w:rsidP="00423B9A">
      <w:pPr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2E7740">
        <w:rPr>
          <w:rFonts w:ascii="Verdana" w:hAnsi="Verdana"/>
          <w:color w:val="000000" w:themeColor="text1"/>
          <w:sz w:val="22"/>
          <w:szCs w:val="22"/>
        </w:rPr>
        <w:t>Szczegółowe ustalenia kontroli przedstawiono w protokole nr WKN-KSO.5421.2.3.2020 z dnia 3 czerwca 2020 r., do którego przeds</w:t>
      </w:r>
      <w:r w:rsidR="00BE5CE0">
        <w:rPr>
          <w:rFonts w:ascii="Verdana" w:hAnsi="Verdana"/>
          <w:color w:val="000000" w:themeColor="text1"/>
          <w:sz w:val="22"/>
          <w:szCs w:val="22"/>
        </w:rPr>
        <w:t>iębiorca nie wniósł zastrzeżeń.</w:t>
      </w:r>
    </w:p>
    <w:p w:rsidR="002E7740" w:rsidRPr="002E7740" w:rsidRDefault="002E7740" w:rsidP="00423B9A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2E7740">
        <w:rPr>
          <w:rFonts w:ascii="Verdana" w:hAnsi="Verdana"/>
          <w:color w:val="000000" w:themeColor="text1"/>
          <w:sz w:val="22"/>
          <w:szCs w:val="22"/>
        </w:rPr>
        <w:t>Na podstawie dokumentacji objętej kontrolą, wskazanej i opisanej w protokole kontroli:</w:t>
      </w:r>
    </w:p>
    <w:p w:rsidR="002E7740" w:rsidRPr="002E7740" w:rsidRDefault="002E7740" w:rsidP="00423B9A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color w:val="000000" w:themeColor="text1"/>
          <w:sz w:val="22"/>
          <w:szCs w:val="22"/>
        </w:rPr>
      </w:pPr>
      <w:r w:rsidRPr="002E7740">
        <w:rPr>
          <w:rFonts w:ascii="Verdana" w:hAnsi="Verdana"/>
          <w:color w:val="000000" w:themeColor="text1"/>
          <w:sz w:val="22"/>
          <w:szCs w:val="22"/>
        </w:rPr>
        <w:lastRenderedPageBreak/>
        <w:t>Nie stwierdzono nieprawidłowośc</w:t>
      </w:r>
      <w:r w:rsidR="00BE5CE0">
        <w:rPr>
          <w:rFonts w:ascii="Verdana" w:hAnsi="Verdana"/>
          <w:color w:val="000000" w:themeColor="text1"/>
          <w:sz w:val="22"/>
          <w:szCs w:val="22"/>
        </w:rPr>
        <w:t xml:space="preserve">i w zakresie zgodności stacji z </w:t>
      </w:r>
      <w:r w:rsidRPr="002E7740">
        <w:rPr>
          <w:rFonts w:ascii="Verdana" w:hAnsi="Verdana"/>
          <w:color w:val="000000" w:themeColor="text1"/>
          <w:sz w:val="22"/>
          <w:szCs w:val="22"/>
        </w:rPr>
        <w:t>wymaganiami, o których mowa w art. 83 ust. 3 ustawy.</w:t>
      </w:r>
    </w:p>
    <w:p w:rsidR="002E7740" w:rsidRPr="002E7740" w:rsidRDefault="002E7740" w:rsidP="00423B9A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color w:val="000000" w:themeColor="text1"/>
          <w:sz w:val="22"/>
          <w:szCs w:val="22"/>
        </w:rPr>
      </w:pPr>
      <w:r w:rsidRPr="002E7740">
        <w:rPr>
          <w:rFonts w:ascii="Verdana" w:hAnsi="Verdana"/>
          <w:color w:val="000000" w:themeColor="text1"/>
          <w:sz w:val="22"/>
          <w:szCs w:val="22"/>
        </w:rPr>
        <w:t>Stwierdzono nieprawidłowości w zakresie wykonywania badania technicznego pojazdu.</w:t>
      </w:r>
    </w:p>
    <w:p w:rsidR="002E7740" w:rsidRPr="002E7740" w:rsidRDefault="002E7740" w:rsidP="00423B9A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color w:val="000000" w:themeColor="text1"/>
          <w:sz w:val="22"/>
          <w:szCs w:val="22"/>
        </w:rPr>
      </w:pPr>
      <w:r w:rsidRPr="002E7740">
        <w:rPr>
          <w:b w:val="0"/>
          <w:bCs w:val="0"/>
          <w:color w:val="000000" w:themeColor="text1"/>
          <w:sz w:val="22"/>
          <w:szCs w:val="22"/>
        </w:rPr>
        <w:t>W czasie kontroli zespół kontrolujący obserwował przebieg badania technicznego pojazdu</w:t>
      </w:r>
      <w:r w:rsidRPr="002E7740">
        <w:rPr>
          <w:b w:val="0"/>
          <w:color w:val="000000" w:themeColor="text1"/>
          <w:sz w:val="22"/>
          <w:szCs w:val="22"/>
        </w:rPr>
        <w:t xml:space="preserve"> marki Skoda </w:t>
      </w:r>
      <w:proofErr w:type="spellStart"/>
      <w:r w:rsidRPr="002E7740">
        <w:rPr>
          <w:b w:val="0"/>
          <w:color w:val="000000" w:themeColor="text1"/>
          <w:sz w:val="22"/>
          <w:szCs w:val="22"/>
        </w:rPr>
        <w:t>Octavia</w:t>
      </w:r>
      <w:proofErr w:type="spellEnd"/>
      <w:r w:rsidRPr="002E7740">
        <w:rPr>
          <w:b w:val="0"/>
          <w:color w:val="000000" w:themeColor="text1"/>
          <w:sz w:val="22"/>
          <w:szCs w:val="22"/>
        </w:rPr>
        <w:t>. Badanie okresowe pojazdu zarejestrowano w rejestrze badań technicznych pojazdów pod pozycją o nr 00314/DW/111/P/2020 oraz wydano zaświadczenie o przeprowadzonym badaniu technicznym pojazdu o tym samym numerze. Badanie zakończono wynikiem negatywnym.</w:t>
      </w:r>
    </w:p>
    <w:p w:rsidR="002E7740" w:rsidRPr="002E7740" w:rsidRDefault="002E7740" w:rsidP="00423B9A">
      <w:pPr>
        <w:suppressAutoHyphens/>
        <w:spacing w:before="240" w:after="240" w:line="276" w:lineRule="auto"/>
        <w:ind w:left="425"/>
        <w:rPr>
          <w:rFonts w:ascii="Verdana" w:hAnsi="Verdana"/>
          <w:color w:val="000000" w:themeColor="text1"/>
          <w:sz w:val="22"/>
          <w:szCs w:val="22"/>
        </w:rPr>
      </w:pPr>
      <w:r w:rsidRPr="002E7740">
        <w:rPr>
          <w:rFonts w:ascii="Verdana" w:hAnsi="Verdana"/>
          <w:color w:val="000000" w:themeColor="text1"/>
          <w:sz w:val="22"/>
          <w:szCs w:val="22"/>
        </w:rPr>
        <w:t xml:space="preserve">Przeprowadzając badanie okresowe diagnosta nie sprawdził legalizacji przedniej tablicy rejestracyjnej, działania spryskiwaczy szyby przedniej, działania klamer pasów bezpieczeństwa, a także naruszył warunki pomiaru zadymienia spalin, co stanowi naruszenie odpowiednio </w:t>
      </w:r>
      <w:proofErr w:type="spellStart"/>
      <w:r w:rsidRPr="002E7740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2E7740">
        <w:rPr>
          <w:rFonts w:ascii="Verdana" w:hAnsi="Verdana"/>
          <w:color w:val="000000" w:themeColor="text1"/>
          <w:sz w:val="22"/>
          <w:szCs w:val="22"/>
        </w:rPr>
        <w:t xml:space="preserve"> 0.1, 3.5, 7.1.2 działu I załącznika nr 1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2E7740">
        <w:rPr>
          <w:rFonts w:ascii="Verdana" w:hAnsi="Verdana"/>
          <w:color w:val="000000" w:themeColor="text1"/>
          <w:sz w:val="22"/>
          <w:szCs w:val="22"/>
        </w:rPr>
        <w:t>t.j</w:t>
      </w:r>
      <w:proofErr w:type="spellEnd"/>
      <w:r w:rsidRPr="002E7740">
        <w:rPr>
          <w:rFonts w:ascii="Verdana" w:hAnsi="Verdana"/>
          <w:color w:val="000000" w:themeColor="text1"/>
          <w:sz w:val="22"/>
          <w:szCs w:val="22"/>
        </w:rPr>
        <w:t xml:space="preserve">. Dz. U. z 2015 r. poz. 776 z </w:t>
      </w:r>
      <w:proofErr w:type="spellStart"/>
      <w:r w:rsidRPr="002E7740">
        <w:rPr>
          <w:rFonts w:ascii="Verdana" w:hAnsi="Verdana"/>
          <w:color w:val="000000" w:themeColor="text1"/>
          <w:sz w:val="22"/>
          <w:szCs w:val="22"/>
        </w:rPr>
        <w:t>późń</w:t>
      </w:r>
      <w:proofErr w:type="spellEnd"/>
      <w:r w:rsidRPr="002E7740">
        <w:rPr>
          <w:rFonts w:ascii="Verdana" w:hAnsi="Verdana"/>
          <w:color w:val="000000" w:themeColor="text1"/>
          <w:sz w:val="22"/>
          <w:szCs w:val="22"/>
        </w:rPr>
        <w:t xml:space="preserve">. zm. – zwanego dalej rozporządzeniem </w:t>
      </w:r>
      <w:proofErr w:type="spellStart"/>
      <w:r w:rsidRPr="002E7740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2E7740">
        <w:rPr>
          <w:rFonts w:ascii="Verdana" w:hAnsi="Verdana"/>
          <w:color w:val="000000" w:themeColor="text1"/>
          <w:sz w:val="22"/>
          <w:szCs w:val="22"/>
        </w:rPr>
        <w:t xml:space="preserve">), a także § 12 </w:t>
      </w:r>
      <w:proofErr w:type="spellStart"/>
      <w:r w:rsidRPr="002E7740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2E7740">
        <w:rPr>
          <w:rFonts w:ascii="Verdana" w:hAnsi="Verdana"/>
          <w:color w:val="000000" w:themeColor="text1"/>
          <w:sz w:val="22"/>
          <w:szCs w:val="22"/>
        </w:rPr>
        <w:t xml:space="preserve"> 3 działu IV załącznika nr 1 do rozporządzenia </w:t>
      </w:r>
      <w:proofErr w:type="spellStart"/>
      <w:r w:rsidRPr="002E7740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2E7740">
        <w:rPr>
          <w:rFonts w:ascii="Verdana" w:hAnsi="Verdana"/>
          <w:color w:val="000000" w:themeColor="text1"/>
          <w:sz w:val="22"/>
          <w:szCs w:val="22"/>
        </w:rPr>
        <w:t>.</w:t>
      </w:r>
    </w:p>
    <w:p w:rsidR="002E7740" w:rsidRPr="002E7740" w:rsidRDefault="002E7740" w:rsidP="00423B9A">
      <w:pPr>
        <w:suppressAutoHyphens/>
        <w:spacing w:before="240" w:after="240" w:line="276" w:lineRule="auto"/>
        <w:ind w:left="425"/>
        <w:rPr>
          <w:rFonts w:ascii="Verdana" w:hAnsi="Verdana"/>
          <w:color w:val="000000" w:themeColor="text1"/>
          <w:sz w:val="22"/>
          <w:szCs w:val="22"/>
        </w:rPr>
      </w:pPr>
      <w:r w:rsidRPr="002E7740">
        <w:rPr>
          <w:rFonts w:ascii="Verdana" w:hAnsi="Verdana"/>
          <w:color w:val="000000" w:themeColor="text1"/>
          <w:sz w:val="22"/>
          <w:szCs w:val="22"/>
        </w:rPr>
        <w:t xml:space="preserve">Mając na uwadze stwierdzone powyżej nieprawidłowości zaleca się na bieżąco wykonywać okresowe badanie techniczne pojazdu zgodnie z zakresem i sposobem określonym w załączniku nr 1 do rozporządzenia </w:t>
      </w:r>
      <w:proofErr w:type="spellStart"/>
      <w:r w:rsidRPr="002E7740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2E7740">
        <w:rPr>
          <w:rFonts w:ascii="Verdana" w:hAnsi="Verdana"/>
          <w:color w:val="000000" w:themeColor="text1"/>
          <w:sz w:val="22"/>
          <w:szCs w:val="22"/>
        </w:rPr>
        <w:t>.</w:t>
      </w:r>
    </w:p>
    <w:p w:rsidR="002E7740" w:rsidRPr="002E7740" w:rsidRDefault="002E7740" w:rsidP="00423B9A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color w:val="000000" w:themeColor="text1"/>
          <w:sz w:val="22"/>
          <w:szCs w:val="22"/>
        </w:rPr>
      </w:pPr>
      <w:r w:rsidRPr="002E7740">
        <w:rPr>
          <w:rFonts w:ascii="Verdana" w:hAnsi="Verdana"/>
          <w:color w:val="000000" w:themeColor="text1"/>
          <w:sz w:val="22"/>
          <w:szCs w:val="22"/>
        </w:rPr>
        <w:t>Nie stwierdzono nieprawidłowości w zakresie prowadzenia wymaganej dokumentacji:</w:t>
      </w:r>
    </w:p>
    <w:p w:rsidR="002E7740" w:rsidRPr="002E7740" w:rsidRDefault="002E7740" w:rsidP="00423B9A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2E7740">
        <w:rPr>
          <w:rFonts w:ascii="Verdana" w:hAnsi="Verdana"/>
          <w:color w:val="000000" w:themeColor="text1"/>
          <w:sz w:val="22"/>
          <w:szCs w:val="22"/>
        </w:rPr>
        <w:t>Zaleca się poinformować zatrudnionych diagnostów o stwierdzonych nieprawidłowościach i sformułowanych zaleceniach.</w:t>
      </w:r>
    </w:p>
    <w:p w:rsidR="002E7740" w:rsidRPr="002E7740" w:rsidRDefault="002E7740" w:rsidP="00423B9A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2E7740">
        <w:rPr>
          <w:rFonts w:ascii="Verdana" w:hAnsi="Verdana"/>
          <w:color w:val="000000" w:themeColor="text1"/>
          <w:sz w:val="22"/>
          <w:szCs w:val="22"/>
        </w:rPr>
        <w:t>W związku z wydanymi zaleceniami, proszę o pisemną informację o podjętych środkach zmierzających do poprawy działalno</w:t>
      </w:r>
      <w:r w:rsidR="00BE5CE0">
        <w:rPr>
          <w:rFonts w:ascii="Verdana" w:hAnsi="Verdana"/>
          <w:color w:val="000000" w:themeColor="text1"/>
          <w:sz w:val="22"/>
          <w:szCs w:val="22"/>
        </w:rPr>
        <w:t xml:space="preserve">ści Stacji Kontroli Pojazdów, w </w:t>
      </w:r>
      <w:r w:rsidRPr="002E7740">
        <w:rPr>
          <w:rFonts w:ascii="Verdana" w:hAnsi="Verdana"/>
          <w:color w:val="000000" w:themeColor="text1"/>
          <w:sz w:val="22"/>
          <w:szCs w:val="22"/>
        </w:rPr>
        <w:t>terminie 14 dni od daty otrzymania niniejszych zaleceń.</w:t>
      </w:r>
    </w:p>
    <w:p w:rsidR="00722372" w:rsidRPr="002E7740" w:rsidRDefault="00722372" w:rsidP="002E7740">
      <w:pPr>
        <w:suppressAutoHyphens/>
        <w:snapToGrid w:val="0"/>
        <w:spacing w:before="36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2E7740">
        <w:rPr>
          <w:rFonts w:ascii="Verdana" w:hAnsi="Verdana"/>
          <w:color w:val="000000" w:themeColor="text1"/>
          <w:sz w:val="22"/>
          <w:szCs w:val="22"/>
        </w:rPr>
        <w:t>Dokument podpisała z upoważnienia Prezydenta</w:t>
      </w:r>
    </w:p>
    <w:p w:rsidR="00722372" w:rsidRPr="002E7740" w:rsidRDefault="00887F59" w:rsidP="002E7740">
      <w:pPr>
        <w:suppressAutoHyphens/>
        <w:snapToGrid w:val="0"/>
        <w:spacing w:before="120" w:after="12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2E7740">
        <w:rPr>
          <w:rFonts w:ascii="Verdana" w:hAnsi="Verdana"/>
          <w:bCs/>
          <w:color w:val="000000" w:themeColor="text1"/>
          <w:sz w:val="22"/>
          <w:szCs w:val="22"/>
        </w:rPr>
        <w:t>Małgorzata Fronia</w:t>
      </w:r>
    </w:p>
    <w:p w:rsidR="00722372" w:rsidRPr="002E7740" w:rsidRDefault="00887F59" w:rsidP="002E7740">
      <w:pPr>
        <w:suppressAutoHyphens/>
        <w:snapToGrid w:val="0"/>
        <w:spacing w:before="120" w:after="36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2E7740">
        <w:rPr>
          <w:rFonts w:ascii="Verdana" w:hAnsi="Verdana"/>
          <w:bCs/>
          <w:color w:val="000000" w:themeColor="text1"/>
          <w:sz w:val="22"/>
          <w:szCs w:val="22"/>
        </w:rPr>
        <w:t xml:space="preserve">Zastępca </w:t>
      </w:r>
      <w:r w:rsidR="00722372" w:rsidRPr="002E7740">
        <w:rPr>
          <w:rFonts w:ascii="Verdana" w:hAnsi="Verdana"/>
          <w:bCs/>
          <w:color w:val="000000" w:themeColor="text1"/>
          <w:sz w:val="22"/>
          <w:szCs w:val="22"/>
        </w:rPr>
        <w:t>Dyrektor</w:t>
      </w:r>
      <w:r w:rsidRPr="002E7740">
        <w:rPr>
          <w:rFonts w:ascii="Verdana" w:hAnsi="Verdana"/>
          <w:bCs/>
          <w:color w:val="000000" w:themeColor="text1"/>
          <w:sz w:val="22"/>
          <w:szCs w:val="22"/>
        </w:rPr>
        <w:t>a</w:t>
      </w:r>
      <w:r w:rsidR="00722372" w:rsidRPr="002E7740">
        <w:rPr>
          <w:rFonts w:ascii="Verdana" w:hAnsi="Verdana"/>
          <w:bCs/>
          <w:color w:val="000000" w:themeColor="text1"/>
          <w:sz w:val="22"/>
          <w:szCs w:val="22"/>
        </w:rPr>
        <w:t xml:space="preserve"> Wydziału Kontroli</w:t>
      </w:r>
    </w:p>
    <w:sectPr w:rsidR="00722372" w:rsidRPr="002E774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970" w:rsidRDefault="00CF7970">
      <w:r>
        <w:separator/>
      </w:r>
    </w:p>
  </w:endnote>
  <w:endnote w:type="continuationSeparator" w:id="0">
    <w:p w:rsidR="00CF7970" w:rsidRDefault="00CF7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067A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067AC" w:rsidRPr="004D6885">
      <w:rPr>
        <w:sz w:val="14"/>
        <w:szCs w:val="14"/>
      </w:rPr>
      <w:fldChar w:fldCharType="separate"/>
    </w:r>
    <w:r w:rsidR="00450A74">
      <w:rPr>
        <w:noProof/>
        <w:sz w:val="14"/>
        <w:szCs w:val="14"/>
      </w:rPr>
      <w:t>2</w:t>
    </w:r>
    <w:r w:rsidR="00C067A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067A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067AC" w:rsidRPr="004D6885">
      <w:rPr>
        <w:sz w:val="14"/>
        <w:szCs w:val="14"/>
      </w:rPr>
      <w:fldChar w:fldCharType="separate"/>
    </w:r>
    <w:r w:rsidR="00450A74">
      <w:rPr>
        <w:noProof/>
        <w:sz w:val="14"/>
        <w:szCs w:val="14"/>
      </w:rPr>
      <w:t>2</w:t>
    </w:r>
    <w:r w:rsidR="00C067A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970" w:rsidRDefault="00CF7970">
      <w:r>
        <w:separator/>
      </w:r>
    </w:p>
  </w:footnote>
  <w:footnote w:type="continuationSeparator" w:id="0">
    <w:p w:rsidR="00CF7970" w:rsidRDefault="00CF79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067A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E7740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23B9A"/>
    <w:rsid w:val="004508B6"/>
    <w:rsid w:val="00450A74"/>
    <w:rsid w:val="00457491"/>
    <w:rsid w:val="00476291"/>
    <w:rsid w:val="004A21ED"/>
    <w:rsid w:val="004D6885"/>
    <w:rsid w:val="004E5C8D"/>
    <w:rsid w:val="004E66E0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C75E4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BE5CE0"/>
    <w:rsid w:val="00C01F45"/>
    <w:rsid w:val="00C067AC"/>
    <w:rsid w:val="00C2127D"/>
    <w:rsid w:val="00C2627E"/>
    <w:rsid w:val="00C306E8"/>
    <w:rsid w:val="00C31A87"/>
    <w:rsid w:val="00C4274A"/>
    <w:rsid w:val="00C440BA"/>
    <w:rsid w:val="00C53C41"/>
    <w:rsid w:val="00C93054"/>
    <w:rsid w:val="00CA563F"/>
    <w:rsid w:val="00CB3B21"/>
    <w:rsid w:val="00CB45F2"/>
    <w:rsid w:val="00CC1016"/>
    <w:rsid w:val="00CD26BE"/>
    <w:rsid w:val="00CD4AC9"/>
    <w:rsid w:val="00CF7970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52A95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  <w:style w:type="paragraph" w:customStyle="1" w:styleId="Default">
    <w:name w:val="Default"/>
    <w:rsid w:val="002E774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2022-06-15T11:10:00Z</dcterms:created>
  <dcterms:modified xsi:type="dcterms:W3CDTF">2022-06-15T11:10:00Z</dcterms:modified>
</cp:coreProperties>
</file>