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40" w:rsidRPr="002E7740" w:rsidRDefault="002E7740" w:rsidP="00423B9A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 xml:space="preserve">“V-MOTORS” SPÓŁKA Z OGRANICZONĄ ODPOWIEDZIALŚCIĄ </w:t>
      </w:r>
    </w:p>
    <w:p w:rsidR="002E7740" w:rsidRPr="002E7740" w:rsidRDefault="002E7740" w:rsidP="00423B9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 xml:space="preserve">ul. Brucknera nr 55 </w:t>
      </w:r>
    </w:p>
    <w:p w:rsidR="002E7740" w:rsidRPr="002E7740" w:rsidRDefault="002E7740" w:rsidP="00423B9A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 xml:space="preserve">51-411 Wrocław </w:t>
      </w:r>
    </w:p>
    <w:p w:rsidR="002E7740" w:rsidRPr="002E7740" w:rsidRDefault="002E7740" w:rsidP="002E7740">
      <w:pPr>
        <w:pStyle w:val="Nagwek"/>
        <w:tabs>
          <w:tab w:val="left" w:pos="708"/>
        </w:tabs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WKN-KSO.5421.2.3.2020</w:t>
      </w:r>
    </w:p>
    <w:p w:rsidR="002E7740" w:rsidRPr="002E7740" w:rsidRDefault="00BE5CE0" w:rsidP="002E7740">
      <w:pPr>
        <w:pStyle w:val="Nagwek"/>
        <w:tabs>
          <w:tab w:val="left" w:pos="708"/>
        </w:tabs>
        <w:spacing w:line="276" w:lineRule="auto"/>
        <w:rPr>
          <w:rFonts w:ascii="Verdana" w:hAnsi="Verdana"/>
          <w:color w:val="000000" w:themeColor="text1"/>
          <w:sz w:val="22"/>
          <w:szCs w:val="22"/>
        </w:rPr>
      </w:pPr>
      <w:r>
        <w:rPr>
          <w:rFonts w:ascii="Verdana" w:hAnsi="Verdana"/>
          <w:color w:val="000000" w:themeColor="text1"/>
          <w:sz w:val="22"/>
          <w:szCs w:val="22"/>
        </w:rPr>
        <w:t>00138042/2020/W</w:t>
      </w:r>
    </w:p>
    <w:p w:rsidR="002E7740" w:rsidRPr="002E7740" w:rsidRDefault="002E7740" w:rsidP="00423B9A">
      <w:pPr>
        <w:pStyle w:val="07Datapisma"/>
        <w:spacing w:before="240" w:after="240" w:line="276" w:lineRule="auto"/>
        <w:ind w:right="-11"/>
        <w:jc w:val="left"/>
        <w:rPr>
          <w:color w:val="000000" w:themeColor="text1"/>
          <w:sz w:val="22"/>
          <w:szCs w:val="22"/>
        </w:rPr>
      </w:pPr>
      <w:r w:rsidRPr="002E7740">
        <w:rPr>
          <w:color w:val="000000" w:themeColor="text1"/>
          <w:sz w:val="22"/>
          <w:szCs w:val="22"/>
        </w:rPr>
        <w:t>Wrocław, dnia 4 listopada 2020 r.</w:t>
      </w:r>
    </w:p>
    <w:p w:rsidR="002E7740" w:rsidRPr="002E7740" w:rsidRDefault="002E7740" w:rsidP="00423B9A">
      <w:pPr>
        <w:pStyle w:val="Bezodstpw"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ZALECENIA POKONTROLNE</w:t>
      </w:r>
    </w:p>
    <w:p w:rsidR="002E7740" w:rsidRPr="002E7740" w:rsidRDefault="002E7740" w:rsidP="00423B9A">
      <w:pPr>
        <w:pStyle w:val="Default"/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 xml:space="preserve">Zalecenia pokontrolne wydaje się na podstawie art. 83b ust. 2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 xml:space="preserve"> 2 ustawy Prawo o ruchu drogowym (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 xml:space="preserve">. Dz. U. z 2020 r. poz. 110 z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późn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>. zm. – zwanej dalej ustawą).</w:t>
      </w:r>
    </w:p>
    <w:p w:rsidR="002E7740" w:rsidRPr="002E7740" w:rsidRDefault="002E7740" w:rsidP="00423B9A">
      <w:pPr>
        <w:pStyle w:val="Default"/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 xml:space="preserve">Wydział Kontroli Urzędu Miejskiego Wrocławia na podstawie art. 83b ust. 2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 xml:space="preserve"> 1 ustawy, przeprowadził kontrolę stacji kontroli pojazdów prowadzonej przez przedsiębiorcę, “V-MOTORS” SPÓŁKA Z OGRANICZONĄ ODPOWIEDZIALNOŚCIĄ, wpisanego do rejestru działalności regulowanej prowadzonego przez Prezydenta Wrocławia pod nr ewidencyjnym DW/111/P, ze wskazanym adresem wykonywania działalności: ul. Olsztyńska 51, 51–423 Wrocław.</w:t>
      </w:r>
    </w:p>
    <w:p w:rsidR="002E7740" w:rsidRPr="002E7740" w:rsidRDefault="002E7740" w:rsidP="00423B9A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Zakresem kontroli objęto:</w:t>
      </w:r>
    </w:p>
    <w:p w:rsidR="002E7740" w:rsidRPr="002E7740" w:rsidRDefault="002E7740" w:rsidP="00423B9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Sprawdzenie zgodności stacji z wymaganiami, o których mowa w art. 83 ust. 3 ustawy.</w:t>
      </w:r>
    </w:p>
    <w:p w:rsidR="002E7740" w:rsidRPr="002E7740" w:rsidRDefault="002E7740" w:rsidP="00423B9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Sprawdzenie prawidłowości wykonywania badań technicznych pojazdów.</w:t>
      </w:r>
    </w:p>
    <w:p w:rsidR="002E7740" w:rsidRPr="002E7740" w:rsidRDefault="002E7740" w:rsidP="00423B9A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Sprawdzenie prawidłowości prowadzenia dokumentacji.</w:t>
      </w:r>
    </w:p>
    <w:p w:rsidR="002E7740" w:rsidRPr="002E7740" w:rsidRDefault="002E7740" w:rsidP="00423B9A">
      <w:pPr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Szczegółowe ustalenia kontroli przedstawiono w protokole nr WKN-KSO.5421.2.3.2020 z dnia 3 czerwca 2020 r., do którego przeds</w:t>
      </w:r>
      <w:r w:rsidR="00BE5CE0">
        <w:rPr>
          <w:rFonts w:ascii="Verdana" w:hAnsi="Verdana"/>
          <w:color w:val="000000" w:themeColor="text1"/>
          <w:sz w:val="22"/>
          <w:szCs w:val="22"/>
        </w:rPr>
        <w:t>iębiorca nie wniósł zastrzeżeń.</w:t>
      </w:r>
    </w:p>
    <w:p w:rsidR="002E7740" w:rsidRPr="002E7740" w:rsidRDefault="002E7740" w:rsidP="00423B9A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Na podstawie dokumentacji objętej kontrolą, wskazanej i opisanej w protokole kontroli:</w:t>
      </w:r>
    </w:p>
    <w:p w:rsidR="002E7740" w:rsidRPr="002E7740" w:rsidRDefault="002E7740" w:rsidP="00423B9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lastRenderedPageBreak/>
        <w:t>Nie stwierdzono nieprawidłowośc</w:t>
      </w:r>
      <w:r w:rsidR="00BE5CE0">
        <w:rPr>
          <w:rFonts w:ascii="Verdana" w:hAnsi="Verdana"/>
          <w:color w:val="000000" w:themeColor="text1"/>
          <w:sz w:val="22"/>
          <w:szCs w:val="22"/>
        </w:rPr>
        <w:t xml:space="preserve">i w zakresie zgodności stacji z </w:t>
      </w:r>
      <w:r w:rsidRPr="002E7740">
        <w:rPr>
          <w:rFonts w:ascii="Verdana" w:hAnsi="Verdana"/>
          <w:color w:val="000000" w:themeColor="text1"/>
          <w:sz w:val="22"/>
          <w:szCs w:val="22"/>
        </w:rPr>
        <w:t>wymaganiami, o których mowa w art. 83 ust. 3 ustawy.</w:t>
      </w:r>
    </w:p>
    <w:p w:rsidR="002E7740" w:rsidRPr="002E7740" w:rsidRDefault="002E7740" w:rsidP="00423B9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Stwierdzono nieprawidłowości w zakresie wykonywania badania technicznego pojazdu.</w:t>
      </w:r>
    </w:p>
    <w:p w:rsidR="002E7740" w:rsidRPr="002E7740" w:rsidRDefault="002E7740" w:rsidP="00423B9A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color w:val="000000" w:themeColor="text1"/>
          <w:sz w:val="22"/>
          <w:szCs w:val="22"/>
        </w:rPr>
      </w:pPr>
      <w:r w:rsidRPr="002E7740">
        <w:rPr>
          <w:b w:val="0"/>
          <w:bCs w:val="0"/>
          <w:color w:val="000000" w:themeColor="text1"/>
          <w:sz w:val="22"/>
          <w:szCs w:val="22"/>
        </w:rPr>
        <w:t>W czasie kontroli zespół kontrolujący obserwował przebieg badania technicznego pojazdu</w:t>
      </w:r>
      <w:r w:rsidRPr="002E7740">
        <w:rPr>
          <w:b w:val="0"/>
          <w:color w:val="000000" w:themeColor="text1"/>
          <w:sz w:val="22"/>
          <w:szCs w:val="22"/>
        </w:rPr>
        <w:t xml:space="preserve"> marki Skoda </w:t>
      </w:r>
      <w:proofErr w:type="spellStart"/>
      <w:r w:rsidRPr="002E7740">
        <w:rPr>
          <w:b w:val="0"/>
          <w:color w:val="000000" w:themeColor="text1"/>
          <w:sz w:val="22"/>
          <w:szCs w:val="22"/>
        </w:rPr>
        <w:t>Octavia</w:t>
      </w:r>
      <w:proofErr w:type="spellEnd"/>
      <w:r w:rsidRPr="002E7740">
        <w:rPr>
          <w:b w:val="0"/>
          <w:color w:val="000000" w:themeColor="text1"/>
          <w:sz w:val="22"/>
          <w:szCs w:val="22"/>
        </w:rPr>
        <w:t>. Badanie okresowe pojazdu zarejestrowano w rejestrze badań technicznych pojazdów pod pozycją o nr 00314/DW/111/P/2020 oraz wydano zaświadczenie o przeprowadzonym badaniu technicznym pojazdu o tym samym numerze. Badanie zakończono wynikiem negatywnym.</w:t>
      </w:r>
    </w:p>
    <w:p w:rsidR="002E7740" w:rsidRPr="002E7740" w:rsidRDefault="002E7740" w:rsidP="00423B9A">
      <w:pPr>
        <w:suppressAutoHyphens/>
        <w:spacing w:before="240" w:after="240" w:line="276" w:lineRule="auto"/>
        <w:ind w:left="425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 xml:space="preserve">Przeprowadzając badanie okresowe diagnosta nie sprawdził legalizacji przedniej tablicy rejestracyjnej, działania spryskiwaczy szyby przedniej, działania klamer pasów bezpieczeństwa, a także naruszył warunki pomiaru zadymienia spalin, co stanowi naruszenie odpowiednio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 xml:space="preserve"> 0.1, 3.5, 7.1.2 działu I załącznika nr 1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t.j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 xml:space="preserve">. Dz. U. z 2015 r. poz. 776 z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późń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 xml:space="preserve">. zm. – zwanego dalej rozporządzeniem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 xml:space="preserve">), a także § 12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pkt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 xml:space="preserve"> 3 działu IV załącznika nr 1 do rozporządzenia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>.</w:t>
      </w:r>
    </w:p>
    <w:p w:rsidR="002E7740" w:rsidRPr="002E7740" w:rsidRDefault="002E7740" w:rsidP="00423B9A">
      <w:pPr>
        <w:suppressAutoHyphens/>
        <w:spacing w:before="240" w:after="240" w:line="276" w:lineRule="auto"/>
        <w:ind w:left="425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 xml:space="preserve">Mając na uwadze stwierdzone powyżej nieprawidłowości zaleca się na bieżąco wykonywać okresowe badanie techniczne pojazdu zgodnie z zakresem i sposobem określonym w załączniku nr 1 do rozporządzenia </w:t>
      </w:r>
      <w:proofErr w:type="spellStart"/>
      <w:r w:rsidRPr="002E7740">
        <w:rPr>
          <w:rFonts w:ascii="Verdana" w:hAnsi="Verdana"/>
          <w:color w:val="000000" w:themeColor="text1"/>
          <w:sz w:val="22"/>
          <w:szCs w:val="22"/>
        </w:rPr>
        <w:t>MTBiG</w:t>
      </w:r>
      <w:proofErr w:type="spellEnd"/>
      <w:r w:rsidRPr="002E7740">
        <w:rPr>
          <w:rFonts w:ascii="Verdana" w:hAnsi="Verdana"/>
          <w:color w:val="000000" w:themeColor="text1"/>
          <w:sz w:val="22"/>
          <w:szCs w:val="22"/>
        </w:rPr>
        <w:t>.</w:t>
      </w:r>
    </w:p>
    <w:p w:rsidR="002E7740" w:rsidRPr="002E7740" w:rsidRDefault="002E7740" w:rsidP="00423B9A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Nie stwierdzono nieprawidłowości w zakresie prowadzenia wymaganej dokumentacji:</w:t>
      </w:r>
    </w:p>
    <w:p w:rsidR="002E7740" w:rsidRPr="002E7740" w:rsidRDefault="002E7740" w:rsidP="00423B9A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Zaleca się poinformować zatrudnionych diagnostów o stwierdzonych nieprawidłowościach i sformułowanych zaleceniach.</w:t>
      </w:r>
    </w:p>
    <w:p w:rsidR="002E7740" w:rsidRPr="002E7740" w:rsidRDefault="002E7740" w:rsidP="00423B9A">
      <w:pPr>
        <w:suppressAutoHyphens/>
        <w:spacing w:before="240" w:after="240" w:line="276" w:lineRule="auto"/>
        <w:ind w:right="-79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W związku z wydanymi zaleceniami, proszę o pisemną informację o podjętych środkach zmierzających do poprawy działalno</w:t>
      </w:r>
      <w:r w:rsidR="00BE5CE0">
        <w:rPr>
          <w:rFonts w:ascii="Verdana" w:hAnsi="Verdana"/>
          <w:color w:val="000000" w:themeColor="text1"/>
          <w:sz w:val="22"/>
          <w:szCs w:val="22"/>
        </w:rPr>
        <w:t xml:space="preserve">ści Stacji Kontroli Pojazdów, w </w:t>
      </w:r>
      <w:r w:rsidRPr="002E7740">
        <w:rPr>
          <w:rFonts w:ascii="Verdana" w:hAnsi="Verdana"/>
          <w:color w:val="000000" w:themeColor="text1"/>
          <w:sz w:val="22"/>
          <w:szCs w:val="22"/>
        </w:rPr>
        <w:t>terminie 14 dni od daty otrzymania niniejszych zaleceń.</w:t>
      </w:r>
    </w:p>
    <w:p w:rsidR="00722372" w:rsidRPr="002E7740" w:rsidRDefault="00722372" w:rsidP="002E7740">
      <w:pPr>
        <w:suppressAutoHyphens/>
        <w:snapToGrid w:val="0"/>
        <w:spacing w:before="360" w:after="120" w:line="276" w:lineRule="auto"/>
        <w:rPr>
          <w:rFonts w:ascii="Verdana" w:hAnsi="Verdana"/>
          <w:color w:val="000000" w:themeColor="text1"/>
          <w:sz w:val="22"/>
          <w:szCs w:val="22"/>
        </w:rPr>
      </w:pPr>
      <w:r w:rsidRPr="002E7740">
        <w:rPr>
          <w:rFonts w:ascii="Verdana" w:hAnsi="Verdana"/>
          <w:color w:val="000000" w:themeColor="text1"/>
          <w:sz w:val="22"/>
          <w:szCs w:val="22"/>
        </w:rPr>
        <w:t>Dokument podpisała z upoważnienia Prezydenta</w:t>
      </w:r>
    </w:p>
    <w:p w:rsidR="00722372" w:rsidRPr="002E7740" w:rsidRDefault="00887F59" w:rsidP="002E7740">
      <w:pPr>
        <w:suppressAutoHyphens/>
        <w:snapToGrid w:val="0"/>
        <w:spacing w:before="120" w:after="12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2E7740">
        <w:rPr>
          <w:rFonts w:ascii="Verdana" w:hAnsi="Verdana"/>
          <w:bCs/>
          <w:color w:val="000000" w:themeColor="text1"/>
          <w:sz w:val="22"/>
          <w:szCs w:val="22"/>
        </w:rPr>
        <w:t>Małgorzata Fronia</w:t>
      </w:r>
    </w:p>
    <w:p w:rsidR="00722372" w:rsidRPr="002E7740" w:rsidRDefault="00887F59" w:rsidP="002E7740">
      <w:pPr>
        <w:suppressAutoHyphens/>
        <w:snapToGrid w:val="0"/>
        <w:spacing w:before="120" w:after="360" w:line="276" w:lineRule="auto"/>
        <w:rPr>
          <w:rFonts w:ascii="Verdana" w:hAnsi="Verdana"/>
          <w:bCs/>
          <w:color w:val="000000" w:themeColor="text1"/>
          <w:sz w:val="22"/>
          <w:szCs w:val="22"/>
        </w:rPr>
      </w:pPr>
      <w:r w:rsidRPr="002E7740">
        <w:rPr>
          <w:rFonts w:ascii="Verdana" w:hAnsi="Verdana"/>
          <w:bCs/>
          <w:color w:val="000000" w:themeColor="text1"/>
          <w:sz w:val="22"/>
          <w:szCs w:val="22"/>
        </w:rPr>
        <w:t xml:space="preserve">Zastępca </w:t>
      </w:r>
      <w:r w:rsidR="00722372" w:rsidRPr="002E7740">
        <w:rPr>
          <w:rFonts w:ascii="Verdana" w:hAnsi="Verdana"/>
          <w:bCs/>
          <w:color w:val="000000" w:themeColor="text1"/>
          <w:sz w:val="22"/>
          <w:szCs w:val="22"/>
        </w:rPr>
        <w:t>Dyrektor</w:t>
      </w:r>
      <w:r w:rsidRPr="002E7740">
        <w:rPr>
          <w:rFonts w:ascii="Verdana" w:hAnsi="Verdana"/>
          <w:bCs/>
          <w:color w:val="000000" w:themeColor="text1"/>
          <w:sz w:val="22"/>
          <w:szCs w:val="22"/>
        </w:rPr>
        <w:t>a</w:t>
      </w:r>
      <w:r w:rsidR="00722372" w:rsidRPr="002E7740">
        <w:rPr>
          <w:rFonts w:ascii="Verdana" w:hAnsi="Verdana"/>
          <w:bCs/>
          <w:color w:val="000000" w:themeColor="text1"/>
          <w:sz w:val="22"/>
          <w:szCs w:val="22"/>
        </w:rPr>
        <w:t xml:space="preserve"> Wydziału Kontroli</w:t>
      </w:r>
    </w:p>
    <w:sectPr w:rsidR="00722372" w:rsidRPr="002E774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7970" w:rsidRDefault="00CF7970">
      <w:r>
        <w:separator/>
      </w:r>
    </w:p>
  </w:endnote>
  <w:endnote w:type="continuationSeparator" w:id="0">
    <w:p w:rsidR="00CF7970" w:rsidRDefault="00CF79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067A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067AC" w:rsidRPr="004D6885">
      <w:rPr>
        <w:sz w:val="14"/>
        <w:szCs w:val="14"/>
      </w:rPr>
      <w:fldChar w:fldCharType="separate"/>
    </w:r>
    <w:r w:rsidR="00450A74">
      <w:rPr>
        <w:noProof/>
        <w:sz w:val="14"/>
        <w:szCs w:val="14"/>
      </w:rPr>
      <w:t>2</w:t>
    </w:r>
    <w:r w:rsidR="00C067A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067A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067AC" w:rsidRPr="004D6885">
      <w:rPr>
        <w:sz w:val="14"/>
        <w:szCs w:val="14"/>
      </w:rPr>
      <w:fldChar w:fldCharType="separate"/>
    </w:r>
    <w:r w:rsidR="00450A74">
      <w:rPr>
        <w:noProof/>
        <w:sz w:val="14"/>
        <w:szCs w:val="14"/>
      </w:rPr>
      <w:t>2</w:t>
    </w:r>
    <w:r w:rsidR="00C067A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7970" w:rsidRDefault="00CF7970">
      <w:r>
        <w:separator/>
      </w:r>
    </w:p>
  </w:footnote>
  <w:footnote w:type="continuationSeparator" w:id="0">
    <w:p w:rsidR="00CF7970" w:rsidRDefault="00CF79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067A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E7740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23B9A"/>
    <w:rsid w:val="004508B6"/>
    <w:rsid w:val="00450A74"/>
    <w:rsid w:val="00457491"/>
    <w:rsid w:val="00476291"/>
    <w:rsid w:val="004A21ED"/>
    <w:rsid w:val="004D6885"/>
    <w:rsid w:val="004E5C8D"/>
    <w:rsid w:val="004E66E0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C75E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BE5CE0"/>
    <w:rsid w:val="00C01F45"/>
    <w:rsid w:val="00C067AC"/>
    <w:rsid w:val="00C2127D"/>
    <w:rsid w:val="00C2627E"/>
    <w:rsid w:val="00C306E8"/>
    <w:rsid w:val="00C31A87"/>
    <w:rsid w:val="00C4274A"/>
    <w:rsid w:val="00C440BA"/>
    <w:rsid w:val="00C53C41"/>
    <w:rsid w:val="00C93054"/>
    <w:rsid w:val="00CA563F"/>
    <w:rsid w:val="00CB3B21"/>
    <w:rsid w:val="00CB45F2"/>
    <w:rsid w:val="00CC1016"/>
    <w:rsid w:val="00CD26BE"/>
    <w:rsid w:val="00CD4AC9"/>
    <w:rsid w:val="00CF7970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52A95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  <w:style w:type="paragraph" w:customStyle="1" w:styleId="Default">
    <w:name w:val="Default"/>
    <w:rsid w:val="002E774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2022-06-15T11:10:00Z</dcterms:created>
  <dcterms:modified xsi:type="dcterms:W3CDTF">2022-06-15T11:10:00Z</dcterms:modified>
</cp:coreProperties>
</file>