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C0" w:rsidRPr="000E793A" w:rsidRDefault="00AB27C0" w:rsidP="00DF6368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0E793A">
        <w:rPr>
          <w:rFonts w:ascii="Verdana" w:hAnsi="Verdana"/>
          <w:sz w:val="22"/>
          <w:szCs w:val="22"/>
        </w:rPr>
        <w:t>HALMA V. M. STASIEWICZ SPÓŁKA JAWNA</w:t>
      </w:r>
    </w:p>
    <w:p w:rsidR="00AB27C0" w:rsidRPr="000E793A" w:rsidRDefault="00AB27C0" w:rsidP="00DF636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ul. Metalowców nr 25 </w:t>
      </w:r>
    </w:p>
    <w:p w:rsidR="00AB27C0" w:rsidRDefault="00AB27C0" w:rsidP="00DF636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54-156 Wrocław</w:t>
      </w:r>
    </w:p>
    <w:p w:rsidR="00AB27C0" w:rsidRDefault="00AB27C0" w:rsidP="00AB27C0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WKN-KSO.5421.2.42.2020</w:t>
      </w:r>
    </w:p>
    <w:p w:rsidR="00AB27C0" w:rsidRDefault="00AB27C0" w:rsidP="00AB27C0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00155433/2020/W </w:t>
      </w:r>
    </w:p>
    <w:p w:rsidR="00AB27C0" w:rsidRDefault="00AB27C0" w:rsidP="00DF6368">
      <w:pPr>
        <w:pStyle w:val="07Datapisma"/>
        <w:spacing w:before="120" w:after="24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Wrocław, dnia 17 grudnia 2020 r.</w:t>
      </w:r>
    </w:p>
    <w:p w:rsidR="00AB27C0" w:rsidRDefault="00AB27C0" w:rsidP="00DF6368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AB27C0" w:rsidRDefault="00AB27C0" w:rsidP="00DF636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ustawą).</w:t>
      </w:r>
    </w:p>
    <w:p w:rsidR="00AB27C0" w:rsidRDefault="00AB27C0" w:rsidP="00DF6368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Pr="000E793A">
        <w:rPr>
          <w:rFonts w:ascii="Verdana" w:hAnsi="Verdana"/>
          <w:sz w:val="22"/>
          <w:szCs w:val="22"/>
        </w:rPr>
        <w:t>HALMA V. M. STASIEWICZ SPÓŁKA JAWNA</w:t>
      </w:r>
      <w:r>
        <w:rPr>
          <w:rFonts w:ascii="Verdana" w:hAnsi="Verdana"/>
          <w:sz w:val="22"/>
          <w:szCs w:val="22"/>
        </w:rPr>
        <w:t>, wpisan</w:t>
      </w:r>
      <w:r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go do rejestru działalności regulowanej prowadzonego przez Prezydenta Wrocławia pod nr ewidencyjnym DW/039, ze wskazanym adresem wyk</w:t>
      </w:r>
      <w:r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nywania działalności: ul. Metalowców nr 25, 54-156 Wrocław.</w:t>
      </w:r>
    </w:p>
    <w:p w:rsidR="00AB27C0" w:rsidRDefault="00AB27C0" w:rsidP="00DF636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AB27C0" w:rsidRDefault="00AB27C0" w:rsidP="00DF636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AB27C0" w:rsidRDefault="00AB27C0" w:rsidP="00DF636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AB27C0" w:rsidRDefault="00AB27C0" w:rsidP="00DF636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AB27C0" w:rsidRDefault="00AB27C0" w:rsidP="00DF636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WKN-KSO.5421.2.42.2020 z dnia 8 grudnia 2020 r., do którego przeds</w:t>
      </w:r>
      <w:r w:rsidR="00DF6368">
        <w:rPr>
          <w:rFonts w:ascii="Verdana" w:hAnsi="Verdana"/>
          <w:sz w:val="22"/>
          <w:szCs w:val="22"/>
        </w:rPr>
        <w:t>iębiorca nie wniósł zastrzeżeń.</w:t>
      </w:r>
    </w:p>
    <w:p w:rsidR="00AB27C0" w:rsidRDefault="00AB27C0" w:rsidP="00DF636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AB27C0" w:rsidRDefault="00DF6368" w:rsidP="00DF6368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I. </w:t>
      </w:r>
      <w:r w:rsidR="00AB27C0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AB27C0" w:rsidRDefault="00DF6368" w:rsidP="00DF6368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II. </w:t>
      </w:r>
      <w:r w:rsidR="00AB27C0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AB27C0" w:rsidRPr="0012685E" w:rsidRDefault="00DF6368" w:rsidP="00DF6368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III. </w:t>
      </w:r>
      <w:r w:rsidR="00AB27C0">
        <w:rPr>
          <w:rFonts w:ascii="Verdana" w:hAnsi="Verdana"/>
          <w:sz w:val="22"/>
          <w:szCs w:val="22"/>
        </w:rPr>
        <w:t>Stwierdzono nieprawidłowość w zakresie prow</w:t>
      </w:r>
      <w:bookmarkStart w:id="0" w:name="OLE_LINK5"/>
      <w:r w:rsidR="00AB27C0">
        <w:rPr>
          <w:rFonts w:ascii="Verdana" w:hAnsi="Verdana"/>
          <w:sz w:val="22"/>
          <w:szCs w:val="22"/>
        </w:rPr>
        <w:t xml:space="preserve">adzenia wymaganej </w:t>
      </w:r>
      <w:r w:rsidR="00AB27C0" w:rsidRPr="0012685E">
        <w:rPr>
          <w:rFonts w:ascii="Verdana" w:hAnsi="Verdana"/>
          <w:sz w:val="22"/>
          <w:szCs w:val="22"/>
        </w:rPr>
        <w:t>dokumentacji:</w:t>
      </w:r>
    </w:p>
    <w:p w:rsidR="00AB27C0" w:rsidRPr="0012685E" w:rsidRDefault="00AB27C0" w:rsidP="000E793A">
      <w:pPr>
        <w:pStyle w:val="Nagwektabeli"/>
        <w:numPr>
          <w:ilvl w:val="0"/>
          <w:numId w:val="45"/>
        </w:numPr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</w:rPr>
      </w:pPr>
      <w:bookmarkStart w:id="1" w:name="OLE_LINK1"/>
      <w:bookmarkStart w:id="2" w:name="OLE_LINK17"/>
      <w:bookmarkStart w:id="3" w:name="OLE_LINK15"/>
      <w:bookmarkEnd w:id="0"/>
      <w:r w:rsidRPr="0012685E">
        <w:rPr>
          <w:b w:val="0"/>
          <w:sz w:val="22"/>
          <w:szCs w:val="22"/>
        </w:rPr>
        <w:t>W rejestrze badań technicznych pojazdów pod pozycją o nr 05157/DW/039/2020, w zaświadczeniu o przeprowadzonym badaniu technicznym pojazdu o tym samym numerze potwierdzono przeprowadzenie okresowego badania technicznego pojazdu, wyposażonego w instalację do zasilania gazem LPG.</w:t>
      </w:r>
    </w:p>
    <w:p w:rsidR="00AB27C0" w:rsidRDefault="00AB27C0" w:rsidP="000E793A">
      <w:pPr>
        <w:pStyle w:val="Nagwektabeli"/>
        <w:suppressLineNumbers w:val="0"/>
        <w:spacing w:before="240" w:after="240" w:line="276" w:lineRule="auto"/>
        <w:ind w:left="720"/>
        <w:jc w:val="left"/>
        <w:rPr>
          <w:b w:val="0"/>
          <w:bCs w:val="0"/>
          <w:strike/>
          <w:sz w:val="22"/>
          <w:szCs w:val="22"/>
        </w:rPr>
      </w:pPr>
      <w:r w:rsidRPr="0012685E">
        <w:rPr>
          <w:b w:val="0"/>
          <w:sz w:val="22"/>
          <w:szCs w:val="22"/>
        </w:rPr>
        <w:t>W rejestrze oraz w zaświadczeniu stwierdzono brak wpisu numeru i daty decyzji dopuszczającej urządzenie do eksploatacji, wydanej przez właściwy organ dozoru technicznego, co stanowi naruszenie §</w:t>
      </w:r>
      <w:r>
        <w:rPr>
          <w:b w:val="0"/>
          <w:sz w:val="22"/>
          <w:szCs w:val="22"/>
        </w:rPr>
        <w:t xml:space="preserve"> 6 ust. 7 rozporządzenia </w:t>
      </w:r>
      <w:r>
        <w:rPr>
          <w:b w:val="0"/>
          <w:bCs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>
        <w:rPr>
          <w:b w:val="0"/>
          <w:bCs w:val="0"/>
          <w:sz w:val="22"/>
          <w:szCs w:val="22"/>
        </w:rPr>
        <w:t>t.j</w:t>
      </w:r>
      <w:proofErr w:type="spellEnd"/>
      <w:r>
        <w:rPr>
          <w:b w:val="0"/>
          <w:bCs w:val="0"/>
          <w:sz w:val="22"/>
          <w:szCs w:val="22"/>
        </w:rPr>
        <w:t xml:space="preserve">. Dz. U. z 2015 r. poz. 776 z </w:t>
      </w:r>
      <w:proofErr w:type="spellStart"/>
      <w:r>
        <w:rPr>
          <w:b w:val="0"/>
          <w:bCs w:val="0"/>
          <w:sz w:val="22"/>
          <w:szCs w:val="22"/>
        </w:rPr>
        <w:t>późn</w:t>
      </w:r>
      <w:proofErr w:type="spellEnd"/>
      <w:r>
        <w:rPr>
          <w:b w:val="0"/>
          <w:bCs w:val="0"/>
          <w:sz w:val="22"/>
          <w:szCs w:val="22"/>
        </w:rPr>
        <w:t xml:space="preserve">. zm. – zwanego dalej rozporządzeniem </w:t>
      </w:r>
      <w:proofErr w:type="spellStart"/>
      <w:r>
        <w:rPr>
          <w:b w:val="0"/>
          <w:bCs w:val="0"/>
          <w:sz w:val="22"/>
          <w:szCs w:val="22"/>
        </w:rPr>
        <w:t>MTBiG</w:t>
      </w:r>
      <w:proofErr w:type="spellEnd"/>
      <w:r>
        <w:rPr>
          <w:b w:val="0"/>
          <w:bCs w:val="0"/>
          <w:sz w:val="22"/>
          <w:szCs w:val="22"/>
        </w:rPr>
        <w:t xml:space="preserve">), 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pkt</w:t>
      </w:r>
      <w:proofErr w:type="spellEnd"/>
      <w:r>
        <w:rPr>
          <w:b w:val="0"/>
          <w:sz w:val="22"/>
          <w:szCs w:val="22"/>
        </w:rPr>
        <w:t xml:space="preserve"> J) objaśnień do wzoru zaświadczenia o przeprowadzonym badaniu technicznym stanowiącego załącznik nr 3 oraz  ust. 4 załącznika nr 8 do rozporządzenia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 xml:space="preserve"> w związku z art. 81 ust. 12 ustawy.</w:t>
      </w:r>
    </w:p>
    <w:bookmarkEnd w:id="1"/>
    <w:bookmarkEnd w:id="2"/>
    <w:bookmarkEnd w:id="3"/>
    <w:p w:rsidR="00AB27C0" w:rsidRDefault="00AB27C0" w:rsidP="000E793A">
      <w:pPr>
        <w:pStyle w:val="Nagwektabeli"/>
        <w:numPr>
          <w:ilvl w:val="0"/>
          <w:numId w:val="45"/>
        </w:numPr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 podstawie dokumentów potwierdzających wykonanie operacji z rachunku bankowego przedsiębiorcy stwierdzono przypadek nieterminowego przekazania należności z tytułu opłaty ewidencyjnej na rachunek bankowy Funduszu – Centralna Ewidencja Pojazdów i Kierowców, co stanowi naruszenie § 5 zdanie pierwsze rozporządzenia Ministra Cyfryzacji z dnia 30 grudnia 2019 r. w sprawie opłaty ewidencyjnej stanowiącej przychód Funduszu – Centralna Ewidencja Pojazdów i Kierowców (Dz. U. z 2019 r. poz. 2546), zwanego dalej rozporządzeniem w sprawie opłaty ewidencyjnej.</w:t>
      </w:r>
    </w:p>
    <w:p w:rsidR="00AB27C0" w:rsidRDefault="00AB27C0" w:rsidP="00DF6368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>
        <w:rPr>
          <w:sz w:val="22"/>
          <w:szCs w:val="22"/>
        </w:rPr>
        <w:t>Mając na uwadze stwierdzone nieprawidłowości zaleca się na bieżąco:</w:t>
      </w:r>
    </w:p>
    <w:p w:rsidR="00AB27C0" w:rsidRDefault="00AB27C0" w:rsidP="00DF6368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  <w:r>
        <w:rPr>
          <w:rFonts w:ascii="Verdana" w:hAnsi="Verdana"/>
          <w:sz w:val="22"/>
          <w:szCs w:val="22"/>
        </w:rPr>
        <w:tab/>
        <w:t>Wpisywać w rejestrze oraz w zaświadczeniu numer i datę protokołu oraz decyzji dopuszczającej urządzenie do eksploatacji, wydanych przez właściwy organ dozoru technicznego.</w:t>
      </w:r>
    </w:p>
    <w:p w:rsidR="00AB27C0" w:rsidRDefault="00AB27C0" w:rsidP="00DF6368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2.</w:t>
      </w:r>
      <w:r>
        <w:rPr>
          <w:rFonts w:ascii="Verdana" w:hAnsi="Verdana"/>
          <w:sz w:val="22"/>
          <w:szCs w:val="22"/>
        </w:rPr>
        <w:tab/>
        <w:t>Przekazywać opłaty ewidencyjne, w terminie do 10 d</w:t>
      </w:r>
      <w:r w:rsidR="00DF6368">
        <w:rPr>
          <w:rFonts w:ascii="Verdana" w:hAnsi="Verdana"/>
          <w:sz w:val="22"/>
          <w:szCs w:val="22"/>
        </w:rPr>
        <w:t xml:space="preserve">nia każdego miesiąca, pobrane w miesiącu poprzedzającym na </w:t>
      </w:r>
      <w:r>
        <w:rPr>
          <w:rFonts w:ascii="Verdana" w:hAnsi="Verdana"/>
          <w:sz w:val="22"/>
          <w:szCs w:val="22"/>
        </w:rPr>
        <w:t>rachunek bankowy Funduszu - Centralna Ewidencja Pojazdów i Kierowców zgodnie z rozporządzeniem w sprawie opłaty ewidencyjnej.</w:t>
      </w:r>
    </w:p>
    <w:p w:rsidR="00AB27C0" w:rsidRDefault="00AB27C0" w:rsidP="00DF636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Zaleca się poinformować zatrudnionych diagnostów o stwierdzonych nieprawidłowościach i sformułowanych zaleceniach.</w:t>
      </w:r>
    </w:p>
    <w:p w:rsidR="00AB27C0" w:rsidRDefault="00AB27C0" w:rsidP="00DF636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6A" w:rsidRDefault="00D54D6A">
      <w:r>
        <w:separator/>
      </w:r>
    </w:p>
  </w:endnote>
  <w:endnote w:type="continuationSeparator" w:id="0">
    <w:p w:rsidR="00D54D6A" w:rsidRDefault="00D54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632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63290" w:rsidRPr="004D6885">
      <w:rPr>
        <w:sz w:val="14"/>
        <w:szCs w:val="14"/>
      </w:rPr>
      <w:fldChar w:fldCharType="separate"/>
    </w:r>
    <w:r w:rsidR="0012685E">
      <w:rPr>
        <w:noProof/>
        <w:sz w:val="14"/>
        <w:szCs w:val="14"/>
      </w:rPr>
      <w:t>2</w:t>
    </w:r>
    <w:r w:rsidR="00C6329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632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63290" w:rsidRPr="004D6885">
      <w:rPr>
        <w:sz w:val="14"/>
        <w:szCs w:val="14"/>
      </w:rPr>
      <w:fldChar w:fldCharType="separate"/>
    </w:r>
    <w:r w:rsidR="0012685E">
      <w:rPr>
        <w:noProof/>
        <w:sz w:val="14"/>
        <w:szCs w:val="14"/>
      </w:rPr>
      <w:t>3</w:t>
    </w:r>
    <w:r w:rsidR="00C6329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6A" w:rsidRDefault="00D54D6A">
      <w:r>
        <w:separator/>
      </w:r>
    </w:p>
  </w:footnote>
  <w:footnote w:type="continuationSeparator" w:id="0">
    <w:p w:rsidR="00D54D6A" w:rsidRDefault="00D54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632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8F47B9"/>
    <w:multiLevelType w:val="hybridMultilevel"/>
    <w:tmpl w:val="F3AA42D4"/>
    <w:lvl w:ilvl="0" w:tplc="39D2AE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D120DC"/>
    <w:multiLevelType w:val="hybridMultilevel"/>
    <w:tmpl w:val="B458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7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8"/>
  </w:num>
  <w:num w:numId="32">
    <w:abstractNumId w:val="20"/>
  </w:num>
  <w:num w:numId="33">
    <w:abstractNumId w:val="35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33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6F4D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E793A"/>
    <w:rsid w:val="000F199B"/>
    <w:rsid w:val="000F41E6"/>
    <w:rsid w:val="0012685E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16650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27C0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63290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13909"/>
    <w:rsid w:val="00D23966"/>
    <w:rsid w:val="00D33992"/>
    <w:rsid w:val="00D35A1A"/>
    <w:rsid w:val="00D54D6A"/>
    <w:rsid w:val="00D627A1"/>
    <w:rsid w:val="00D7788A"/>
    <w:rsid w:val="00D81AFC"/>
    <w:rsid w:val="00D844BB"/>
    <w:rsid w:val="00D8547D"/>
    <w:rsid w:val="00DB4778"/>
    <w:rsid w:val="00DB725D"/>
    <w:rsid w:val="00DC191D"/>
    <w:rsid w:val="00DF6368"/>
    <w:rsid w:val="00E02A4A"/>
    <w:rsid w:val="00E13808"/>
    <w:rsid w:val="00E17BE5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3</cp:revision>
  <cp:lastPrinted>2022-01-20T12:19:00Z</cp:lastPrinted>
  <dcterms:created xsi:type="dcterms:W3CDTF">2022-06-13T12:00:00Z</dcterms:created>
  <dcterms:modified xsi:type="dcterms:W3CDTF">2022-06-13T12:43:00Z</dcterms:modified>
</cp:coreProperties>
</file>