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Instytucja1"/>
    <w:p w:rsidR="005454A3" w:rsidRPr="007B63B8" w:rsidRDefault="00C71619" w:rsidP="007B63B8">
      <w:pPr>
        <w:pStyle w:val="01Instytucja1"/>
        <w:suppressAutoHyphens/>
        <w:spacing w:after="120" w:line="276" w:lineRule="auto"/>
        <w:jc w:val="left"/>
        <w:rPr>
          <w:rFonts w:cs="Times New Roman"/>
          <w:sz w:val="22"/>
          <w:szCs w:val="22"/>
        </w:rPr>
      </w:pPr>
      <w:r w:rsidRPr="007B63B8">
        <w:rPr>
          <w:rFonts w:cs="Times New Roman"/>
          <w:sz w:val="22"/>
          <w:szCs w:val="22"/>
        </w:rPr>
        <w:fldChar w:fldCharType="begin">
          <w:ffData>
            <w:name w:val="Instytucja1"/>
            <w:enabled/>
            <w:calcOnExit w:val="0"/>
            <w:textInput>
              <w:default w:val="Urząd Miejski Wrocławia"/>
            </w:textInput>
          </w:ffData>
        </w:fldChar>
      </w:r>
      <w:r w:rsidR="005454A3" w:rsidRPr="007B63B8">
        <w:rPr>
          <w:rFonts w:cs="Times New Roman"/>
          <w:sz w:val="22"/>
          <w:szCs w:val="22"/>
        </w:rPr>
        <w:instrText xml:space="preserve"> FORMTEXT </w:instrText>
      </w:r>
      <w:r w:rsidRPr="007B63B8">
        <w:rPr>
          <w:rFonts w:cs="Times New Roman"/>
          <w:sz w:val="22"/>
          <w:szCs w:val="22"/>
        </w:rPr>
      </w:r>
      <w:r w:rsidRPr="007B63B8">
        <w:rPr>
          <w:rFonts w:cs="Times New Roman"/>
          <w:sz w:val="22"/>
          <w:szCs w:val="22"/>
        </w:rPr>
        <w:fldChar w:fldCharType="separate"/>
      </w:r>
      <w:r w:rsidR="005454A3" w:rsidRPr="007B63B8">
        <w:rPr>
          <w:rFonts w:cs="Times New Roman"/>
          <w:noProof/>
          <w:sz w:val="22"/>
          <w:szCs w:val="22"/>
        </w:rPr>
        <w:t>Urząd Miejski Wrocławia</w:t>
      </w:r>
      <w:r w:rsidRPr="007B63B8">
        <w:rPr>
          <w:rFonts w:cs="Times New Roman"/>
          <w:sz w:val="22"/>
          <w:szCs w:val="22"/>
        </w:rPr>
        <w:fldChar w:fldCharType="end"/>
      </w:r>
      <w:bookmarkEnd w:id="0"/>
    </w:p>
    <w:p w:rsidR="005454A3" w:rsidRPr="007B63B8" w:rsidRDefault="005454A3" w:rsidP="007B63B8">
      <w:pPr>
        <w:pStyle w:val="02Instytucja2"/>
        <w:suppressAutoHyphens/>
        <w:spacing w:after="120" w:line="276" w:lineRule="auto"/>
        <w:jc w:val="left"/>
        <w:rPr>
          <w:rFonts w:cs="Times New Roman"/>
          <w:sz w:val="22"/>
          <w:szCs w:val="22"/>
        </w:rPr>
      </w:pPr>
      <w:r w:rsidRPr="007B63B8">
        <w:rPr>
          <w:rFonts w:cs="Times New Roman"/>
          <w:sz w:val="22"/>
          <w:szCs w:val="22"/>
        </w:rPr>
        <w:t>Departament Spraw Społecznych</w:t>
      </w:r>
    </w:p>
    <w:p w:rsidR="005454A3" w:rsidRPr="007B63B8" w:rsidRDefault="005454A3" w:rsidP="007B63B8">
      <w:pPr>
        <w:pStyle w:val="03ImieiNazwisko"/>
        <w:suppressAutoHyphens/>
        <w:spacing w:before="0" w:after="120" w:line="276" w:lineRule="auto"/>
        <w:jc w:val="left"/>
        <w:outlineLvl w:val="0"/>
        <w:rPr>
          <w:rFonts w:cs="Times New Roman"/>
          <w:sz w:val="22"/>
          <w:szCs w:val="22"/>
        </w:rPr>
      </w:pPr>
      <w:r w:rsidRPr="007B63B8">
        <w:rPr>
          <w:rFonts w:cs="Times New Roman"/>
          <w:sz w:val="22"/>
          <w:szCs w:val="22"/>
        </w:rPr>
        <w:t>Pan Bartłomiej Świerczewski</w:t>
      </w:r>
    </w:p>
    <w:bookmarkStart w:id="1" w:name="AdresStanowisko"/>
    <w:p w:rsidR="005454A3" w:rsidRPr="007B63B8" w:rsidRDefault="00C71619" w:rsidP="007B63B8">
      <w:pPr>
        <w:pStyle w:val="04StanowiskoAdresata"/>
        <w:suppressAutoHyphens/>
        <w:spacing w:after="120" w:line="276" w:lineRule="auto"/>
        <w:jc w:val="left"/>
        <w:rPr>
          <w:rFonts w:cs="Times New Roman"/>
          <w:sz w:val="22"/>
          <w:szCs w:val="22"/>
        </w:rPr>
      </w:pPr>
      <w:r w:rsidRPr="007B63B8">
        <w:rPr>
          <w:rFonts w:cs="Times New Roman"/>
          <w:sz w:val="22"/>
          <w:szCs w:val="22"/>
        </w:rPr>
        <w:fldChar w:fldCharType="begin">
          <w:ffData>
            <w:name w:val="AdresStanowisko"/>
            <w:enabled/>
            <w:calcOnExit w:val="0"/>
            <w:textInput>
              <w:default w:val="Dyrektor"/>
            </w:textInput>
          </w:ffData>
        </w:fldChar>
      </w:r>
      <w:r w:rsidR="005454A3" w:rsidRPr="007B63B8">
        <w:rPr>
          <w:rFonts w:cs="Times New Roman"/>
          <w:sz w:val="22"/>
          <w:szCs w:val="22"/>
        </w:rPr>
        <w:instrText xml:space="preserve"> FORMTEXT </w:instrText>
      </w:r>
      <w:r w:rsidRPr="007B63B8">
        <w:rPr>
          <w:rFonts w:cs="Times New Roman"/>
          <w:sz w:val="22"/>
          <w:szCs w:val="22"/>
        </w:rPr>
      </w:r>
      <w:r w:rsidRPr="007B63B8">
        <w:rPr>
          <w:rFonts w:cs="Times New Roman"/>
          <w:sz w:val="22"/>
          <w:szCs w:val="22"/>
        </w:rPr>
        <w:fldChar w:fldCharType="separate"/>
      </w:r>
      <w:r w:rsidR="005454A3" w:rsidRPr="007B63B8">
        <w:rPr>
          <w:rFonts w:cs="Times New Roman"/>
          <w:noProof/>
          <w:sz w:val="22"/>
          <w:szCs w:val="22"/>
        </w:rPr>
        <w:t>Dyrektor</w:t>
      </w:r>
      <w:r w:rsidRPr="007B63B8">
        <w:rPr>
          <w:rFonts w:cs="Times New Roman"/>
          <w:sz w:val="22"/>
          <w:szCs w:val="22"/>
        </w:rPr>
        <w:fldChar w:fldCharType="end"/>
      </w:r>
      <w:bookmarkEnd w:id="1"/>
    </w:p>
    <w:bookmarkStart w:id="2" w:name="AdresUlica"/>
    <w:p w:rsidR="005454A3" w:rsidRPr="007B63B8" w:rsidRDefault="00C71619" w:rsidP="007B63B8">
      <w:pPr>
        <w:pStyle w:val="05Adresulica"/>
        <w:suppressAutoHyphens/>
        <w:spacing w:before="0" w:after="120" w:line="276" w:lineRule="auto"/>
        <w:jc w:val="left"/>
        <w:rPr>
          <w:rFonts w:cs="Times New Roman"/>
          <w:sz w:val="22"/>
          <w:szCs w:val="22"/>
        </w:rPr>
      </w:pPr>
      <w:r w:rsidRPr="007B63B8">
        <w:rPr>
          <w:rFonts w:cs="Times New Roman"/>
          <w:sz w:val="22"/>
          <w:szCs w:val="22"/>
        </w:rPr>
        <w:fldChar w:fldCharType="begin">
          <w:ffData>
            <w:name w:val="AdresUlica"/>
            <w:enabled/>
            <w:calcOnExit w:val="0"/>
            <w:textInput>
              <w:default w:val="ul. W. Bogusławskiego 8,10"/>
            </w:textInput>
          </w:ffData>
        </w:fldChar>
      </w:r>
      <w:r w:rsidR="005454A3" w:rsidRPr="007B63B8">
        <w:rPr>
          <w:rFonts w:cs="Times New Roman"/>
          <w:sz w:val="22"/>
          <w:szCs w:val="22"/>
        </w:rPr>
        <w:instrText xml:space="preserve"> FORMTEXT </w:instrText>
      </w:r>
      <w:r w:rsidRPr="007B63B8">
        <w:rPr>
          <w:rFonts w:cs="Times New Roman"/>
          <w:sz w:val="22"/>
          <w:szCs w:val="22"/>
        </w:rPr>
      </w:r>
      <w:r w:rsidRPr="007B63B8">
        <w:rPr>
          <w:rFonts w:cs="Times New Roman"/>
          <w:sz w:val="22"/>
          <w:szCs w:val="22"/>
        </w:rPr>
        <w:fldChar w:fldCharType="separate"/>
      </w:r>
      <w:r w:rsidR="005454A3" w:rsidRPr="007B63B8">
        <w:rPr>
          <w:rFonts w:cs="Times New Roman"/>
          <w:noProof/>
          <w:sz w:val="22"/>
          <w:szCs w:val="22"/>
        </w:rPr>
        <w:t>ul. W. Bogusławskiego 8,10</w:t>
      </w:r>
      <w:r w:rsidRPr="007B63B8">
        <w:rPr>
          <w:rFonts w:cs="Times New Roman"/>
          <w:sz w:val="22"/>
          <w:szCs w:val="22"/>
        </w:rPr>
        <w:fldChar w:fldCharType="end"/>
      </w:r>
      <w:bookmarkEnd w:id="2"/>
    </w:p>
    <w:bookmarkStart w:id="3" w:name="AdresKod"/>
    <w:p w:rsidR="005454A3" w:rsidRPr="007B63B8" w:rsidRDefault="00C71619" w:rsidP="007B63B8">
      <w:pPr>
        <w:pStyle w:val="06Adresmiasto"/>
        <w:suppressAutoHyphens/>
        <w:spacing w:after="200" w:line="276" w:lineRule="auto"/>
        <w:jc w:val="left"/>
        <w:rPr>
          <w:rFonts w:cs="Times New Roman"/>
          <w:sz w:val="22"/>
          <w:szCs w:val="22"/>
        </w:rPr>
      </w:pPr>
      <w:r w:rsidRPr="007B63B8">
        <w:rPr>
          <w:rFonts w:cs="Times New Roman"/>
          <w:sz w:val="22"/>
          <w:szCs w:val="22"/>
        </w:rPr>
        <w:fldChar w:fldCharType="begin">
          <w:ffData>
            <w:name w:val="AdresKod"/>
            <w:enabled/>
            <w:calcOnExit w:val="0"/>
            <w:textInput>
              <w:default w:val="50-031"/>
            </w:textInput>
          </w:ffData>
        </w:fldChar>
      </w:r>
      <w:r w:rsidR="005454A3" w:rsidRPr="007B63B8">
        <w:rPr>
          <w:rFonts w:cs="Times New Roman"/>
          <w:sz w:val="22"/>
          <w:szCs w:val="22"/>
        </w:rPr>
        <w:instrText xml:space="preserve"> FORMTEXT </w:instrText>
      </w:r>
      <w:r w:rsidRPr="007B63B8">
        <w:rPr>
          <w:rFonts w:cs="Times New Roman"/>
          <w:sz w:val="22"/>
          <w:szCs w:val="22"/>
        </w:rPr>
      </w:r>
      <w:r w:rsidRPr="007B63B8">
        <w:rPr>
          <w:rFonts w:cs="Times New Roman"/>
          <w:sz w:val="22"/>
          <w:szCs w:val="22"/>
        </w:rPr>
        <w:fldChar w:fldCharType="separate"/>
      </w:r>
      <w:r w:rsidR="005454A3" w:rsidRPr="007B63B8">
        <w:rPr>
          <w:rFonts w:cs="Times New Roman"/>
          <w:noProof/>
          <w:sz w:val="22"/>
          <w:szCs w:val="22"/>
        </w:rPr>
        <w:t>50-031</w:t>
      </w:r>
      <w:r w:rsidRPr="007B63B8">
        <w:rPr>
          <w:rFonts w:cs="Times New Roman"/>
          <w:sz w:val="22"/>
          <w:szCs w:val="22"/>
        </w:rPr>
        <w:fldChar w:fldCharType="end"/>
      </w:r>
      <w:bookmarkEnd w:id="3"/>
      <w:r w:rsidR="005454A3" w:rsidRPr="007B63B8">
        <w:rPr>
          <w:rFonts w:cs="Times New Roman"/>
          <w:sz w:val="22"/>
          <w:szCs w:val="22"/>
        </w:rPr>
        <w:t xml:space="preserve"> </w:t>
      </w:r>
      <w:bookmarkStart w:id="4" w:name="AdresMiejscowosc"/>
      <w:r w:rsidRPr="007B63B8">
        <w:rPr>
          <w:rFonts w:cs="Times New Roman"/>
          <w:sz w:val="22"/>
          <w:szCs w:val="22"/>
        </w:rPr>
        <w:fldChar w:fldCharType="begin">
          <w:ffData>
            <w:name w:val="AdresMiejscowosc"/>
            <w:enabled/>
            <w:calcOnExit w:val="0"/>
            <w:textInput>
              <w:default w:val="Wrocław"/>
            </w:textInput>
          </w:ffData>
        </w:fldChar>
      </w:r>
      <w:r w:rsidR="005454A3" w:rsidRPr="007B63B8">
        <w:rPr>
          <w:rFonts w:cs="Times New Roman"/>
          <w:sz w:val="22"/>
          <w:szCs w:val="22"/>
        </w:rPr>
        <w:instrText xml:space="preserve"> FORMTEXT </w:instrText>
      </w:r>
      <w:r w:rsidRPr="007B63B8">
        <w:rPr>
          <w:rFonts w:cs="Times New Roman"/>
          <w:sz w:val="22"/>
          <w:szCs w:val="22"/>
        </w:rPr>
      </w:r>
      <w:r w:rsidRPr="007B63B8">
        <w:rPr>
          <w:rFonts w:cs="Times New Roman"/>
          <w:sz w:val="22"/>
          <w:szCs w:val="22"/>
        </w:rPr>
        <w:fldChar w:fldCharType="separate"/>
      </w:r>
      <w:r w:rsidR="005454A3" w:rsidRPr="007B63B8">
        <w:rPr>
          <w:rFonts w:cs="Times New Roman"/>
          <w:noProof/>
          <w:sz w:val="22"/>
          <w:szCs w:val="22"/>
        </w:rPr>
        <w:t>Wrocław</w:t>
      </w:r>
      <w:r w:rsidRPr="007B63B8">
        <w:rPr>
          <w:rFonts w:cs="Times New Roman"/>
          <w:sz w:val="22"/>
          <w:szCs w:val="22"/>
        </w:rPr>
        <w:fldChar w:fldCharType="end"/>
      </w:r>
      <w:bookmarkEnd w:id="4"/>
    </w:p>
    <w:p w:rsidR="005454A3" w:rsidRPr="007B63B8" w:rsidRDefault="005454A3" w:rsidP="007B63B8">
      <w:pPr>
        <w:pStyle w:val="07Datapisma"/>
        <w:suppressAutoHyphens/>
        <w:spacing w:before="0" w:after="200" w:line="276" w:lineRule="auto"/>
        <w:jc w:val="left"/>
        <w:rPr>
          <w:rFonts w:cs="Times New Roman"/>
          <w:sz w:val="22"/>
          <w:szCs w:val="22"/>
        </w:rPr>
      </w:pPr>
      <w:r w:rsidRPr="007B63B8">
        <w:rPr>
          <w:rFonts w:cs="Times New Roman"/>
          <w:sz w:val="22"/>
          <w:szCs w:val="22"/>
        </w:rPr>
        <w:t xml:space="preserve">Wrocław, </w:t>
      </w:r>
      <w:bookmarkStart w:id="5" w:name="DataPisma"/>
      <w:r w:rsidR="00C71619" w:rsidRPr="007B63B8">
        <w:rPr>
          <w:rFonts w:cs="Times New Roman"/>
          <w:sz w:val="22"/>
          <w:szCs w:val="22"/>
        </w:rPr>
        <w:fldChar w:fldCharType="begin">
          <w:ffData>
            <w:name w:val="DataPisma"/>
            <w:enabled/>
            <w:calcOnExit w:val="0"/>
            <w:textInput>
              <w:default w:val="2 maja 2019 r."/>
            </w:textInput>
          </w:ffData>
        </w:fldChar>
      </w:r>
      <w:r w:rsidRPr="007B63B8">
        <w:rPr>
          <w:rFonts w:cs="Times New Roman"/>
          <w:sz w:val="22"/>
          <w:szCs w:val="22"/>
        </w:rPr>
        <w:instrText xml:space="preserve"> FORMTEXT </w:instrText>
      </w:r>
      <w:r w:rsidR="00C71619" w:rsidRPr="007B63B8">
        <w:rPr>
          <w:rFonts w:cs="Times New Roman"/>
          <w:sz w:val="22"/>
          <w:szCs w:val="22"/>
        </w:rPr>
      </w:r>
      <w:r w:rsidR="00C71619" w:rsidRPr="007B63B8">
        <w:rPr>
          <w:rFonts w:cs="Times New Roman"/>
          <w:sz w:val="22"/>
          <w:szCs w:val="22"/>
        </w:rPr>
        <w:fldChar w:fldCharType="separate"/>
      </w:r>
      <w:r w:rsidRPr="007B63B8">
        <w:rPr>
          <w:rFonts w:cs="Times New Roman"/>
          <w:noProof/>
          <w:sz w:val="22"/>
          <w:szCs w:val="22"/>
        </w:rPr>
        <w:t>2 maja 2019 r.</w:t>
      </w:r>
      <w:r w:rsidR="00C71619" w:rsidRPr="007B63B8">
        <w:rPr>
          <w:rFonts w:cs="Times New Roman"/>
          <w:sz w:val="22"/>
          <w:szCs w:val="22"/>
        </w:rPr>
        <w:fldChar w:fldCharType="end"/>
      </w:r>
      <w:bookmarkEnd w:id="5"/>
    </w:p>
    <w:bookmarkStart w:id="6" w:name="Sygnatura"/>
    <w:p w:rsidR="005454A3" w:rsidRPr="007B63B8" w:rsidRDefault="00C71619" w:rsidP="007B63B8">
      <w:pPr>
        <w:pStyle w:val="08Sygnaturapisma"/>
        <w:suppressAutoHyphens/>
        <w:spacing w:before="0" w:line="276" w:lineRule="auto"/>
        <w:jc w:val="left"/>
        <w:rPr>
          <w:rFonts w:cs="Times New Roman"/>
          <w:sz w:val="22"/>
          <w:szCs w:val="22"/>
        </w:rPr>
      </w:pPr>
      <w:r w:rsidRPr="007B63B8">
        <w:rPr>
          <w:rFonts w:cs="Times New Roman"/>
          <w:sz w:val="22"/>
          <w:szCs w:val="22"/>
        </w:rPr>
        <w:fldChar w:fldCharType="begin">
          <w:ffData>
            <w:name w:val="Sygnatura"/>
            <w:enabled/>
            <w:calcOnExit w:val="0"/>
            <w:textInput>
              <w:default w:val="WKN-KF.1711.22.2018"/>
            </w:textInput>
          </w:ffData>
        </w:fldChar>
      </w:r>
      <w:r w:rsidR="005454A3" w:rsidRPr="007B63B8">
        <w:rPr>
          <w:rFonts w:cs="Times New Roman"/>
          <w:sz w:val="22"/>
          <w:szCs w:val="22"/>
        </w:rPr>
        <w:instrText xml:space="preserve"> FORMTEXT </w:instrText>
      </w:r>
      <w:r w:rsidRPr="007B63B8">
        <w:rPr>
          <w:rFonts w:cs="Times New Roman"/>
          <w:sz w:val="22"/>
          <w:szCs w:val="22"/>
        </w:rPr>
      </w:r>
      <w:r w:rsidRPr="007B63B8">
        <w:rPr>
          <w:rFonts w:cs="Times New Roman"/>
          <w:sz w:val="22"/>
          <w:szCs w:val="22"/>
        </w:rPr>
        <w:fldChar w:fldCharType="separate"/>
      </w:r>
      <w:r w:rsidR="005454A3" w:rsidRPr="007B63B8">
        <w:rPr>
          <w:rFonts w:cs="Times New Roman"/>
          <w:noProof/>
          <w:sz w:val="22"/>
          <w:szCs w:val="22"/>
        </w:rPr>
        <w:t>WKN-KF.1711.22.2018</w:t>
      </w:r>
      <w:r w:rsidRPr="007B63B8">
        <w:rPr>
          <w:rFonts w:cs="Times New Roman"/>
          <w:sz w:val="22"/>
          <w:szCs w:val="22"/>
        </w:rPr>
        <w:fldChar w:fldCharType="end"/>
      </w:r>
      <w:bookmarkEnd w:id="6"/>
    </w:p>
    <w:p w:rsidR="005454A3" w:rsidRPr="007B63B8" w:rsidRDefault="005454A3" w:rsidP="007B63B8">
      <w:pPr>
        <w:pStyle w:val="09Dotyczy"/>
        <w:suppressAutoHyphens/>
        <w:spacing w:before="0" w:after="240" w:line="276" w:lineRule="auto"/>
        <w:jc w:val="left"/>
        <w:rPr>
          <w:rFonts w:cs="Times New Roman"/>
          <w:sz w:val="22"/>
          <w:szCs w:val="22"/>
        </w:rPr>
      </w:pPr>
      <w:r w:rsidRPr="007B63B8">
        <w:rPr>
          <w:rFonts w:cs="Times New Roman"/>
          <w:sz w:val="22"/>
          <w:szCs w:val="22"/>
        </w:rPr>
        <w:t>00046352/2019/W</w:t>
      </w:r>
    </w:p>
    <w:p w:rsidR="005454A3" w:rsidRPr="007B63B8" w:rsidRDefault="005454A3" w:rsidP="007B63B8">
      <w:pPr>
        <w:pStyle w:val="10Szanowny"/>
        <w:suppressAutoHyphens/>
        <w:spacing w:before="0" w:after="240" w:line="276" w:lineRule="auto"/>
        <w:jc w:val="left"/>
        <w:rPr>
          <w:rFonts w:cs="Times New Roman"/>
          <w:sz w:val="22"/>
          <w:szCs w:val="22"/>
          <w:highlight w:val="yellow"/>
        </w:rPr>
      </w:pPr>
      <w:r w:rsidRPr="007B63B8">
        <w:rPr>
          <w:rFonts w:cs="Times New Roman"/>
          <w:sz w:val="22"/>
          <w:szCs w:val="22"/>
        </w:rPr>
        <w:t>WYSTĄPIENIE POKONTROLNE</w:t>
      </w:r>
    </w:p>
    <w:p w:rsidR="005454A3" w:rsidRPr="007B63B8" w:rsidRDefault="005454A3" w:rsidP="007B63B8">
      <w:pPr>
        <w:snapToGrid w:val="0"/>
        <w:spacing w:after="200" w:line="276" w:lineRule="auto"/>
        <w:rPr>
          <w:rFonts w:ascii="Verdana" w:hAnsi="Verdana" w:cs="Verdana"/>
          <w:sz w:val="22"/>
          <w:szCs w:val="22"/>
        </w:rPr>
      </w:pPr>
      <w:r w:rsidRPr="007B63B8">
        <w:rPr>
          <w:rFonts w:ascii="Verdana" w:hAnsi="Verdana" w:cs="Verdana"/>
          <w:sz w:val="22"/>
          <w:szCs w:val="22"/>
        </w:rPr>
        <w:t>Wydział Kontroli Urzędu Miejskiego Wr</w:t>
      </w:r>
      <w:r w:rsidR="007B63B8">
        <w:rPr>
          <w:rFonts w:ascii="Verdana" w:hAnsi="Verdana" w:cs="Verdana"/>
          <w:sz w:val="22"/>
          <w:szCs w:val="22"/>
        </w:rPr>
        <w:t xml:space="preserve">ocławia przeprowadził kontrolę </w:t>
      </w:r>
      <w:r w:rsidRPr="007B63B8">
        <w:rPr>
          <w:rFonts w:ascii="Verdana" w:hAnsi="Verdana" w:cs="Verdana"/>
          <w:sz w:val="22"/>
          <w:szCs w:val="22"/>
        </w:rPr>
        <w:t>w Towarzystwie Edukacji Otwartej z siedzibą przy ul. Robotniczej 36-38 we Wrocławiu. Kontrolą objęto realizację umowy nr D/WCRS/</w:t>
      </w:r>
      <w:r w:rsidR="007B63B8">
        <w:rPr>
          <w:rFonts w:ascii="Verdana" w:hAnsi="Verdana" w:cs="Verdana"/>
          <w:sz w:val="22"/>
          <w:szCs w:val="22"/>
        </w:rPr>
        <w:t xml:space="preserve">1831/11/2017 w okresie od 02 stycznia 2017 r. do 31 grudnia </w:t>
      </w:r>
      <w:r w:rsidRPr="007B63B8">
        <w:rPr>
          <w:rFonts w:ascii="Verdana" w:hAnsi="Verdana" w:cs="Verdana"/>
          <w:sz w:val="22"/>
          <w:szCs w:val="22"/>
        </w:rPr>
        <w:t xml:space="preserve">2017 r., której przedmiotem była „Działalność Klubów Seniora w 2017 roku – Akademia Sztuki Trzeciego Wieku”. W ramach </w:t>
      </w:r>
      <w:r w:rsidR="007B63B8">
        <w:rPr>
          <w:rFonts w:ascii="Verdana" w:hAnsi="Verdana" w:cs="Verdana"/>
          <w:sz w:val="22"/>
          <w:szCs w:val="22"/>
        </w:rPr>
        <w:t>wyżej wymienionej</w:t>
      </w:r>
      <w:r w:rsidRPr="007B63B8">
        <w:rPr>
          <w:rFonts w:ascii="Verdana" w:hAnsi="Verdana" w:cs="Verdana"/>
          <w:sz w:val="22"/>
          <w:szCs w:val="22"/>
        </w:rPr>
        <w:t xml:space="preserve"> umowy Gmina Wrocław przekazała w 2017 roku dotację w kwocie 14.000,00 zł, z czego Towarzystwo wydatkowało kwotę 13.284,00 zł.</w:t>
      </w:r>
      <w:r w:rsidR="007B63B8">
        <w:rPr>
          <w:rFonts w:ascii="Verdana" w:hAnsi="Verdana" w:cs="Verdana"/>
          <w:sz w:val="22"/>
          <w:szCs w:val="22"/>
        </w:rPr>
        <w:t xml:space="preserve"> Niewykorzystana część dotacji </w:t>
      </w:r>
      <w:r w:rsidRPr="007B63B8">
        <w:rPr>
          <w:rFonts w:ascii="Verdana" w:hAnsi="Verdana" w:cs="Verdana"/>
          <w:sz w:val="22"/>
          <w:szCs w:val="22"/>
        </w:rPr>
        <w:t>w kwocie 716,00 zł została zwrócona na rachunek Gminy Wrocław.</w:t>
      </w:r>
    </w:p>
    <w:p w:rsidR="005454A3" w:rsidRPr="007B63B8" w:rsidRDefault="005454A3" w:rsidP="007B63B8">
      <w:pPr>
        <w:snapToGrid w:val="0"/>
        <w:spacing w:after="200" w:line="276" w:lineRule="auto"/>
        <w:rPr>
          <w:rFonts w:ascii="Verdana" w:hAnsi="Verdana" w:cs="Verdana"/>
          <w:sz w:val="22"/>
          <w:szCs w:val="22"/>
        </w:rPr>
      </w:pPr>
      <w:r w:rsidRPr="007B63B8">
        <w:rPr>
          <w:rFonts w:ascii="Verdana" w:hAnsi="Verdana" w:cs="Verdana"/>
          <w:sz w:val="22"/>
          <w:szCs w:val="22"/>
        </w:rPr>
        <w:t xml:space="preserve">Szczegółowe ustalenia kontroli przedstawiono w protokole nr WKN-KF.1711.22.2018, doręczonym Towarzystwu w dniu </w:t>
      </w:r>
      <w:r w:rsidR="007B63B8">
        <w:rPr>
          <w:rFonts w:ascii="Verdana" w:hAnsi="Verdana" w:cs="Verdana"/>
          <w:sz w:val="22"/>
          <w:szCs w:val="22"/>
        </w:rPr>
        <w:t xml:space="preserve">25 marca </w:t>
      </w:r>
      <w:r w:rsidRPr="007B63B8">
        <w:rPr>
          <w:rFonts w:ascii="Verdana" w:hAnsi="Verdana" w:cs="Verdana"/>
          <w:sz w:val="22"/>
          <w:szCs w:val="22"/>
        </w:rPr>
        <w:t>2019 r., do którego wniesiono zastrzeżen</w:t>
      </w:r>
      <w:r w:rsidR="007B63B8">
        <w:rPr>
          <w:rFonts w:ascii="Verdana" w:hAnsi="Verdana" w:cs="Verdana"/>
          <w:sz w:val="22"/>
          <w:szCs w:val="22"/>
        </w:rPr>
        <w:t xml:space="preserve">ia. W wyniku analizy zastrzeżeń </w:t>
      </w:r>
      <w:r w:rsidRPr="007B63B8">
        <w:rPr>
          <w:rFonts w:ascii="Verdana" w:hAnsi="Verdana" w:cs="Verdana"/>
          <w:sz w:val="22"/>
          <w:szCs w:val="22"/>
        </w:rPr>
        <w:t xml:space="preserve">doprecyzowano zapis w treści protokołu kontroli wskazując datę </w:t>
      </w:r>
      <w:r w:rsidR="00F7332A" w:rsidRPr="007B63B8">
        <w:rPr>
          <w:rFonts w:ascii="Verdana" w:hAnsi="Verdana" w:cs="Verdana"/>
          <w:sz w:val="22"/>
          <w:szCs w:val="22"/>
        </w:rPr>
        <w:t xml:space="preserve">powoływanego w nim </w:t>
      </w:r>
      <w:r w:rsidRPr="007B63B8">
        <w:rPr>
          <w:rFonts w:ascii="Verdana" w:hAnsi="Verdana" w:cs="Verdana"/>
          <w:sz w:val="22"/>
          <w:szCs w:val="22"/>
        </w:rPr>
        <w:t xml:space="preserve">odpisu z rejestru KRS. Wykaz zmian do protokołu kontroli doręczono Towarzystwu w dniu </w:t>
      </w:r>
      <w:r w:rsidR="007B63B8">
        <w:rPr>
          <w:rFonts w:ascii="Verdana" w:hAnsi="Verdana" w:cs="Verdana"/>
          <w:sz w:val="22"/>
          <w:szCs w:val="22"/>
        </w:rPr>
        <w:t xml:space="preserve">25 kwietnia </w:t>
      </w:r>
      <w:r w:rsidRPr="007B63B8">
        <w:rPr>
          <w:rFonts w:ascii="Verdana" w:hAnsi="Verdana" w:cs="Verdana"/>
          <w:sz w:val="22"/>
          <w:szCs w:val="22"/>
        </w:rPr>
        <w:t>2019 r. W pozostałym zakresie rozpatrzenie zastrzeżeń pismem WKN-KF.1711.22.20</w:t>
      </w:r>
      <w:r w:rsidR="007B63B8">
        <w:rPr>
          <w:rFonts w:ascii="Verdana" w:hAnsi="Verdana" w:cs="Verdana"/>
          <w:sz w:val="22"/>
          <w:szCs w:val="22"/>
        </w:rPr>
        <w:t xml:space="preserve">18 00043631/2019/W z dnia 25 kwietnia </w:t>
      </w:r>
      <w:r w:rsidRPr="007B63B8">
        <w:rPr>
          <w:rFonts w:ascii="Verdana" w:hAnsi="Verdana" w:cs="Verdana"/>
          <w:sz w:val="22"/>
          <w:szCs w:val="22"/>
        </w:rPr>
        <w:t>2019 r. nie</w:t>
      </w:r>
      <w:r w:rsidR="00F7332A" w:rsidRPr="007B63B8">
        <w:rPr>
          <w:rFonts w:ascii="Verdana" w:hAnsi="Verdana" w:cs="Verdana"/>
          <w:sz w:val="22"/>
          <w:szCs w:val="22"/>
        </w:rPr>
        <w:t xml:space="preserve"> zmieniło ustaleń zawartych </w:t>
      </w:r>
      <w:r w:rsidR="007B63B8">
        <w:rPr>
          <w:rFonts w:ascii="Verdana" w:hAnsi="Verdana" w:cs="Verdana"/>
          <w:sz w:val="22"/>
          <w:szCs w:val="22"/>
        </w:rPr>
        <w:t>w protokole kontroli.</w:t>
      </w:r>
    </w:p>
    <w:p w:rsidR="005454A3" w:rsidRPr="007B63B8" w:rsidRDefault="00DA3AAB" w:rsidP="007B63B8">
      <w:pPr>
        <w:snapToGrid w:val="0"/>
        <w:spacing w:line="276" w:lineRule="auto"/>
        <w:rPr>
          <w:rFonts w:ascii="Verdana" w:hAnsi="Verdana" w:cs="Verdana"/>
          <w:sz w:val="22"/>
          <w:szCs w:val="22"/>
        </w:rPr>
      </w:pPr>
      <w:r w:rsidRPr="007B63B8">
        <w:rPr>
          <w:rFonts w:ascii="Verdana" w:hAnsi="Verdana" w:cs="Verdana"/>
          <w:sz w:val="22"/>
          <w:szCs w:val="22"/>
        </w:rPr>
        <w:t>W toku</w:t>
      </w:r>
      <w:r w:rsidR="005454A3" w:rsidRPr="007B63B8">
        <w:rPr>
          <w:rFonts w:ascii="Verdana" w:hAnsi="Verdana" w:cs="Verdana"/>
          <w:sz w:val="22"/>
          <w:szCs w:val="22"/>
        </w:rPr>
        <w:t xml:space="preserve"> kontroli ustalono, że zaplanowane w zaktualizowanej ofe</w:t>
      </w:r>
      <w:r w:rsidR="00FE5327" w:rsidRPr="007B63B8">
        <w:rPr>
          <w:rFonts w:ascii="Verdana" w:hAnsi="Verdana" w:cs="Verdana"/>
          <w:sz w:val="22"/>
          <w:szCs w:val="22"/>
        </w:rPr>
        <w:t>rcie stanowiącej załącznik nr 1</w:t>
      </w:r>
      <w:r w:rsidR="005454A3" w:rsidRPr="007B63B8">
        <w:rPr>
          <w:rFonts w:ascii="Verdana" w:hAnsi="Verdana" w:cs="Verdana"/>
          <w:sz w:val="22"/>
          <w:szCs w:val="22"/>
        </w:rPr>
        <w:t xml:space="preserve">a do umowy dotacyjnej, zajęcia z malarstwa i rysunku, witrażu i z historii sztuki, nie były prowadzone w ramach klubu </w:t>
      </w:r>
      <w:r w:rsidR="005454A3" w:rsidRPr="007B63B8">
        <w:rPr>
          <w:rFonts w:ascii="Verdana" w:hAnsi="Verdana" w:cs="Verdana"/>
          <w:sz w:val="22"/>
          <w:szCs w:val="22"/>
        </w:rPr>
        <w:lastRenderedPageBreak/>
        <w:t>seniora, lecz realizowane były, bez wyodrębnienia, w dniach i godzinach zajęć w ramach prowadzonej przez Towarzystwo Akademii Sztuki Trzeciego Wieku (ASTW). Terminy zajęć z malarstwa i rysunku oraz z historii sztuki, wynikające ze zaktualizowanej oferty oraz sprawozdania końcowego z wykonania zad</w:t>
      </w:r>
      <w:r w:rsidR="00612A24">
        <w:rPr>
          <w:rFonts w:ascii="Verdana" w:hAnsi="Verdana" w:cs="Verdana"/>
          <w:sz w:val="22"/>
          <w:szCs w:val="22"/>
        </w:rPr>
        <w:t xml:space="preserve">ania publicznego pokrywały się </w:t>
      </w:r>
      <w:r w:rsidR="005454A3" w:rsidRPr="007B63B8">
        <w:rPr>
          <w:rFonts w:ascii="Verdana" w:hAnsi="Verdana" w:cs="Verdana"/>
          <w:sz w:val="22"/>
          <w:szCs w:val="22"/>
        </w:rPr>
        <w:t xml:space="preserve">z terminami zajęć wynikającymi z planów zajęć umieszczonych na stronie internetowej </w:t>
      </w:r>
      <w:hyperlink r:id="rId8" w:history="1">
        <w:r w:rsidR="005454A3" w:rsidRPr="007B63B8">
          <w:rPr>
            <w:rStyle w:val="Hipercze"/>
            <w:rFonts w:ascii="Verdana" w:hAnsi="Verdana" w:cs="Verdana"/>
            <w:sz w:val="22"/>
            <w:szCs w:val="22"/>
          </w:rPr>
          <w:t>www.astwwroclaw.pl</w:t>
        </w:r>
      </w:hyperlink>
      <w:r w:rsidR="005454A3" w:rsidRPr="007B63B8">
        <w:rPr>
          <w:rFonts w:ascii="Verdana" w:hAnsi="Verdana" w:cs="Verdana"/>
          <w:sz w:val="22"/>
          <w:szCs w:val="22"/>
        </w:rPr>
        <w:t xml:space="preserve"> dla członków ASTW. Przedłożone przez Towarzystwo do kontroli listy obecności zawierały jedynie informacje o dacie, bez wskazania godziny prowadzonych zajęć, natomia</w:t>
      </w:r>
      <w:r w:rsidR="00612A24">
        <w:rPr>
          <w:rFonts w:ascii="Verdana" w:hAnsi="Verdana" w:cs="Verdana"/>
          <w:sz w:val="22"/>
          <w:szCs w:val="22"/>
        </w:rPr>
        <w:t xml:space="preserve">st listy obecności z malarstwa </w:t>
      </w:r>
      <w:r w:rsidR="005454A3" w:rsidRPr="007B63B8">
        <w:rPr>
          <w:rFonts w:ascii="Verdana" w:hAnsi="Verdana" w:cs="Verdana"/>
          <w:sz w:val="22"/>
          <w:szCs w:val="22"/>
        </w:rPr>
        <w:t xml:space="preserve">i rysunku posiadały dodatkowo oznaczenia grup słuchaczy ASTW (w podziale na lata i absolwentów). </w:t>
      </w:r>
      <w:r w:rsidR="00FE5327" w:rsidRPr="007B63B8">
        <w:rPr>
          <w:rFonts w:ascii="Verdana" w:hAnsi="Verdana" w:cs="Verdana"/>
          <w:sz w:val="22"/>
          <w:szCs w:val="22"/>
        </w:rPr>
        <w:t xml:space="preserve">Przedłożone w trakcie kontroli przez </w:t>
      </w:r>
      <w:r w:rsidR="005454A3" w:rsidRPr="007B63B8">
        <w:rPr>
          <w:rFonts w:ascii="Verdana" w:hAnsi="Verdana" w:cs="Verdana"/>
          <w:sz w:val="22"/>
          <w:szCs w:val="22"/>
        </w:rPr>
        <w:t xml:space="preserve">Towarzystwo </w:t>
      </w:r>
      <w:r w:rsidR="00FE5327" w:rsidRPr="007B63B8">
        <w:rPr>
          <w:rFonts w:ascii="Verdana" w:hAnsi="Verdana" w:cs="Verdana"/>
          <w:sz w:val="22"/>
          <w:szCs w:val="22"/>
        </w:rPr>
        <w:t>dodatkowe dokumenty nie p</w:t>
      </w:r>
      <w:r w:rsidR="005454A3" w:rsidRPr="007B63B8">
        <w:rPr>
          <w:rFonts w:ascii="Verdana" w:hAnsi="Verdana" w:cs="Verdana"/>
          <w:sz w:val="22"/>
          <w:szCs w:val="22"/>
        </w:rPr>
        <w:t>otwierdz</w:t>
      </w:r>
      <w:r w:rsidR="00FE5327" w:rsidRPr="007B63B8">
        <w:rPr>
          <w:rFonts w:ascii="Verdana" w:hAnsi="Verdana" w:cs="Verdana"/>
          <w:sz w:val="22"/>
          <w:szCs w:val="22"/>
        </w:rPr>
        <w:t>iły</w:t>
      </w:r>
      <w:r w:rsidR="005454A3" w:rsidRPr="007B63B8">
        <w:rPr>
          <w:rFonts w:ascii="Verdana" w:hAnsi="Verdana" w:cs="Verdana"/>
          <w:sz w:val="22"/>
          <w:szCs w:val="22"/>
        </w:rPr>
        <w:t>, że zajęcia z malars</w:t>
      </w:r>
      <w:r w:rsidR="00612A24">
        <w:rPr>
          <w:rFonts w:ascii="Verdana" w:hAnsi="Verdana" w:cs="Verdana"/>
          <w:sz w:val="22"/>
          <w:szCs w:val="22"/>
        </w:rPr>
        <w:t xml:space="preserve">twa i rysunku oraz witrażu </w:t>
      </w:r>
      <w:r w:rsidR="005454A3" w:rsidRPr="007B63B8">
        <w:rPr>
          <w:rFonts w:ascii="Verdana" w:hAnsi="Verdana" w:cs="Verdana"/>
          <w:sz w:val="22"/>
          <w:szCs w:val="22"/>
        </w:rPr>
        <w:t>i historii sztuki objęte umową nr D/WCRS/1831/11/2017 realizowane były poza zajęciami</w:t>
      </w:r>
      <w:r w:rsidRPr="007B63B8">
        <w:rPr>
          <w:rFonts w:ascii="Verdana" w:hAnsi="Verdana" w:cs="Verdana"/>
          <w:sz w:val="22"/>
          <w:szCs w:val="22"/>
        </w:rPr>
        <w:t xml:space="preserve"> odbywającymi się w ramach ASTW</w:t>
      </w:r>
      <w:r w:rsidR="009434D2" w:rsidRPr="007B63B8">
        <w:rPr>
          <w:rFonts w:ascii="Verdana" w:hAnsi="Verdana" w:cs="Verdana"/>
          <w:sz w:val="22"/>
          <w:szCs w:val="22"/>
        </w:rPr>
        <w:t>.</w:t>
      </w:r>
      <w:r w:rsidR="005454A3" w:rsidRPr="007B63B8">
        <w:rPr>
          <w:rFonts w:ascii="Verdana" w:hAnsi="Verdana" w:cs="Verdana"/>
          <w:sz w:val="22"/>
          <w:szCs w:val="22"/>
        </w:rPr>
        <w:t xml:space="preserve"> </w:t>
      </w:r>
      <w:r w:rsidR="00612A24">
        <w:rPr>
          <w:rFonts w:ascii="Verdana" w:hAnsi="Verdana"/>
          <w:sz w:val="22"/>
          <w:szCs w:val="22"/>
        </w:rPr>
        <w:t>Ponadto w części I punkt</w:t>
      </w:r>
      <w:r w:rsidR="009434D2" w:rsidRPr="007B63B8">
        <w:rPr>
          <w:rFonts w:ascii="Verdana" w:hAnsi="Verdana"/>
          <w:sz w:val="22"/>
          <w:szCs w:val="22"/>
        </w:rPr>
        <w:t xml:space="preserve"> 1 sprawozdania z wykonania zadania publicznego Towarzystwo wskazało, że dzięki dofinansowaniu miało możliwość zrealizować zajęcia, które bez dotacji musiałyby zostać sfinansowane ze środków własnych, w związku z czym musiałoby znacznie zmniejszyć ilość god</w:t>
      </w:r>
      <w:r w:rsidR="00612A24">
        <w:rPr>
          <w:rFonts w:ascii="Verdana" w:hAnsi="Verdana"/>
          <w:sz w:val="22"/>
          <w:szCs w:val="22"/>
        </w:rPr>
        <w:t xml:space="preserve">zin przeznaczonych na nie – strony od 9 do </w:t>
      </w:r>
      <w:r w:rsidR="009434D2" w:rsidRPr="007B63B8">
        <w:rPr>
          <w:rFonts w:ascii="Verdana" w:hAnsi="Verdana"/>
          <w:sz w:val="22"/>
          <w:szCs w:val="22"/>
        </w:rPr>
        <w:t>16 protokołu kontroli.</w:t>
      </w:r>
    </w:p>
    <w:p w:rsidR="005454A3" w:rsidRPr="007B63B8" w:rsidRDefault="005454A3" w:rsidP="007B63B8">
      <w:pPr>
        <w:pStyle w:val="Tekstpodstawowy2"/>
        <w:spacing w:line="276" w:lineRule="auto"/>
        <w:jc w:val="left"/>
        <w:rPr>
          <w:sz w:val="22"/>
          <w:szCs w:val="22"/>
        </w:rPr>
      </w:pPr>
      <w:r w:rsidRPr="007B63B8">
        <w:rPr>
          <w:sz w:val="22"/>
          <w:szCs w:val="22"/>
        </w:rPr>
        <w:t>W §</w:t>
      </w:r>
      <w:r w:rsidR="00DA3AAB" w:rsidRPr="007B63B8">
        <w:rPr>
          <w:sz w:val="22"/>
          <w:szCs w:val="22"/>
        </w:rPr>
        <w:t xml:space="preserve"> </w:t>
      </w:r>
      <w:r w:rsidRPr="007B63B8">
        <w:rPr>
          <w:sz w:val="22"/>
          <w:szCs w:val="22"/>
        </w:rPr>
        <w:t xml:space="preserve">1 ust. 1 umowy dotacyjnej </w:t>
      </w:r>
      <w:r w:rsidR="00DA3AAB" w:rsidRPr="007B63B8">
        <w:rPr>
          <w:sz w:val="22"/>
          <w:szCs w:val="22"/>
        </w:rPr>
        <w:t>Towarzystwo</w:t>
      </w:r>
      <w:r w:rsidRPr="007B63B8">
        <w:rPr>
          <w:sz w:val="22"/>
          <w:szCs w:val="22"/>
        </w:rPr>
        <w:t xml:space="preserve"> </w:t>
      </w:r>
      <w:r w:rsidR="00DA3AAB" w:rsidRPr="007B63B8">
        <w:rPr>
          <w:sz w:val="22"/>
          <w:szCs w:val="22"/>
        </w:rPr>
        <w:t>zobowiązało s</w:t>
      </w:r>
      <w:r w:rsidR="0052071D" w:rsidRPr="007B63B8">
        <w:rPr>
          <w:sz w:val="22"/>
          <w:szCs w:val="22"/>
        </w:rPr>
        <w:t>ię</w:t>
      </w:r>
      <w:r w:rsidR="00DA3AAB" w:rsidRPr="007B63B8">
        <w:rPr>
          <w:sz w:val="22"/>
          <w:szCs w:val="22"/>
        </w:rPr>
        <w:t xml:space="preserve"> wykonać zadanie publiczne w zakresie określonym i na warunkach określonych w umowie. Z</w:t>
      </w:r>
      <w:r w:rsidR="00612A24">
        <w:rPr>
          <w:sz w:val="22"/>
          <w:szCs w:val="22"/>
        </w:rPr>
        <w:t xml:space="preserve">godnie z </w:t>
      </w:r>
      <w:r w:rsidRPr="007B63B8">
        <w:rPr>
          <w:sz w:val="22"/>
          <w:szCs w:val="22"/>
        </w:rPr>
        <w:t>§</w:t>
      </w:r>
      <w:r w:rsidR="00DA3AAB" w:rsidRPr="007B63B8">
        <w:rPr>
          <w:sz w:val="22"/>
          <w:szCs w:val="22"/>
        </w:rPr>
        <w:t xml:space="preserve"> </w:t>
      </w:r>
      <w:r w:rsidRPr="007B63B8">
        <w:rPr>
          <w:sz w:val="22"/>
          <w:szCs w:val="22"/>
        </w:rPr>
        <w:t>2 u</w:t>
      </w:r>
      <w:r w:rsidR="00DA3AAB" w:rsidRPr="007B63B8">
        <w:rPr>
          <w:sz w:val="22"/>
          <w:szCs w:val="22"/>
        </w:rPr>
        <w:t>st. 2 Zleceniobiorca zobowiązał</w:t>
      </w:r>
      <w:r w:rsidRPr="007B63B8">
        <w:rPr>
          <w:sz w:val="22"/>
          <w:szCs w:val="22"/>
        </w:rPr>
        <w:t xml:space="preserve"> wykonać zadanie publiczne zgodnie z ofertą, z uwzględnieniem aktualizacji oferty stanowiącej załącznik nr 1a do </w:t>
      </w:r>
      <w:r w:rsidR="00DA3AAB" w:rsidRPr="007B63B8">
        <w:rPr>
          <w:sz w:val="22"/>
          <w:szCs w:val="22"/>
        </w:rPr>
        <w:t>umowy</w:t>
      </w:r>
      <w:r w:rsidR="00612A24">
        <w:rPr>
          <w:sz w:val="22"/>
          <w:szCs w:val="22"/>
        </w:rPr>
        <w:t>.</w:t>
      </w:r>
    </w:p>
    <w:p w:rsidR="005454A3" w:rsidRPr="007B63B8" w:rsidRDefault="00612A24" w:rsidP="007B63B8">
      <w:pPr>
        <w:pStyle w:val="Tekstpodstawowy"/>
        <w:tabs>
          <w:tab w:val="left" w:pos="9069"/>
        </w:tabs>
        <w:spacing w:line="276" w:lineRule="auto"/>
        <w:ind w:right="-3"/>
        <w:jc w:val="left"/>
        <w:rPr>
          <w:rFonts w:ascii="Verdana" w:hAnsi="Verdana" w:cs="Verdana"/>
          <w:sz w:val="22"/>
          <w:szCs w:val="22"/>
          <w:lang w:eastAsia="ar-SA"/>
        </w:rPr>
      </w:pPr>
      <w:r>
        <w:rPr>
          <w:rFonts w:ascii="Verdana" w:hAnsi="Verdana" w:cs="Verdana"/>
          <w:sz w:val="22"/>
          <w:szCs w:val="22"/>
          <w:lang w:eastAsia="ar-SA"/>
        </w:rPr>
        <w:t>Towarzystwo w części</w:t>
      </w:r>
      <w:r w:rsidR="005454A3" w:rsidRPr="007B63B8">
        <w:rPr>
          <w:rFonts w:ascii="Verdana" w:hAnsi="Verdana" w:cs="Verdana"/>
          <w:sz w:val="22"/>
          <w:szCs w:val="22"/>
          <w:lang w:eastAsia="ar-SA"/>
        </w:rPr>
        <w:t xml:space="preserve"> II.5 sprawozdania końcowego rozliczyło:</w:t>
      </w:r>
    </w:p>
    <w:p w:rsidR="005454A3" w:rsidRPr="007B63B8" w:rsidRDefault="005454A3" w:rsidP="007B63B8">
      <w:pPr>
        <w:pStyle w:val="Tekstpodstawowy"/>
        <w:numPr>
          <w:ilvl w:val="2"/>
          <w:numId w:val="31"/>
        </w:numPr>
        <w:tabs>
          <w:tab w:val="clear" w:pos="2160"/>
          <w:tab w:val="left" w:pos="284"/>
          <w:tab w:val="left" w:pos="9069"/>
        </w:tabs>
        <w:suppressAutoHyphens/>
        <w:snapToGrid/>
        <w:spacing w:line="276" w:lineRule="auto"/>
        <w:ind w:left="284" w:right="-3" w:hanging="284"/>
        <w:jc w:val="left"/>
        <w:rPr>
          <w:rFonts w:ascii="Verdana" w:hAnsi="Verdana" w:cs="Verdana"/>
          <w:sz w:val="22"/>
          <w:szCs w:val="22"/>
          <w:lang w:eastAsia="ar-SA"/>
        </w:rPr>
      </w:pPr>
      <w:r w:rsidRPr="007B63B8">
        <w:rPr>
          <w:rFonts w:ascii="Verdana" w:hAnsi="Verdana" w:cs="Verdana"/>
          <w:sz w:val="22"/>
          <w:szCs w:val="22"/>
          <w:lang w:eastAsia="ar-SA"/>
        </w:rPr>
        <w:t xml:space="preserve">sfinansowane z dotacji koszty prowadzenia zajęć z malarstwa i rysunku </w:t>
      </w:r>
      <w:r w:rsidRPr="007B63B8">
        <w:rPr>
          <w:rFonts w:ascii="Verdana" w:hAnsi="Verdana" w:cs="Verdana"/>
          <w:sz w:val="22"/>
          <w:szCs w:val="22"/>
          <w:lang w:eastAsia="ar-SA"/>
        </w:rPr>
        <w:br/>
        <w:t>w ł</w:t>
      </w:r>
      <w:r w:rsidR="00612A24">
        <w:rPr>
          <w:rFonts w:ascii="Verdana" w:hAnsi="Verdana" w:cs="Verdana"/>
          <w:sz w:val="22"/>
          <w:szCs w:val="22"/>
          <w:lang w:eastAsia="ar-SA"/>
        </w:rPr>
        <w:t>ącznej kwocie 13.284,00 zł (pozycja</w:t>
      </w:r>
      <w:r w:rsidRPr="007B63B8">
        <w:rPr>
          <w:rFonts w:ascii="Verdana" w:hAnsi="Verdana" w:cs="Verdana"/>
          <w:sz w:val="22"/>
          <w:szCs w:val="22"/>
          <w:lang w:eastAsia="ar-SA"/>
        </w:rPr>
        <w:t xml:space="preserve"> 1, </w:t>
      </w:r>
      <w:r w:rsidR="00612A24">
        <w:rPr>
          <w:rFonts w:ascii="Verdana" w:hAnsi="Verdana" w:cs="Verdana"/>
          <w:sz w:val="22"/>
          <w:szCs w:val="22"/>
          <w:lang w:eastAsia="ar-SA"/>
        </w:rPr>
        <w:t xml:space="preserve">od 3 do </w:t>
      </w:r>
      <w:r w:rsidRPr="007B63B8">
        <w:rPr>
          <w:rFonts w:ascii="Verdana" w:hAnsi="Verdana" w:cs="Verdana"/>
          <w:sz w:val="22"/>
          <w:szCs w:val="22"/>
          <w:lang w:eastAsia="ar-SA"/>
        </w:rPr>
        <w:t xml:space="preserve">7, </w:t>
      </w:r>
      <w:r w:rsidR="00612A24">
        <w:rPr>
          <w:rFonts w:ascii="Verdana" w:hAnsi="Verdana" w:cs="Verdana"/>
          <w:sz w:val="22"/>
          <w:szCs w:val="22"/>
          <w:lang w:eastAsia="ar-SA"/>
        </w:rPr>
        <w:t xml:space="preserve">od 9 do </w:t>
      </w:r>
      <w:r w:rsidRPr="007B63B8">
        <w:rPr>
          <w:rFonts w:ascii="Verdana" w:hAnsi="Verdana" w:cs="Verdana"/>
          <w:sz w:val="22"/>
          <w:szCs w:val="22"/>
          <w:lang w:eastAsia="ar-SA"/>
        </w:rPr>
        <w:t>12),</w:t>
      </w:r>
    </w:p>
    <w:p w:rsidR="005454A3" w:rsidRPr="007B63B8" w:rsidRDefault="005454A3" w:rsidP="007B63B8">
      <w:pPr>
        <w:pStyle w:val="Tekstpodstawowy"/>
        <w:numPr>
          <w:ilvl w:val="2"/>
          <w:numId w:val="31"/>
        </w:numPr>
        <w:tabs>
          <w:tab w:val="clear" w:pos="2160"/>
          <w:tab w:val="left" w:pos="284"/>
          <w:tab w:val="left" w:pos="9069"/>
        </w:tabs>
        <w:suppressAutoHyphens/>
        <w:snapToGrid/>
        <w:spacing w:line="276" w:lineRule="auto"/>
        <w:ind w:left="284" w:right="-3" w:hanging="284"/>
        <w:jc w:val="left"/>
        <w:rPr>
          <w:rFonts w:ascii="Verdana" w:hAnsi="Verdana" w:cs="Verdana"/>
          <w:sz w:val="22"/>
          <w:szCs w:val="22"/>
          <w:lang w:eastAsia="ar-SA"/>
        </w:rPr>
      </w:pPr>
      <w:r w:rsidRPr="007B63B8">
        <w:rPr>
          <w:rFonts w:ascii="Verdana" w:hAnsi="Verdana" w:cs="Verdana"/>
          <w:sz w:val="22"/>
          <w:szCs w:val="22"/>
          <w:lang w:eastAsia="ar-SA"/>
        </w:rPr>
        <w:t xml:space="preserve">sfinansowane ze środków finansowych własnych koszty prowadzenia zajęć z malarstwa i rysunku, witrażu oraz historii sztuki w </w:t>
      </w:r>
      <w:r w:rsidR="00612A24">
        <w:rPr>
          <w:rFonts w:ascii="Verdana" w:hAnsi="Verdana" w:cs="Verdana"/>
          <w:sz w:val="22"/>
          <w:szCs w:val="22"/>
          <w:lang w:eastAsia="ar-SA"/>
        </w:rPr>
        <w:t>łącznej kwocie 7.299,00 zł (pozycja</w:t>
      </w:r>
      <w:r w:rsidRPr="007B63B8">
        <w:rPr>
          <w:rFonts w:ascii="Verdana" w:hAnsi="Verdana" w:cs="Verdana"/>
          <w:sz w:val="22"/>
          <w:szCs w:val="22"/>
          <w:lang w:eastAsia="ar-SA"/>
        </w:rPr>
        <w:t xml:space="preserve"> 2, 8, </w:t>
      </w:r>
      <w:r w:rsidR="00612A24">
        <w:rPr>
          <w:rFonts w:ascii="Verdana" w:hAnsi="Verdana" w:cs="Verdana"/>
          <w:sz w:val="22"/>
          <w:szCs w:val="22"/>
          <w:lang w:eastAsia="ar-SA"/>
        </w:rPr>
        <w:t xml:space="preserve">od 13 do </w:t>
      </w:r>
      <w:r w:rsidRPr="007B63B8">
        <w:rPr>
          <w:rFonts w:ascii="Verdana" w:hAnsi="Verdana" w:cs="Verdana"/>
          <w:sz w:val="22"/>
          <w:szCs w:val="22"/>
          <w:lang w:eastAsia="ar-SA"/>
        </w:rPr>
        <w:t>28),</w:t>
      </w:r>
    </w:p>
    <w:p w:rsidR="005454A3" w:rsidRPr="007B63B8" w:rsidRDefault="00081D24" w:rsidP="007B63B8">
      <w:pPr>
        <w:pStyle w:val="Tekstpodstawowy2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to jest</w:t>
      </w:r>
      <w:r w:rsidR="0052071D" w:rsidRPr="007B63B8">
        <w:rPr>
          <w:sz w:val="22"/>
          <w:szCs w:val="22"/>
        </w:rPr>
        <w:t xml:space="preserve"> </w:t>
      </w:r>
      <w:r w:rsidR="009434D2" w:rsidRPr="007B63B8">
        <w:rPr>
          <w:sz w:val="22"/>
          <w:szCs w:val="22"/>
        </w:rPr>
        <w:t xml:space="preserve">koszty </w:t>
      </w:r>
      <w:r w:rsidR="005454A3" w:rsidRPr="007B63B8">
        <w:rPr>
          <w:sz w:val="22"/>
          <w:szCs w:val="22"/>
        </w:rPr>
        <w:t>które</w:t>
      </w:r>
      <w:r w:rsidR="001D734F" w:rsidRPr="007B63B8">
        <w:rPr>
          <w:sz w:val="22"/>
          <w:szCs w:val="22"/>
        </w:rPr>
        <w:t xml:space="preserve">, w związku z realizacją zaplanowanych w umowie dotacyjnej zajęć klubu seniora w dniach i godzinach zajęć ASTW, </w:t>
      </w:r>
      <w:r w:rsidR="005454A3" w:rsidRPr="007B63B8">
        <w:rPr>
          <w:sz w:val="22"/>
          <w:szCs w:val="22"/>
        </w:rPr>
        <w:t>nie dotyczyły zaplanowanego i określonego w ofercie zadania, co stanowi naruszenie §</w:t>
      </w:r>
      <w:r w:rsidR="00FE5327" w:rsidRPr="007B63B8">
        <w:rPr>
          <w:sz w:val="22"/>
          <w:szCs w:val="22"/>
        </w:rPr>
        <w:t xml:space="preserve"> </w:t>
      </w:r>
      <w:r w:rsidR="005454A3" w:rsidRPr="007B63B8">
        <w:rPr>
          <w:sz w:val="22"/>
          <w:szCs w:val="22"/>
        </w:rPr>
        <w:t>1 ust. 1 i §</w:t>
      </w:r>
      <w:r w:rsidR="00FE5327" w:rsidRPr="007B63B8">
        <w:rPr>
          <w:sz w:val="22"/>
          <w:szCs w:val="22"/>
        </w:rPr>
        <w:t xml:space="preserve"> </w:t>
      </w:r>
      <w:r w:rsidR="0046590D">
        <w:rPr>
          <w:sz w:val="22"/>
          <w:szCs w:val="22"/>
        </w:rPr>
        <w:t>2 ust. 2 umowy dotacyjnej – strona</w:t>
      </w:r>
      <w:r w:rsidR="005454A3" w:rsidRPr="007B63B8">
        <w:rPr>
          <w:sz w:val="22"/>
          <w:szCs w:val="22"/>
        </w:rPr>
        <w:t xml:space="preserve"> 17 protokołu kontroli.</w:t>
      </w:r>
    </w:p>
    <w:p w:rsidR="008D1AD2" w:rsidRPr="007B63B8" w:rsidRDefault="001D734F" w:rsidP="007B63B8">
      <w:pPr>
        <w:snapToGrid w:val="0"/>
        <w:spacing w:line="276" w:lineRule="auto"/>
        <w:rPr>
          <w:rFonts w:ascii="Verdana" w:hAnsi="Verdana" w:cs="Verdana"/>
          <w:sz w:val="22"/>
          <w:szCs w:val="22"/>
        </w:rPr>
      </w:pPr>
      <w:r w:rsidRPr="007B63B8">
        <w:rPr>
          <w:rFonts w:ascii="Verdana" w:hAnsi="Verdana" w:cs="Verdana"/>
          <w:sz w:val="22"/>
          <w:szCs w:val="22"/>
          <w:lang w:eastAsia="ar-SA"/>
        </w:rPr>
        <w:t>Ponadto n</w:t>
      </w:r>
      <w:r w:rsidR="008D1AD2" w:rsidRPr="007B63B8">
        <w:rPr>
          <w:rFonts w:ascii="Verdana" w:hAnsi="Verdana" w:cs="Verdana"/>
          <w:sz w:val="22"/>
          <w:szCs w:val="22"/>
        </w:rPr>
        <w:t>a podstawie wyciągów z rachunku bankowego ustalono, że na konto Towarzystwa wpł</w:t>
      </w:r>
      <w:r w:rsidR="00F90C50" w:rsidRPr="007B63B8">
        <w:rPr>
          <w:rFonts w:ascii="Verdana" w:hAnsi="Verdana" w:cs="Verdana"/>
          <w:sz w:val="22"/>
          <w:szCs w:val="22"/>
        </w:rPr>
        <w:t>acano kwoty z</w:t>
      </w:r>
      <w:r w:rsidR="008D1AD2" w:rsidRPr="007B63B8">
        <w:rPr>
          <w:rFonts w:ascii="Verdana" w:hAnsi="Verdana" w:cs="Verdana"/>
          <w:sz w:val="22"/>
          <w:szCs w:val="22"/>
        </w:rPr>
        <w:t xml:space="preserve"> tytuł</w:t>
      </w:r>
      <w:r w:rsidR="00F90C50" w:rsidRPr="007B63B8">
        <w:rPr>
          <w:rFonts w:ascii="Verdana" w:hAnsi="Verdana" w:cs="Verdana"/>
          <w:sz w:val="22"/>
          <w:szCs w:val="22"/>
        </w:rPr>
        <w:t>u</w:t>
      </w:r>
      <w:r w:rsidR="0046590D">
        <w:rPr>
          <w:rFonts w:ascii="Verdana" w:hAnsi="Verdana" w:cs="Verdana"/>
          <w:sz w:val="22"/>
          <w:szCs w:val="22"/>
        </w:rPr>
        <w:t xml:space="preserve"> między innymi</w:t>
      </w:r>
      <w:r w:rsidR="008D1AD2" w:rsidRPr="007B63B8">
        <w:rPr>
          <w:rFonts w:ascii="Verdana" w:hAnsi="Verdana" w:cs="Verdana"/>
          <w:sz w:val="22"/>
          <w:szCs w:val="22"/>
        </w:rPr>
        <w:t xml:space="preserve"> „witraż</w:t>
      </w:r>
      <w:r w:rsidR="00F90C50" w:rsidRPr="007B63B8">
        <w:rPr>
          <w:rFonts w:ascii="Verdana" w:hAnsi="Verdana" w:cs="Verdana"/>
          <w:sz w:val="22"/>
          <w:szCs w:val="22"/>
        </w:rPr>
        <w:t>u, czesnego</w:t>
      </w:r>
      <w:r w:rsidR="008D1AD2" w:rsidRPr="007B63B8">
        <w:rPr>
          <w:rFonts w:ascii="Verdana" w:hAnsi="Verdana" w:cs="Verdana"/>
          <w:sz w:val="22"/>
          <w:szCs w:val="22"/>
        </w:rPr>
        <w:t xml:space="preserve"> ASTW, op</w:t>
      </w:r>
      <w:r w:rsidR="00F90C50" w:rsidRPr="007B63B8">
        <w:rPr>
          <w:rFonts w:ascii="Verdana" w:hAnsi="Verdana" w:cs="Verdana"/>
          <w:sz w:val="22"/>
          <w:szCs w:val="22"/>
        </w:rPr>
        <w:t>łat</w:t>
      </w:r>
      <w:r w:rsidR="008D1AD2" w:rsidRPr="007B63B8">
        <w:rPr>
          <w:rFonts w:ascii="Verdana" w:hAnsi="Verdana" w:cs="Verdana"/>
          <w:sz w:val="22"/>
          <w:szCs w:val="22"/>
        </w:rPr>
        <w:t xml:space="preserve"> za zaję</w:t>
      </w:r>
      <w:r w:rsidR="00F90C50" w:rsidRPr="007B63B8">
        <w:rPr>
          <w:rFonts w:ascii="Verdana" w:hAnsi="Verdana" w:cs="Verdana"/>
          <w:sz w:val="22"/>
          <w:szCs w:val="22"/>
        </w:rPr>
        <w:t>cia, opłat</w:t>
      </w:r>
      <w:r w:rsidR="008D1AD2" w:rsidRPr="007B63B8">
        <w:rPr>
          <w:rFonts w:ascii="Verdana" w:hAnsi="Verdana" w:cs="Verdana"/>
          <w:sz w:val="22"/>
          <w:szCs w:val="22"/>
        </w:rPr>
        <w:t xml:space="preserve"> za</w:t>
      </w:r>
      <w:r w:rsidR="00F90C50" w:rsidRPr="007B63B8">
        <w:rPr>
          <w:rFonts w:ascii="Verdana" w:hAnsi="Verdana" w:cs="Verdana"/>
          <w:sz w:val="22"/>
          <w:szCs w:val="22"/>
        </w:rPr>
        <w:t xml:space="preserve"> zajęcia dla seniorów, malarstwa, opłat miesięcznych</w:t>
      </w:r>
      <w:r w:rsidR="008D1AD2" w:rsidRPr="007B63B8">
        <w:rPr>
          <w:rFonts w:ascii="Verdana" w:hAnsi="Verdana" w:cs="Verdana"/>
          <w:sz w:val="22"/>
          <w:szCs w:val="22"/>
        </w:rPr>
        <w:t xml:space="preserve"> za l</w:t>
      </w:r>
      <w:r w:rsidR="00F90C50" w:rsidRPr="007B63B8">
        <w:rPr>
          <w:rFonts w:ascii="Verdana" w:hAnsi="Verdana" w:cs="Verdana"/>
          <w:sz w:val="22"/>
          <w:szCs w:val="22"/>
        </w:rPr>
        <w:t>ekcje witrażu, opłat</w:t>
      </w:r>
      <w:r w:rsidR="008D1AD2" w:rsidRPr="007B63B8">
        <w:rPr>
          <w:rFonts w:ascii="Verdana" w:hAnsi="Verdana" w:cs="Verdana"/>
          <w:sz w:val="22"/>
          <w:szCs w:val="22"/>
        </w:rPr>
        <w:t xml:space="preserve"> za zajęcia plastyczne”. </w:t>
      </w:r>
      <w:r w:rsidR="00BF4A32" w:rsidRPr="007B63B8">
        <w:rPr>
          <w:rFonts w:ascii="Verdana" w:hAnsi="Verdana" w:cs="Verdana"/>
          <w:sz w:val="22"/>
          <w:szCs w:val="22"/>
        </w:rPr>
        <w:t xml:space="preserve">Przychody z tytułu </w:t>
      </w:r>
      <w:r w:rsidR="007B63B8">
        <w:rPr>
          <w:rFonts w:ascii="Verdana" w:hAnsi="Verdana" w:cs="Verdana"/>
          <w:sz w:val="22"/>
          <w:szCs w:val="22"/>
        </w:rPr>
        <w:t>wyżej wymienionych</w:t>
      </w:r>
      <w:r w:rsidR="00BF4A32" w:rsidRPr="007B63B8">
        <w:rPr>
          <w:rFonts w:ascii="Verdana" w:hAnsi="Verdana" w:cs="Verdana"/>
          <w:sz w:val="22"/>
          <w:szCs w:val="22"/>
        </w:rPr>
        <w:t xml:space="preserve"> wpłat</w:t>
      </w:r>
      <w:r w:rsidR="00F90C50" w:rsidRPr="007B63B8">
        <w:rPr>
          <w:rFonts w:ascii="Verdana" w:hAnsi="Verdana" w:cs="Verdana"/>
          <w:sz w:val="22"/>
          <w:szCs w:val="22"/>
        </w:rPr>
        <w:t xml:space="preserve"> w łącznej kwocie 4.890,00 zł zostały zaewidencjonowane na koncie 701-04 „zajęcia ASTW -opłaty”, z czego</w:t>
      </w:r>
      <w:r w:rsidR="0046590D">
        <w:rPr>
          <w:rFonts w:ascii="Verdana" w:hAnsi="Verdana" w:cs="Verdana"/>
          <w:sz w:val="22"/>
          <w:szCs w:val="22"/>
        </w:rPr>
        <w:t>:</w:t>
      </w:r>
    </w:p>
    <w:p w:rsidR="00ED13CC" w:rsidRPr="007B63B8" w:rsidRDefault="00ED13CC" w:rsidP="007B63B8">
      <w:pPr>
        <w:pStyle w:val="Tekstpodstawowy"/>
        <w:numPr>
          <w:ilvl w:val="2"/>
          <w:numId w:val="31"/>
        </w:numPr>
        <w:tabs>
          <w:tab w:val="clear" w:pos="2160"/>
          <w:tab w:val="left" w:pos="284"/>
          <w:tab w:val="left" w:pos="9069"/>
        </w:tabs>
        <w:suppressAutoHyphens/>
        <w:snapToGrid/>
        <w:spacing w:line="276" w:lineRule="auto"/>
        <w:ind w:left="284" w:right="-3" w:hanging="284"/>
        <w:jc w:val="left"/>
        <w:rPr>
          <w:rFonts w:ascii="Verdana" w:hAnsi="Verdana" w:cs="Verdana"/>
          <w:sz w:val="22"/>
          <w:szCs w:val="22"/>
        </w:rPr>
      </w:pPr>
      <w:r w:rsidRPr="007B63B8">
        <w:rPr>
          <w:rFonts w:ascii="Verdana" w:hAnsi="Verdana" w:cs="Verdana"/>
          <w:sz w:val="22"/>
          <w:szCs w:val="22"/>
        </w:rPr>
        <w:t>kwota 4.320,00 zł dotyczyła wpłat dokonanych przez osoby, które w miesiącach dokonywania wpłat za zajęcia podpisywały się na przedłożonych do kontroli listach obecności,</w:t>
      </w:r>
    </w:p>
    <w:p w:rsidR="00ED13CC" w:rsidRPr="007B63B8" w:rsidRDefault="00ED13CC" w:rsidP="007B63B8">
      <w:pPr>
        <w:pStyle w:val="Tekstpodstawowy"/>
        <w:numPr>
          <w:ilvl w:val="2"/>
          <w:numId w:val="31"/>
        </w:numPr>
        <w:tabs>
          <w:tab w:val="clear" w:pos="2160"/>
          <w:tab w:val="left" w:pos="284"/>
          <w:tab w:val="left" w:pos="9069"/>
        </w:tabs>
        <w:suppressAutoHyphens/>
        <w:snapToGrid/>
        <w:spacing w:line="276" w:lineRule="auto"/>
        <w:ind w:left="284" w:right="-3" w:hanging="284"/>
        <w:jc w:val="left"/>
        <w:rPr>
          <w:rFonts w:ascii="Verdana" w:hAnsi="Verdana" w:cs="Verdana"/>
          <w:sz w:val="22"/>
          <w:szCs w:val="22"/>
        </w:rPr>
      </w:pPr>
      <w:r w:rsidRPr="007B63B8">
        <w:rPr>
          <w:rFonts w:ascii="Verdana" w:hAnsi="Verdana" w:cs="Verdana"/>
          <w:sz w:val="22"/>
          <w:szCs w:val="22"/>
        </w:rPr>
        <w:lastRenderedPageBreak/>
        <w:t>kwota 570,00 zł dotyczyła wpłat dokonywanych</w:t>
      </w:r>
      <w:r w:rsidR="001D734F" w:rsidRPr="007B63B8">
        <w:rPr>
          <w:rFonts w:ascii="Verdana" w:hAnsi="Verdana" w:cs="Verdana"/>
          <w:sz w:val="22"/>
          <w:szCs w:val="22"/>
        </w:rPr>
        <w:t xml:space="preserve"> przez osoby, które nie widniały</w:t>
      </w:r>
      <w:r w:rsidRPr="007B63B8">
        <w:rPr>
          <w:rFonts w:ascii="Verdana" w:hAnsi="Verdana" w:cs="Verdana"/>
          <w:sz w:val="22"/>
          <w:szCs w:val="22"/>
        </w:rPr>
        <w:t xml:space="preserve"> na przedłożonych listach obecności w miesiącu dokonania wpłat, jednak tytuły wpłat: witraż, opłata za zajęcia dla seniorów, malarstwo czy zajęc</w:t>
      </w:r>
      <w:r w:rsidR="00090C9C" w:rsidRPr="007B63B8">
        <w:rPr>
          <w:rFonts w:ascii="Verdana" w:hAnsi="Verdana" w:cs="Verdana"/>
          <w:sz w:val="22"/>
          <w:szCs w:val="22"/>
        </w:rPr>
        <w:t>ia plastyczne, świadczą o</w:t>
      </w:r>
      <w:r w:rsidRPr="007B63B8">
        <w:rPr>
          <w:rFonts w:ascii="Verdana" w:hAnsi="Verdana" w:cs="Verdana"/>
          <w:sz w:val="22"/>
          <w:szCs w:val="22"/>
        </w:rPr>
        <w:t xml:space="preserve"> ich powią</w:t>
      </w:r>
      <w:r w:rsidR="0046590D">
        <w:rPr>
          <w:rFonts w:ascii="Verdana" w:hAnsi="Verdana" w:cs="Verdana"/>
          <w:sz w:val="22"/>
          <w:szCs w:val="22"/>
        </w:rPr>
        <w:t>zaniu z kontrolowanym zadaniem.</w:t>
      </w:r>
    </w:p>
    <w:p w:rsidR="00F90C50" w:rsidRPr="007B63B8" w:rsidRDefault="00ED13CC" w:rsidP="007B63B8">
      <w:pPr>
        <w:snapToGrid w:val="0"/>
        <w:spacing w:line="276" w:lineRule="auto"/>
        <w:rPr>
          <w:rFonts w:ascii="Verdana" w:hAnsi="Verdana" w:cs="Verdana"/>
          <w:sz w:val="22"/>
          <w:szCs w:val="22"/>
        </w:rPr>
      </w:pPr>
      <w:r w:rsidRPr="007B63B8">
        <w:rPr>
          <w:rFonts w:ascii="Verdana" w:hAnsi="Verdana" w:cs="Verdana"/>
          <w:sz w:val="22"/>
          <w:szCs w:val="22"/>
        </w:rPr>
        <w:t xml:space="preserve">W związku z realizacją zaplanowanych w umowie dotacyjnej zajęć klubu seniora w dniach i godzinach zajęć ASTW oraz informacją umieszczoną na stronie internetowej </w:t>
      </w:r>
      <w:hyperlink r:id="rId9" w:history="1">
        <w:r w:rsidRPr="007B63B8">
          <w:rPr>
            <w:rStyle w:val="Hipercze"/>
            <w:rFonts w:ascii="Verdana" w:hAnsi="Verdana" w:cs="Verdana"/>
            <w:sz w:val="22"/>
            <w:szCs w:val="22"/>
          </w:rPr>
          <w:t>www.astwwroclaw.pl/cennik/</w:t>
        </w:r>
      </w:hyperlink>
      <w:r w:rsidRPr="007B63B8">
        <w:rPr>
          <w:rFonts w:ascii="Verdana" w:hAnsi="Verdana" w:cs="Verdana"/>
          <w:sz w:val="22"/>
          <w:szCs w:val="22"/>
        </w:rPr>
        <w:t xml:space="preserve"> o dobrowolności wpłat na zajęcia,</w:t>
      </w:r>
      <w:r w:rsidR="00F90C50" w:rsidRPr="007B63B8">
        <w:rPr>
          <w:rFonts w:ascii="Verdana" w:hAnsi="Verdana" w:cs="Verdana"/>
          <w:sz w:val="22"/>
          <w:szCs w:val="22"/>
        </w:rPr>
        <w:t xml:space="preserve"> </w:t>
      </w:r>
      <w:r w:rsidRPr="007B63B8">
        <w:rPr>
          <w:rFonts w:ascii="Verdana" w:hAnsi="Verdana" w:cs="Verdana"/>
          <w:sz w:val="22"/>
          <w:szCs w:val="22"/>
        </w:rPr>
        <w:t>należy uznać</w:t>
      </w:r>
      <w:r w:rsidR="00F90C50" w:rsidRPr="007B63B8">
        <w:rPr>
          <w:rFonts w:ascii="Verdana" w:hAnsi="Verdana" w:cs="Verdana"/>
          <w:sz w:val="22"/>
          <w:szCs w:val="22"/>
        </w:rPr>
        <w:t>, że Towarzystwo niezgodnie z §</w:t>
      </w:r>
      <w:r w:rsidR="008611B1" w:rsidRPr="007B63B8">
        <w:rPr>
          <w:rFonts w:ascii="Verdana" w:hAnsi="Verdana" w:cs="Verdana"/>
          <w:sz w:val="22"/>
          <w:szCs w:val="22"/>
        </w:rPr>
        <w:t xml:space="preserve"> </w:t>
      </w:r>
      <w:r w:rsidR="00F90C50" w:rsidRPr="007B63B8">
        <w:rPr>
          <w:rFonts w:ascii="Verdana" w:hAnsi="Verdana" w:cs="Verdana"/>
          <w:sz w:val="22"/>
          <w:szCs w:val="22"/>
        </w:rPr>
        <w:t xml:space="preserve">3 ust. 5 umowy dotacyjnej pobierało </w:t>
      </w:r>
      <w:r w:rsidR="00090C9C" w:rsidRPr="007B63B8">
        <w:rPr>
          <w:rFonts w:ascii="Verdana" w:hAnsi="Verdana" w:cs="Verdana"/>
          <w:sz w:val="22"/>
          <w:szCs w:val="22"/>
        </w:rPr>
        <w:t xml:space="preserve">opłaty </w:t>
      </w:r>
      <w:r w:rsidR="00F90C50" w:rsidRPr="007B63B8">
        <w:rPr>
          <w:rFonts w:ascii="Verdana" w:hAnsi="Verdana" w:cs="Verdana"/>
          <w:sz w:val="22"/>
          <w:szCs w:val="22"/>
        </w:rPr>
        <w:t xml:space="preserve">od adresatów zadania publicznego </w:t>
      </w:r>
      <w:r w:rsidR="0046590D">
        <w:rPr>
          <w:rFonts w:ascii="Verdana" w:hAnsi="Verdana" w:cs="Verdana"/>
          <w:sz w:val="22"/>
          <w:szCs w:val="22"/>
        </w:rPr>
        <w:t>–</w:t>
      </w:r>
      <w:r w:rsidR="005454A3" w:rsidRPr="007B63B8">
        <w:rPr>
          <w:rFonts w:ascii="Verdana" w:hAnsi="Verdana" w:cs="Verdana"/>
          <w:sz w:val="22"/>
          <w:szCs w:val="22"/>
        </w:rPr>
        <w:t xml:space="preserve"> str</w:t>
      </w:r>
      <w:r w:rsidR="0046590D">
        <w:rPr>
          <w:rFonts w:ascii="Verdana" w:hAnsi="Verdana" w:cs="Verdana"/>
          <w:sz w:val="22"/>
          <w:szCs w:val="22"/>
        </w:rPr>
        <w:t>ony od</w:t>
      </w:r>
      <w:r w:rsidR="005454A3" w:rsidRPr="007B63B8">
        <w:rPr>
          <w:rFonts w:ascii="Verdana" w:hAnsi="Verdana" w:cs="Verdana"/>
          <w:sz w:val="22"/>
          <w:szCs w:val="22"/>
        </w:rPr>
        <w:t xml:space="preserve"> </w:t>
      </w:r>
      <w:r w:rsidR="0046590D">
        <w:rPr>
          <w:rFonts w:ascii="Verdana" w:hAnsi="Verdana" w:cs="Verdana"/>
          <w:sz w:val="22"/>
          <w:szCs w:val="22"/>
        </w:rPr>
        <w:t xml:space="preserve">17 do </w:t>
      </w:r>
      <w:r w:rsidR="008042DB" w:rsidRPr="007B63B8">
        <w:rPr>
          <w:rFonts w:ascii="Verdana" w:hAnsi="Verdana" w:cs="Verdana"/>
          <w:sz w:val="22"/>
          <w:szCs w:val="22"/>
        </w:rPr>
        <w:t>20</w:t>
      </w:r>
      <w:r w:rsidR="0046590D">
        <w:rPr>
          <w:rFonts w:ascii="Verdana" w:hAnsi="Verdana" w:cs="Verdana"/>
          <w:sz w:val="22"/>
          <w:szCs w:val="22"/>
        </w:rPr>
        <w:t xml:space="preserve"> protokołu kontroli.</w:t>
      </w:r>
    </w:p>
    <w:p w:rsidR="005454A3" w:rsidRPr="0046590D" w:rsidRDefault="005454A3" w:rsidP="0046590D">
      <w:pPr>
        <w:snapToGrid w:val="0"/>
        <w:spacing w:after="200" w:line="276" w:lineRule="auto"/>
        <w:rPr>
          <w:rFonts w:ascii="Verdana" w:hAnsi="Verdana" w:cs="Verdana"/>
          <w:sz w:val="22"/>
          <w:szCs w:val="22"/>
        </w:rPr>
      </w:pPr>
      <w:r w:rsidRPr="007B63B8">
        <w:rPr>
          <w:rFonts w:ascii="Verdana" w:hAnsi="Verdana" w:cs="Verdana"/>
          <w:sz w:val="22"/>
          <w:szCs w:val="22"/>
        </w:rPr>
        <w:t>Zgodnie z §</w:t>
      </w:r>
      <w:r w:rsidR="00F90C50" w:rsidRPr="007B63B8">
        <w:rPr>
          <w:rFonts w:ascii="Verdana" w:hAnsi="Verdana" w:cs="Verdana"/>
          <w:sz w:val="22"/>
          <w:szCs w:val="22"/>
        </w:rPr>
        <w:t xml:space="preserve"> 2 ust. 3 umowy dotacyjnej</w:t>
      </w:r>
      <w:r w:rsidR="00BF4A32" w:rsidRPr="007B63B8">
        <w:rPr>
          <w:rFonts w:ascii="Verdana" w:hAnsi="Verdana" w:cs="Verdana"/>
          <w:sz w:val="22"/>
          <w:szCs w:val="22"/>
        </w:rPr>
        <w:t xml:space="preserve"> Towarzystwo zobowiązało się do wydatkowania uzyskanych przy realizacji zadania publicznego </w:t>
      </w:r>
      <w:r w:rsidRPr="007B63B8">
        <w:rPr>
          <w:rFonts w:ascii="Verdana" w:hAnsi="Verdana" w:cs="Verdana"/>
          <w:sz w:val="22"/>
          <w:szCs w:val="22"/>
        </w:rPr>
        <w:t>przychodów, w tym także odsetek bankowych od środków przekazanych przez Zleceniodawcę, na realizację zadania publicznego wyłącznie na zasadach określonych w umowie.</w:t>
      </w:r>
      <w:r w:rsidR="00BF4A32" w:rsidRPr="007B63B8">
        <w:rPr>
          <w:rFonts w:ascii="Verdana" w:hAnsi="Verdana" w:cs="Verdana"/>
          <w:sz w:val="22"/>
          <w:szCs w:val="22"/>
        </w:rPr>
        <w:t xml:space="preserve"> </w:t>
      </w:r>
      <w:r w:rsidRPr="007B63B8">
        <w:rPr>
          <w:rFonts w:ascii="Verdana" w:hAnsi="Verdana" w:cs="Verdana"/>
          <w:sz w:val="22"/>
          <w:szCs w:val="22"/>
        </w:rPr>
        <w:t xml:space="preserve">Niewykorzystane przychody Zleceniobiorca zawraca Zleceniodawcy na zasadach określonych w </w:t>
      </w:r>
      <w:r w:rsidR="00BF4A32" w:rsidRPr="007B63B8">
        <w:rPr>
          <w:rFonts w:ascii="Verdana" w:hAnsi="Verdana" w:cs="Verdana"/>
          <w:sz w:val="22"/>
          <w:szCs w:val="22"/>
        </w:rPr>
        <w:t>§</w:t>
      </w:r>
      <w:r w:rsidR="0046590D">
        <w:rPr>
          <w:rFonts w:ascii="Verdana" w:hAnsi="Verdana" w:cs="Verdana"/>
          <w:sz w:val="22"/>
          <w:szCs w:val="22"/>
        </w:rPr>
        <w:t xml:space="preserve"> 11 umowy.</w:t>
      </w:r>
    </w:p>
    <w:p w:rsidR="005454A3" w:rsidRPr="007B63B8" w:rsidRDefault="005454A3" w:rsidP="007B63B8">
      <w:pPr>
        <w:pStyle w:val="Tekstpodstawowy2"/>
        <w:spacing w:line="276" w:lineRule="auto"/>
        <w:jc w:val="left"/>
        <w:rPr>
          <w:sz w:val="22"/>
          <w:szCs w:val="22"/>
        </w:rPr>
      </w:pPr>
      <w:r w:rsidRPr="007B63B8">
        <w:rPr>
          <w:sz w:val="22"/>
          <w:szCs w:val="22"/>
        </w:rPr>
        <w:t>Stwierdzono również, że:</w:t>
      </w:r>
    </w:p>
    <w:p w:rsidR="005454A3" w:rsidRPr="007B63B8" w:rsidRDefault="005454A3" w:rsidP="007B63B8">
      <w:pPr>
        <w:pStyle w:val="Tekstpodstawowy2"/>
        <w:numPr>
          <w:ilvl w:val="0"/>
          <w:numId w:val="14"/>
        </w:numPr>
        <w:spacing w:line="276" w:lineRule="auto"/>
        <w:ind w:left="284" w:hanging="284"/>
        <w:jc w:val="left"/>
        <w:rPr>
          <w:sz w:val="22"/>
          <w:szCs w:val="22"/>
        </w:rPr>
      </w:pPr>
      <w:r w:rsidRPr="007B63B8">
        <w:rPr>
          <w:sz w:val="22"/>
          <w:szCs w:val="22"/>
        </w:rPr>
        <w:t xml:space="preserve">w trakcie kontroli nie potwierdzono, że </w:t>
      </w:r>
      <w:r w:rsidR="001D734F" w:rsidRPr="007B63B8">
        <w:rPr>
          <w:sz w:val="22"/>
          <w:szCs w:val="22"/>
        </w:rPr>
        <w:t xml:space="preserve">osoby wskazane jako </w:t>
      </w:r>
      <w:r w:rsidRPr="007B63B8">
        <w:rPr>
          <w:sz w:val="22"/>
          <w:szCs w:val="22"/>
        </w:rPr>
        <w:t>uczestni</w:t>
      </w:r>
      <w:r w:rsidR="001D734F" w:rsidRPr="007B63B8">
        <w:rPr>
          <w:sz w:val="22"/>
          <w:szCs w:val="22"/>
        </w:rPr>
        <w:t>cy</w:t>
      </w:r>
      <w:r w:rsidRPr="007B63B8">
        <w:rPr>
          <w:sz w:val="22"/>
          <w:szCs w:val="22"/>
        </w:rPr>
        <w:t xml:space="preserve"> zajęć klubu se</w:t>
      </w:r>
      <w:r w:rsidR="00F7332A" w:rsidRPr="007B63B8">
        <w:rPr>
          <w:sz w:val="22"/>
          <w:szCs w:val="22"/>
        </w:rPr>
        <w:t>niora byli mieszkańcami</w:t>
      </w:r>
      <w:r w:rsidR="008611B1" w:rsidRPr="007B63B8">
        <w:rPr>
          <w:sz w:val="22"/>
          <w:szCs w:val="22"/>
        </w:rPr>
        <w:t xml:space="preserve"> Wrocławia – zgodnie z opisem zawartym w </w:t>
      </w:r>
      <w:r w:rsidR="00612A24">
        <w:rPr>
          <w:sz w:val="22"/>
          <w:szCs w:val="22"/>
        </w:rPr>
        <w:t>części</w:t>
      </w:r>
      <w:r w:rsidR="008611B1" w:rsidRPr="007B63B8">
        <w:rPr>
          <w:sz w:val="22"/>
          <w:szCs w:val="22"/>
        </w:rPr>
        <w:t xml:space="preserve"> IV i VII</w:t>
      </w:r>
      <w:r w:rsidR="00135A67" w:rsidRPr="007B63B8">
        <w:rPr>
          <w:sz w:val="22"/>
          <w:szCs w:val="22"/>
        </w:rPr>
        <w:t>I</w:t>
      </w:r>
      <w:r w:rsidR="008611B1" w:rsidRPr="007B63B8">
        <w:rPr>
          <w:sz w:val="22"/>
          <w:szCs w:val="22"/>
        </w:rPr>
        <w:t xml:space="preserve"> ogłoszenia konkursowego nr 15.11.2016/1831 z dnia</w:t>
      </w:r>
      <w:r w:rsidRPr="007B63B8">
        <w:rPr>
          <w:sz w:val="22"/>
          <w:szCs w:val="22"/>
        </w:rPr>
        <w:t xml:space="preserve"> </w:t>
      </w:r>
      <w:r w:rsidR="00D57CDB">
        <w:rPr>
          <w:sz w:val="22"/>
          <w:szCs w:val="22"/>
        </w:rPr>
        <w:t xml:space="preserve">15 listopada </w:t>
      </w:r>
      <w:r w:rsidR="008611B1" w:rsidRPr="007B63B8">
        <w:rPr>
          <w:sz w:val="22"/>
          <w:szCs w:val="22"/>
        </w:rPr>
        <w:t>2016 r.</w:t>
      </w:r>
      <w:r w:rsidRPr="007B63B8">
        <w:rPr>
          <w:sz w:val="22"/>
          <w:szCs w:val="22"/>
        </w:rPr>
        <w:t xml:space="preserve"> </w:t>
      </w:r>
      <w:r w:rsidR="008611B1" w:rsidRPr="007B63B8">
        <w:rPr>
          <w:sz w:val="22"/>
          <w:szCs w:val="22"/>
        </w:rPr>
        <w:t>zadanie publiczne skierowane było do wrocławskich seniorów</w:t>
      </w:r>
      <w:r w:rsidR="00D57CDB">
        <w:rPr>
          <w:sz w:val="22"/>
          <w:szCs w:val="22"/>
        </w:rPr>
        <w:t>– strona</w:t>
      </w:r>
      <w:r w:rsidRPr="007B63B8">
        <w:rPr>
          <w:sz w:val="22"/>
          <w:szCs w:val="22"/>
        </w:rPr>
        <w:t xml:space="preserve"> 10 protokołu kontroli,</w:t>
      </w:r>
    </w:p>
    <w:p w:rsidR="005454A3" w:rsidRPr="007B63B8" w:rsidRDefault="005454A3" w:rsidP="007B63B8">
      <w:pPr>
        <w:pStyle w:val="Tekstpodstawowy2"/>
        <w:numPr>
          <w:ilvl w:val="0"/>
          <w:numId w:val="14"/>
        </w:numPr>
        <w:spacing w:line="276" w:lineRule="auto"/>
        <w:ind w:left="284" w:hanging="284"/>
        <w:jc w:val="left"/>
        <w:rPr>
          <w:sz w:val="22"/>
          <w:szCs w:val="22"/>
        </w:rPr>
      </w:pPr>
      <w:r w:rsidRPr="007B63B8">
        <w:rPr>
          <w:sz w:val="22"/>
          <w:szCs w:val="22"/>
        </w:rPr>
        <w:t xml:space="preserve">w księgach rachunkowych Towarzystwa nie wyodrębniono dokumentacji finansowo-księgowej i ewidencji księgowej zadania publicznego w zakresie kont zespołów „1” i „2”, do czego zobowiązywał § 7 ust. 1 umowy dotacyjnej </w:t>
      </w:r>
      <w:r w:rsidR="00D57CDB">
        <w:rPr>
          <w:sz w:val="22"/>
          <w:szCs w:val="22"/>
        </w:rPr>
        <w:t>–</w:t>
      </w:r>
      <w:r w:rsidR="001D734F" w:rsidRPr="007B63B8">
        <w:rPr>
          <w:sz w:val="22"/>
          <w:szCs w:val="22"/>
        </w:rPr>
        <w:t xml:space="preserve"> </w:t>
      </w:r>
      <w:r w:rsidR="00D57CDB">
        <w:rPr>
          <w:sz w:val="22"/>
          <w:szCs w:val="22"/>
        </w:rPr>
        <w:t xml:space="preserve">strony od 7 do </w:t>
      </w:r>
      <w:r w:rsidRPr="007B63B8">
        <w:rPr>
          <w:sz w:val="22"/>
          <w:szCs w:val="22"/>
        </w:rPr>
        <w:t>8 protokołu kontroli,</w:t>
      </w:r>
    </w:p>
    <w:p w:rsidR="005454A3" w:rsidRPr="007B63B8" w:rsidRDefault="005454A3" w:rsidP="007B63B8">
      <w:pPr>
        <w:pStyle w:val="Tekstpodstawowy2"/>
        <w:numPr>
          <w:ilvl w:val="0"/>
          <w:numId w:val="14"/>
        </w:numPr>
        <w:spacing w:line="276" w:lineRule="auto"/>
        <w:ind w:left="284" w:hanging="284"/>
        <w:jc w:val="left"/>
        <w:rPr>
          <w:sz w:val="22"/>
          <w:szCs w:val="22"/>
        </w:rPr>
      </w:pPr>
      <w:r w:rsidRPr="007B63B8">
        <w:rPr>
          <w:sz w:val="22"/>
          <w:szCs w:val="22"/>
        </w:rPr>
        <w:t xml:space="preserve">warsztaty z witrażu oraz wykłady z historii sztuki odbywały się w innych dniach niż wynika to z informacji zawartych w zaktualizowanej ofercie oraz w sprawozdaniu końcowym, co stanowi naruszenie § </w:t>
      </w:r>
      <w:r w:rsidR="00D57CDB">
        <w:rPr>
          <w:sz w:val="22"/>
          <w:szCs w:val="22"/>
        </w:rPr>
        <w:t>2 ust. 2 umowy dotacyjnej – strona</w:t>
      </w:r>
      <w:r w:rsidRPr="007B63B8">
        <w:rPr>
          <w:sz w:val="22"/>
          <w:szCs w:val="22"/>
        </w:rPr>
        <w:t xml:space="preserve"> 12 protokołu kontroli,</w:t>
      </w:r>
    </w:p>
    <w:p w:rsidR="005454A3" w:rsidRPr="00D57CDB" w:rsidRDefault="005454A3" w:rsidP="00D57CDB">
      <w:pPr>
        <w:pStyle w:val="Tekstpodstawowy2"/>
        <w:numPr>
          <w:ilvl w:val="0"/>
          <w:numId w:val="14"/>
        </w:numPr>
        <w:spacing w:after="200" w:line="276" w:lineRule="auto"/>
        <w:ind w:left="284" w:hanging="284"/>
        <w:jc w:val="left"/>
        <w:rPr>
          <w:sz w:val="22"/>
          <w:szCs w:val="22"/>
        </w:rPr>
      </w:pPr>
      <w:r w:rsidRPr="007B63B8">
        <w:rPr>
          <w:sz w:val="22"/>
          <w:szCs w:val="22"/>
        </w:rPr>
        <w:t xml:space="preserve">w </w:t>
      </w:r>
      <w:r w:rsidR="00612A24">
        <w:rPr>
          <w:sz w:val="22"/>
          <w:szCs w:val="22"/>
        </w:rPr>
        <w:t>części</w:t>
      </w:r>
      <w:r w:rsidR="00D57CDB">
        <w:rPr>
          <w:sz w:val="22"/>
          <w:szCs w:val="22"/>
        </w:rPr>
        <w:t xml:space="preserve"> </w:t>
      </w:r>
      <w:r w:rsidRPr="007B63B8">
        <w:rPr>
          <w:sz w:val="22"/>
          <w:szCs w:val="22"/>
        </w:rPr>
        <w:t>II.5 sprawozdania końcowego Towarzystwo wykazało w kilku przypadkach inne daty zapłat niż wynikające z wyciągów bankowych, co było niezgodne ze wzorem sprawozdania stanowiącym załącznik nr 5 do rozporządze</w:t>
      </w:r>
      <w:r w:rsidR="00090C9C" w:rsidRPr="007B63B8">
        <w:rPr>
          <w:sz w:val="22"/>
          <w:szCs w:val="22"/>
        </w:rPr>
        <w:t xml:space="preserve">nia </w:t>
      </w:r>
      <w:proofErr w:type="spellStart"/>
      <w:r w:rsidR="00090C9C" w:rsidRPr="007B63B8">
        <w:rPr>
          <w:sz w:val="22"/>
          <w:szCs w:val="22"/>
        </w:rPr>
        <w:t>MPiPS</w:t>
      </w:r>
      <w:proofErr w:type="spellEnd"/>
      <w:r w:rsidR="00090C9C" w:rsidRPr="007B63B8">
        <w:rPr>
          <w:sz w:val="22"/>
          <w:szCs w:val="22"/>
        </w:rPr>
        <w:t xml:space="preserve"> </w:t>
      </w:r>
      <w:r w:rsidR="00D57CDB">
        <w:rPr>
          <w:sz w:val="22"/>
          <w:szCs w:val="22"/>
        </w:rPr>
        <w:t xml:space="preserve">z dnia 17 sierpnia </w:t>
      </w:r>
      <w:r w:rsidR="00090C9C" w:rsidRPr="007B63B8">
        <w:rPr>
          <w:sz w:val="22"/>
          <w:szCs w:val="22"/>
        </w:rPr>
        <w:t xml:space="preserve">2016 r. </w:t>
      </w:r>
      <w:r w:rsidRPr="007B63B8">
        <w:rPr>
          <w:sz w:val="22"/>
          <w:szCs w:val="22"/>
        </w:rPr>
        <w:t>(Dz.</w:t>
      </w:r>
      <w:r w:rsidR="00D57CDB">
        <w:rPr>
          <w:sz w:val="22"/>
          <w:szCs w:val="22"/>
        </w:rPr>
        <w:t xml:space="preserve"> U. z 2016 r., pozycja </w:t>
      </w:r>
      <w:r w:rsidRPr="007B63B8">
        <w:rPr>
          <w:sz w:val="22"/>
          <w:szCs w:val="22"/>
        </w:rPr>
        <w:t xml:space="preserve">1300) </w:t>
      </w:r>
      <w:r w:rsidR="00D57CDB">
        <w:rPr>
          <w:sz w:val="22"/>
          <w:szCs w:val="22"/>
        </w:rPr>
        <w:t>– strona</w:t>
      </w:r>
      <w:r w:rsidRPr="007B63B8">
        <w:rPr>
          <w:sz w:val="22"/>
          <w:szCs w:val="22"/>
        </w:rPr>
        <w:t xml:space="preserve"> 20 protokołu kontroli.</w:t>
      </w:r>
    </w:p>
    <w:p w:rsidR="005454A3" w:rsidRPr="007B63B8" w:rsidRDefault="005454A3" w:rsidP="00D57CDB">
      <w:pPr>
        <w:pStyle w:val="Tekstpodstawowy2"/>
        <w:spacing w:after="200" w:line="276" w:lineRule="auto"/>
        <w:jc w:val="left"/>
        <w:rPr>
          <w:sz w:val="22"/>
          <w:szCs w:val="22"/>
        </w:rPr>
      </w:pPr>
      <w:r w:rsidRPr="007B63B8">
        <w:rPr>
          <w:sz w:val="22"/>
          <w:szCs w:val="22"/>
        </w:rPr>
        <w:t>Na podstawie § 19 ust. 11 Zarządzenia nr 10908/18 Pr</w:t>
      </w:r>
      <w:r w:rsidR="00D57CDB">
        <w:rPr>
          <w:sz w:val="22"/>
          <w:szCs w:val="22"/>
        </w:rPr>
        <w:t xml:space="preserve">ezydenta Wrocławia z dnia 16 listopada </w:t>
      </w:r>
      <w:r w:rsidRPr="007B63B8">
        <w:rPr>
          <w:sz w:val="22"/>
          <w:szCs w:val="22"/>
        </w:rPr>
        <w:t>2018 r. przekazuję wystąpienie pokontrolne oraz wnoszę o podjęcie stosownych działań zapewniających wyeliminowanie stwierdzonych w toku kontroli nieprawidłowości.</w:t>
      </w:r>
    </w:p>
    <w:p w:rsidR="005454A3" w:rsidRPr="007B63B8" w:rsidRDefault="005454A3" w:rsidP="00D57CDB">
      <w:pPr>
        <w:pStyle w:val="Tekstpodstawowy2"/>
        <w:spacing w:after="360" w:line="276" w:lineRule="auto"/>
        <w:jc w:val="left"/>
        <w:rPr>
          <w:sz w:val="22"/>
          <w:szCs w:val="22"/>
        </w:rPr>
      </w:pPr>
      <w:r w:rsidRPr="007B63B8">
        <w:rPr>
          <w:sz w:val="22"/>
          <w:szCs w:val="22"/>
        </w:rPr>
        <w:t>O podjętych działaniach należy powiadomić Wydział Kontroli w terminie 30 dni od dnia doręczenia niniejszego pisma.</w:t>
      </w:r>
    </w:p>
    <w:p w:rsidR="005454A3" w:rsidRPr="00D57CDB" w:rsidRDefault="00D57CDB" w:rsidP="00D57CDB">
      <w:pPr>
        <w:pStyle w:val="18Zalacznikilista"/>
        <w:spacing w:after="120" w:line="276" w:lineRule="auto"/>
        <w:ind w:left="0" w:firstLine="0"/>
        <w:jc w:val="left"/>
        <w:rPr>
          <w:rFonts w:cs="Times New Roman"/>
          <w:sz w:val="22"/>
          <w:szCs w:val="22"/>
        </w:rPr>
      </w:pPr>
      <w:r w:rsidRPr="00D57CDB">
        <w:rPr>
          <w:rFonts w:cs="Times New Roman"/>
          <w:sz w:val="22"/>
          <w:szCs w:val="22"/>
        </w:rPr>
        <w:t>Dokument podpisała z upoważnienia Prezydenta</w:t>
      </w:r>
    </w:p>
    <w:p w:rsidR="00D57CDB" w:rsidRPr="00D57CDB" w:rsidRDefault="00D57CDB" w:rsidP="00D57CDB">
      <w:pPr>
        <w:pStyle w:val="18Zalacznikilista"/>
        <w:spacing w:after="120" w:line="276" w:lineRule="auto"/>
        <w:ind w:left="0" w:firstLine="0"/>
        <w:jc w:val="left"/>
        <w:rPr>
          <w:rFonts w:cs="Times New Roman"/>
          <w:sz w:val="22"/>
          <w:szCs w:val="22"/>
        </w:rPr>
      </w:pPr>
      <w:r w:rsidRPr="00D57CDB">
        <w:rPr>
          <w:rFonts w:cs="Times New Roman"/>
          <w:sz w:val="22"/>
          <w:szCs w:val="22"/>
        </w:rPr>
        <w:lastRenderedPageBreak/>
        <w:t xml:space="preserve">Marta </w:t>
      </w:r>
      <w:proofErr w:type="spellStart"/>
      <w:r w:rsidRPr="00D57CDB">
        <w:rPr>
          <w:rFonts w:cs="Times New Roman"/>
          <w:sz w:val="22"/>
          <w:szCs w:val="22"/>
        </w:rPr>
        <w:t>Kalicińska</w:t>
      </w:r>
      <w:proofErr w:type="spellEnd"/>
    </w:p>
    <w:p w:rsidR="00D57CDB" w:rsidRPr="00D57CDB" w:rsidRDefault="00D57CDB" w:rsidP="00D57CDB">
      <w:pPr>
        <w:pStyle w:val="18Zalacznikilista"/>
        <w:spacing w:after="360" w:line="276" w:lineRule="auto"/>
        <w:ind w:left="0" w:firstLine="0"/>
        <w:jc w:val="left"/>
        <w:rPr>
          <w:rFonts w:cs="Times New Roman"/>
          <w:sz w:val="22"/>
          <w:szCs w:val="22"/>
        </w:rPr>
      </w:pPr>
      <w:r w:rsidRPr="00D57CDB">
        <w:rPr>
          <w:rFonts w:cs="Times New Roman"/>
          <w:sz w:val="22"/>
          <w:szCs w:val="22"/>
        </w:rPr>
        <w:t>Dyrektor Wydziału Kontroli</w:t>
      </w:r>
    </w:p>
    <w:p w:rsidR="005454A3" w:rsidRPr="007B63B8" w:rsidRDefault="005454A3" w:rsidP="007B63B8">
      <w:pPr>
        <w:pStyle w:val="17Zalaczniki"/>
        <w:suppressAutoHyphens/>
        <w:spacing w:before="0" w:line="276" w:lineRule="auto"/>
        <w:jc w:val="left"/>
        <w:rPr>
          <w:rFonts w:cs="Times New Roman"/>
          <w:sz w:val="22"/>
          <w:szCs w:val="22"/>
        </w:rPr>
      </w:pPr>
      <w:r w:rsidRPr="007B63B8">
        <w:rPr>
          <w:rFonts w:cs="Times New Roman"/>
          <w:sz w:val="22"/>
          <w:szCs w:val="22"/>
        </w:rPr>
        <w:t>Załączniki w wersji elektronicznej:</w:t>
      </w:r>
    </w:p>
    <w:p w:rsidR="005454A3" w:rsidRPr="007B63B8" w:rsidRDefault="005454A3" w:rsidP="007B63B8">
      <w:pPr>
        <w:pStyle w:val="18Zalacznikilista"/>
        <w:numPr>
          <w:ilvl w:val="0"/>
          <w:numId w:val="32"/>
        </w:numPr>
        <w:suppressAutoHyphens/>
        <w:spacing w:line="276" w:lineRule="auto"/>
        <w:ind w:left="284" w:hanging="284"/>
        <w:jc w:val="left"/>
        <w:rPr>
          <w:rFonts w:cs="Times New Roman"/>
          <w:sz w:val="22"/>
          <w:szCs w:val="22"/>
        </w:rPr>
      </w:pPr>
      <w:r w:rsidRPr="007B63B8">
        <w:rPr>
          <w:rFonts w:cs="Times New Roman"/>
          <w:sz w:val="22"/>
          <w:szCs w:val="22"/>
        </w:rPr>
        <w:t xml:space="preserve">Protokół </w:t>
      </w:r>
      <w:r w:rsidR="007002E8">
        <w:rPr>
          <w:rFonts w:cs="Times New Roman"/>
          <w:sz w:val="22"/>
          <w:szCs w:val="22"/>
        </w:rPr>
        <w:t>kontroli nr WKN-KF.1711.22.2018</w:t>
      </w:r>
    </w:p>
    <w:p w:rsidR="005454A3" w:rsidRPr="007B63B8" w:rsidRDefault="005454A3" w:rsidP="007B63B8">
      <w:pPr>
        <w:pStyle w:val="18Zalacznikilista"/>
        <w:numPr>
          <w:ilvl w:val="0"/>
          <w:numId w:val="32"/>
        </w:numPr>
        <w:suppressAutoHyphens/>
        <w:spacing w:line="276" w:lineRule="auto"/>
        <w:ind w:left="284" w:hanging="284"/>
        <w:jc w:val="left"/>
        <w:rPr>
          <w:rFonts w:cs="Times New Roman"/>
          <w:sz w:val="22"/>
          <w:szCs w:val="22"/>
        </w:rPr>
      </w:pPr>
      <w:r w:rsidRPr="007B63B8">
        <w:rPr>
          <w:rFonts w:cs="Times New Roman"/>
          <w:sz w:val="22"/>
          <w:szCs w:val="22"/>
        </w:rPr>
        <w:t xml:space="preserve">Zastrzeżenia  do </w:t>
      </w:r>
      <w:r w:rsidR="00D57CDB">
        <w:rPr>
          <w:rFonts w:cs="Times New Roman"/>
          <w:sz w:val="22"/>
          <w:szCs w:val="22"/>
        </w:rPr>
        <w:t xml:space="preserve">protokołu kontroli z dnia 08 kwietnia </w:t>
      </w:r>
      <w:r w:rsidRPr="007B63B8">
        <w:rPr>
          <w:rFonts w:cs="Times New Roman"/>
          <w:sz w:val="22"/>
          <w:szCs w:val="22"/>
        </w:rPr>
        <w:t>2019 r.</w:t>
      </w:r>
    </w:p>
    <w:p w:rsidR="005454A3" w:rsidRPr="007B63B8" w:rsidRDefault="005454A3" w:rsidP="007B63B8">
      <w:pPr>
        <w:pStyle w:val="18Zalacznikilista"/>
        <w:numPr>
          <w:ilvl w:val="0"/>
          <w:numId w:val="32"/>
        </w:numPr>
        <w:suppressAutoHyphens/>
        <w:spacing w:line="276" w:lineRule="auto"/>
        <w:ind w:left="284" w:hanging="284"/>
        <w:jc w:val="left"/>
        <w:rPr>
          <w:rFonts w:cs="Times New Roman"/>
          <w:sz w:val="22"/>
          <w:szCs w:val="22"/>
        </w:rPr>
      </w:pPr>
      <w:r w:rsidRPr="007B63B8">
        <w:rPr>
          <w:rFonts w:cs="Times New Roman"/>
          <w:sz w:val="22"/>
          <w:szCs w:val="22"/>
        </w:rPr>
        <w:t xml:space="preserve">Odpowiedź na zastrzeżenia do </w:t>
      </w:r>
      <w:r w:rsidR="00D57CDB">
        <w:rPr>
          <w:rFonts w:cs="Times New Roman"/>
          <w:sz w:val="22"/>
          <w:szCs w:val="22"/>
        </w:rPr>
        <w:t xml:space="preserve">protokołu kontroli z dnia 25 kwietnia </w:t>
      </w:r>
      <w:r w:rsidRPr="007B63B8">
        <w:rPr>
          <w:rFonts w:cs="Times New Roman"/>
          <w:sz w:val="22"/>
          <w:szCs w:val="22"/>
        </w:rPr>
        <w:t>2019 r.</w:t>
      </w:r>
    </w:p>
    <w:p w:rsidR="005454A3" w:rsidRPr="00D57CDB" w:rsidRDefault="005454A3" w:rsidP="00D57CDB">
      <w:pPr>
        <w:pStyle w:val="18Zalacznikilista"/>
        <w:numPr>
          <w:ilvl w:val="0"/>
          <w:numId w:val="32"/>
        </w:numPr>
        <w:suppressAutoHyphens/>
        <w:spacing w:after="200" w:line="276" w:lineRule="auto"/>
        <w:ind w:left="284" w:hanging="284"/>
        <w:jc w:val="left"/>
        <w:rPr>
          <w:rFonts w:cs="Times New Roman"/>
          <w:sz w:val="22"/>
          <w:szCs w:val="22"/>
        </w:rPr>
      </w:pPr>
      <w:r w:rsidRPr="007B63B8">
        <w:rPr>
          <w:rFonts w:cs="Times New Roman"/>
          <w:sz w:val="22"/>
          <w:szCs w:val="22"/>
        </w:rPr>
        <w:t>Wykaz zmian do protokołu kontroli nr WKN-KF.1711.22.2018</w:t>
      </w:r>
    </w:p>
    <w:p w:rsidR="005454A3" w:rsidRPr="007B63B8" w:rsidRDefault="005454A3" w:rsidP="007B63B8">
      <w:pPr>
        <w:pStyle w:val="19Dowiadomosci"/>
        <w:suppressAutoHyphens/>
        <w:spacing w:before="0" w:line="276" w:lineRule="auto"/>
        <w:jc w:val="left"/>
        <w:rPr>
          <w:rFonts w:cs="Times New Roman"/>
          <w:sz w:val="22"/>
          <w:szCs w:val="22"/>
        </w:rPr>
      </w:pPr>
      <w:r w:rsidRPr="007B63B8">
        <w:rPr>
          <w:rFonts w:cs="Times New Roman"/>
          <w:sz w:val="22"/>
          <w:szCs w:val="22"/>
        </w:rPr>
        <w:t>Do wiadomości:</w:t>
      </w:r>
    </w:p>
    <w:p w:rsidR="005454A3" w:rsidRPr="007B63B8" w:rsidRDefault="005454A3" w:rsidP="007B63B8">
      <w:pPr>
        <w:pStyle w:val="20Dowiadomoscilista"/>
        <w:numPr>
          <w:ilvl w:val="0"/>
          <w:numId w:val="8"/>
        </w:numPr>
        <w:tabs>
          <w:tab w:val="clear" w:pos="720"/>
          <w:tab w:val="num" w:pos="284"/>
        </w:tabs>
        <w:suppressAutoHyphens/>
        <w:spacing w:line="276" w:lineRule="auto"/>
        <w:ind w:hanging="714"/>
        <w:jc w:val="left"/>
        <w:rPr>
          <w:rFonts w:cs="Times New Roman"/>
          <w:sz w:val="22"/>
          <w:szCs w:val="22"/>
        </w:rPr>
      </w:pPr>
      <w:r w:rsidRPr="007B63B8">
        <w:rPr>
          <w:rFonts w:cs="Times New Roman"/>
          <w:sz w:val="22"/>
          <w:szCs w:val="22"/>
        </w:rPr>
        <w:t>Pani Beata Bernacka – Dyrektor Wydziału Partycypacji Społecznej UMW</w:t>
      </w:r>
    </w:p>
    <w:p w:rsidR="005454A3" w:rsidRPr="007B63B8" w:rsidRDefault="005454A3" w:rsidP="007B63B8">
      <w:pPr>
        <w:pStyle w:val="20Dowiadomoscilista"/>
        <w:numPr>
          <w:ilvl w:val="0"/>
          <w:numId w:val="8"/>
        </w:numPr>
        <w:tabs>
          <w:tab w:val="clear" w:pos="720"/>
          <w:tab w:val="num" w:pos="284"/>
        </w:tabs>
        <w:suppressAutoHyphens/>
        <w:spacing w:line="276" w:lineRule="auto"/>
        <w:ind w:hanging="714"/>
        <w:jc w:val="left"/>
        <w:rPr>
          <w:rFonts w:cs="Times New Roman"/>
          <w:sz w:val="22"/>
          <w:szCs w:val="22"/>
        </w:rPr>
      </w:pPr>
      <w:r w:rsidRPr="007B63B8">
        <w:rPr>
          <w:rFonts w:cs="Times New Roman"/>
          <w:sz w:val="22"/>
          <w:szCs w:val="22"/>
        </w:rPr>
        <w:t>Pani Magdalena Bulik-Nowińska – Dyrektor Wydziału Księgowości UMW</w:t>
      </w:r>
    </w:p>
    <w:p w:rsidR="005454A3" w:rsidRPr="007B63B8" w:rsidRDefault="007002E8" w:rsidP="007B63B8">
      <w:pPr>
        <w:pStyle w:val="20Dowiadomoscilista"/>
        <w:numPr>
          <w:ilvl w:val="0"/>
          <w:numId w:val="8"/>
        </w:numPr>
        <w:tabs>
          <w:tab w:val="clear" w:pos="720"/>
          <w:tab w:val="num" w:pos="284"/>
        </w:tabs>
        <w:suppressAutoHyphens/>
        <w:spacing w:line="276" w:lineRule="auto"/>
        <w:ind w:hanging="714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</w:t>
      </w:r>
      <w:r w:rsidR="005454A3" w:rsidRPr="007B63B8">
        <w:rPr>
          <w:rFonts w:cs="Times New Roman"/>
          <w:sz w:val="22"/>
          <w:szCs w:val="22"/>
        </w:rPr>
        <w:t>a</w:t>
      </w:r>
    </w:p>
    <w:sectPr w:rsidR="005454A3" w:rsidRPr="007B63B8" w:rsidSect="005454A3"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D24" w:rsidRDefault="00081D2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81D24" w:rsidRDefault="00081D2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D24" w:rsidRDefault="00081D24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 w:rsidR="007002E8">
      <w:rPr>
        <w:rFonts w:ascii="Times New Roman" w:hAnsi="Times New Roman" w:cs="Times New Roman"/>
        <w:noProof/>
        <w:sz w:val="14"/>
        <w:szCs w:val="14"/>
      </w:rPr>
      <w:t>4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 w:rsidR="007002E8">
      <w:rPr>
        <w:rFonts w:ascii="Times New Roman" w:hAnsi="Times New Roman" w:cs="Times New Roman"/>
        <w:noProof/>
        <w:sz w:val="14"/>
        <w:szCs w:val="14"/>
      </w:rPr>
      <w:t>4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D24" w:rsidRDefault="00081D24">
    <w:pPr>
      <w:pStyle w:val="Stopka"/>
      <w:rPr>
        <w:rFonts w:ascii="Times New Roman" w:hAnsi="Times New Roman" w:cs="Times New Roman"/>
      </w:rPr>
    </w:pPr>
  </w:p>
  <w:p w:rsidR="00081D24" w:rsidRDefault="00081D24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6920" cy="74168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D24" w:rsidRDefault="00081D2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81D24" w:rsidRDefault="00081D2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D24" w:rsidRDefault="00081D24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692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2005B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5B23FC3"/>
    <w:multiLevelType w:val="hybridMultilevel"/>
    <w:tmpl w:val="DA8CA576"/>
    <w:lvl w:ilvl="0" w:tplc="B2421A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068A7A26"/>
    <w:multiLevelType w:val="hybridMultilevel"/>
    <w:tmpl w:val="1BD4E59A"/>
    <w:lvl w:ilvl="0" w:tplc="E9E6B7BC">
      <w:start w:val="1"/>
      <w:numFmt w:val="decimal"/>
      <w:lvlText w:val="%1)"/>
      <w:lvlJc w:val="left"/>
      <w:pPr>
        <w:ind w:left="720" w:hanging="360"/>
      </w:pPr>
      <w:rPr>
        <w:rFonts w:ascii="Verdana" w:eastAsiaTheme="minorEastAsia" w:hAnsi="Verdana" w:cs="Verdan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06DC5FE2"/>
    <w:multiLevelType w:val="hybridMultilevel"/>
    <w:tmpl w:val="7B7262FC"/>
    <w:lvl w:ilvl="0" w:tplc="3E6ADDE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09566118"/>
    <w:multiLevelType w:val="hybridMultilevel"/>
    <w:tmpl w:val="60D06884"/>
    <w:lvl w:ilvl="0" w:tplc="12CA238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C9A1A10"/>
    <w:multiLevelType w:val="hybridMultilevel"/>
    <w:tmpl w:val="909049C0"/>
    <w:lvl w:ilvl="0" w:tplc="B2421A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0D0824D7"/>
    <w:multiLevelType w:val="hybridMultilevel"/>
    <w:tmpl w:val="8DA0D082"/>
    <w:lvl w:ilvl="0" w:tplc="CD70D61C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9">
    <w:nsid w:val="1AE452D1"/>
    <w:multiLevelType w:val="hybridMultilevel"/>
    <w:tmpl w:val="27B6B6F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1AFE341C"/>
    <w:multiLevelType w:val="hybridMultilevel"/>
    <w:tmpl w:val="3738EED4"/>
    <w:lvl w:ilvl="0" w:tplc="BF48C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25E90BB5"/>
    <w:multiLevelType w:val="hybridMultilevel"/>
    <w:tmpl w:val="AD32DE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616E33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2B406BC1"/>
    <w:multiLevelType w:val="hybridMultilevel"/>
    <w:tmpl w:val="127C65FA"/>
    <w:lvl w:ilvl="0" w:tplc="659453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2CD3469E"/>
    <w:multiLevelType w:val="hybridMultilevel"/>
    <w:tmpl w:val="C2084818"/>
    <w:lvl w:ilvl="0" w:tplc="EA82051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14">
    <w:nsid w:val="3422471A"/>
    <w:multiLevelType w:val="hybridMultilevel"/>
    <w:tmpl w:val="4B5A4652"/>
    <w:lvl w:ilvl="0" w:tplc="B2FC221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3A3B2297"/>
    <w:multiLevelType w:val="hybridMultilevel"/>
    <w:tmpl w:val="F4A2A38C"/>
    <w:lvl w:ilvl="0" w:tplc="3A80BAB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3C013E78"/>
    <w:multiLevelType w:val="hybridMultilevel"/>
    <w:tmpl w:val="06B6E6A8"/>
    <w:lvl w:ilvl="0" w:tplc="0762806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cs="Wingdings" w:hint="default"/>
      </w:rPr>
    </w:lvl>
    <w:lvl w:ilvl="3" w:tplc="6BAC27A6">
      <w:start w:val="91"/>
      <w:numFmt w:val="bullet"/>
      <w:lvlText w:val="-"/>
      <w:lvlJc w:val="left"/>
      <w:pPr>
        <w:tabs>
          <w:tab w:val="num" w:pos="1840"/>
        </w:tabs>
        <w:ind w:left="1840" w:hanging="397"/>
      </w:pPr>
      <w:rPr>
        <w:rFonts w:ascii="Times New Roman" w:eastAsia="Times New Roman" w:hAnsi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cs="Wingdings" w:hint="default"/>
      </w:rPr>
    </w:lvl>
  </w:abstractNum>
  <w:abstractNum w:abstractNumId="17">
    <w:nsid w:val="40427199"/>
    <w:multiLevelType w:val="hybridMultilevel"/>
    <w:tmpl w:val="F17E2BE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439319AD"/>
    <w:multiLevelType w:val="hybridMultilevel"/>
    <w:tmpl w:val="7A162A56"/>
    <w:lvl w:ilvl="0" w:tplc="F4A85BD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47AE2994"/>
    <w:multiLevelType w:val="hybridMultilevel"/>
    <w:tmpl w:val="ABD6E164"/>
    <w:lvl w:ilvl="0" w:tplc="12CA238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3ED72CA"/>
    <w:multiLevelType w:val="hybridMultilevel"/>
    <w:tmpl w:val="0110F940"/>
    <w:lvl w:ilvl="0" w:tplc="12CA238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4A85329"/>
    <w:multiLevelType w:val="hybridMultilevel"/>
    <w:tmpl w:val="8378F510"/>
    <w:lvl w:ilvl="0" w:tplc="CB6C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673E74BD"/>
    <w:multiLevelType w:val="hybridMultilevel"/>
    <w:tmpl w:val="6F50C0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616E33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ascii="Times New Roman" w:hAnsi="Times New Roman" w:cs="Times New Roman" w:hint="default"/>
      </w:rPr>
    </w:lvl>
    <w:lvl w:ilvl="2" w:tplc="12CA2384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75993E9D"/>
    <w:multiLevelType w:val="hybridMultilevel"/>
    <w:tmpl w:val="EED6395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7FD277D6"/>
    <w:multiLevelType w:val="hybridMultilevel"/>
    <w:tmpl w:val="890ABE02"/>
    <w:lvl w:ilvl="0" w:tplc="8BCA5170">
      <w:start w:val="1"/>
      <w:numFmt w:val="lowerLetter"/>
      <w:lvlText w:val="%1)"/>
      <w:lvlJc w:val="left"/>
      <w:pPr>
        <w:ind w:left="106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7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0"/>
  </w:num>
  <w:num w:numId="8">
    <w:abstractNumId w:val="10"/>
    <w:lvlOverride w:ilvl="0">
      <w:startOverride w:val="1"/>
    </w:lvlOverride>
  </w:num>
  <w:num w:numId="9">
    <w:abstractNumId w:val="1"/>
  </w:num>
  <w:num w:numId="10">
    <w:abstractNumId w:val="21"/>
  </w:num>
  <w:num w:numId="11">
    <w:abstractNumId w:val="16"/>
  </w:num>
  <w:num w:numId="12">
    <w:abstractNumId w:val="11"/>
  </w:num>
  <w:num w:numId="13">
    <w:abstractNumId w:val="10"/>
    <w:lvlOverride w:ilvl="0">
      <w:startOverride w:val="1"/>
    </w:lvlOverride>
  </w:num>
  <w:num w:numId="14">
    <w:abstractNumId w:val="4"/>
  </w:num>
  <w:num w:numId="15">
    <w:abstractNumId w:val="23"/>
  </w:num>
  <w:num w:numId="16">
    <w:abstractNumId w:val="15"/>
  </w:num>
  <w:num w:numId="17">
    <w:abstractNumId w:val="14"/>
  </w:num>
  <w:num w:numId="18">
    <w:abstractNumId w:val="9"/>
  </w:num>
  <w:num w:numId="19">
    <w:abstractNumId w:val="18"/>
  </w:num>
  <w:num w:numId="20">
    <w:abstractNumId w:val="19"/>
  </w:num>
  <w:num w:numId="21">
    <w:abstractNumId w:val="3"/>
  </w:num>
  <w:num w:numId="22">
    <w:abstractNumId w:val="7"/>
  </w:num>
  <w:num w:numId="23">
    <w:abstractNumId w:val="13"/>
  </w:num>
  <w:num w:numId="24">
    <w:abstractNumId w:val="8"/>
  </w:num>
  <w:num w:numId="25">
    <w:abstractNumId w:val="12"/>
  </w:num>
  <w:num w:numId="26">
    <w:abstractNumId w:val="24"/>
  </w:num>
  <w:num w:numId="27">
    <w:abstractNumId w:val="5"/>
  </w:num>
  <w:num w:numId="28">
    <w:abstractNumId w:val="6"/>
  </w:num>
  <w:num w:numId="29">
    <w:abstractNumId w:val="20"/>
  </w:num>
  <w:num w:numId="30">
    <w:abstractNumId w:val="0"/>
  </w:num>
  <w:num w:numId="31">
    <w:abstractNumId w:val="22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454A3"/>
    <w:rsid w:val="00081D24"/>
    <w:rsid w:val="00090C9C"/>
    <w:rsid w:val="00135A67"/>
    <w:rsid w:val="001D734F"/>
    <w:rsid w:val="00425BCA"/>
    <w:rsid w:val="0046590D"/>
    <w:rsid w:val="0052071D"/>
    <w:rsid w:val="005454A3"/>
    <w:rsid w:val="00612A24"/>
    <w:rsid w:val="006259BF"/>
    <w:rsid w:val="007002E8"/>
    <w:rsid w:val="007971DA"/>
    <w:rsid w:val="007B63B8"/>
    <w:rsid w:val="008042DB"/>
    <w:rsid w:val="008611B1"/>
    <w:rsid w:val="008D1AD2"/>
    <w:rsid w:val="0093005B"/>
    <w:rsid w:val="009434D2"/>
    <w:rsid w:val="00A3470E"/>
    <w:rsid w:val="00A86F00"/>
    <w:rsid w:val="00AD1CD1"/>
    <w:rsid w:val="00BC578B"/>
    <w:rsid w:val="00BE7687"/>
    <w:rsid w:val="00BF4A32"/>
    <w:rsid w:val="00C35B41"/>
    <w:rsid w:val="00C71619"/>
    <w:rsid w:val="00D4615A"/>
    <w:rsid w:val="00D57CDB"/>
    <w:rsid w:val="00D904D2"/>
    <w:rsid w:val="00DA3AAB"/>
    <w:rsid w:val="00EA23C0"/>
    <w:rsid w:val="00ED13CC"/>
    <w:rsid w:val="00F67CC7"/>
    <w:rsid w:val="00F7332A"/>
    <w:rsid w:val="00F8540B"/>
    <w:rsid w:val="00F90C50"/>
    <w:rsid w:val="00FE5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List Bullet 2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Cite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40B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uiPriority w:val="99"/>
    <w:rsid w:val="00F8540B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F8540B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F8540B"/>
  </w:style>
  <w:style w:type="paragraph" w:customStyle="1" w:styleId="11Trescpisma">
    <w:name w:val="@11.Tresc_pisma"/>
    <w:basedOn w:val="Normalny"/>
    <w:uiPriority w:val="99"/>
    <w:rsid w:val="00F8540B"/>
    <w:pPr>
      <w:spacing w:before="180"/>
      <w:jc w:val="both"/>
    </w:pPr>
    <w:rPr>
      <w:rFonts w:ascii="Verdana" w:hAnsi="Verdana" w:cs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F8540B"/>
  </w:style>
  <w:style w:type="paragraph" w:customStyle="1" w:styleId="12Zwyrazamiszacunku">
    <w:name w:val="@12.Z_wyrazami_szacunku"/>
    <w:basedOn w:val="07Datapisma"/>
    <w:next w:val="13Podpisujacypismo"/>
    <w:uiPriority w:val="99"/>
    <w:rsid w:val="00F8540B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F8540B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F8540B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F8540B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F8540B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F8540B"/>
    <w:pPr>
      <w:spacing w:after="100"/>
    </w:pPr>
  </w:style>
  <w:style w:type="paragraph" w:styleId="Stopka">
    <w:name w:val="footer"/>
    <w:basedOn w:val="Normalny"/>
    <w:link w:val="StopkaZnak"/>
    <w:uiPriority w:val="99"/>
    <w:rsid w:val="00F8540B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8540B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F854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F8540B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F8540B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8540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8540B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F8540B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F8540B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F8540B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F8540B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F8540B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F8540B"/>
    <w:pPr>
      <w:spacing w:before="120"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F8540B"/>
    <w:pPr>
      <w:suppressAutoHyphens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8540B"/>
    <w:rPr>
      <w:rFonts w:ascii="Verdana" w:hAnsi="Verdana" w:cs="Verdana"/>
      <w:sz w:val="16"/>
      <w:szCs w:val="16"/>
      <w:lang w:eastAsia="ar-SA" w:bidi="ar-SA"/>
    </w:rPr>
  </w:style>
  <w:style w:type="paragraph" w:customStyle="1" w:styleId="20Dowiadomoscilista">
    <w:name w:val="@20.Do_wiadomosci_lista"/>
    <w:basedOn w:val="11Trescpisma"/>
    <w:uiPriority w:val="99"/>
    <w:rsid w:val="00F8540B"/>
    <w:pPr>
      <w:tabs>
        <w:tab w:val="num" w:pos="643"/>
      </w:tabs>
      <w:spacing w:before="0"/>
      <w:ind w:left="643" w:hanging="36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F8540B"/>
    <w:pPr>
      <w:spacing w:before="0"/>
    </w:pPr>
    <w:rPr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F8540B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540B"/>
    <w:rPr>
      <w:rFonts w:ascii="Times New Roman" w:hAnsi="Times New Roman" w:cs="Times New Roman"/>
      <w:sz w:val="20"/>
      <w:szCs w:val="20"/>
    </w:rPr>
  </w:style>
  <w:style w:type="character" w:customStyle="1" w:styleId="readonlytext">
    <w:name w:val="readonly_text"/>
    <w:basedOn w:val="Domylnaczcionkaakapitu"/>
    <w:uiPriority w:val="99"/>
    <w:rsid w:val="00F8540B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sid w:val="00F8540B"/>
    <w:rPr>
      <w:rFonts w:ascii="Times New Roman" w:hAnsi="Times New Roman"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F8540B"/>
    <w:pPr>
      <w:suppressAutoHyphens/>
      <w:spacing w:after="120"/>
      <w:ind w:left="283"/>
    </w:pPr>
    <w:rPr>
      <w:rFonts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8540B"/>
    <w:rPr>
      <w:rFonts w:ascii="Times New Roman" w:hAnsi="Times New Roman" w:cs="Times New Roman"/>
      <w:sz w:val="24"/>
      <w:szCs w:val="24"/>
    </w:rPr>
  </w:style>
  <w:style w:type="character" w:styleId="HTML-cytat">
    <w:name w:val="HTML Cite"/>
    <w:basedOn w:val="Domylnaczcionkaakapitu"/>
    <w:uiPriority w:val="99"/>
    <w:rsid w:val="00F8540B"/>
    <w:rPr>
      <w:rFonts w:ascii="Times New Roman" w:hAnsi="Times New Roman" w:cs="Times New Roman"/>
      <w:i/>
      <w:iCs/>
    </w:rPr>
  </w:style>
  <w:style w:type="paragraph" w:styleId="Tekstpodstawowy">
    <w:name w:val="Body Text"/>
    <w:basedOn w:val="Normalny"/>
    <w:link w:val="TekstpodstawowyZnak"/>
    <w:uiPriority w:val="99"/>
    <w:rsid w:val="00F8540B"/>
    <w:pPr>
      <w:snapToGrid w:val="0"/>
      <w:jc w:val="both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540B"/>
    <w:rPr>
      <w:rFonts w:ascii="Times New Roman" w:hAnsi="Times New Roman" w:cs="Times New Roman"/>
      <w:sz w:val="24"/>
      <w:szCs w:val="24"/>
    </w:rPr>
  </w:style>
  <w:style w:type="paragraph" w:customStyle="1" w:styleId="Normalny1">
    <w:name w:val="Normalny1"/>
    <w:uiPriority w:val="99"/>
    <w:rsid w:val="00F8540B"/>
    <w:pPr>
      <w:suppressAutoHyphens/>
      <w:autoSpaceDN w:val="0"/>
      <w:spacing w:after="200" w:line="276" w:lineRule="auto"/>
      <w:textAlignment w:val="baseline"/>
    </w:pPr>
    <w:rPr>
      <w:rFonts w:ascii="Times New Roman" w:eastAsia="?????? Pro W3" w:hAnsi="Times New Roman" w:cs="Times New Roman"/>
      <w:color w:val="000000"/>
      <w:kern w:val="3"/>
      <w:lang w:eastAsia="zh-CN"/>
    </w:rPr>
  </w:style>
  <w:style w:type="paragraph" w:styleId="Listapunktowana2">
    <w:name w:val="List Bullet 2"/>
    <w:basedOn w:val="Normalny"/>
    <w:autoRedefine/>
    <w:uiPriority w:val="99"/>
    <w:rsid w:val="00F8540B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F8540B"/>
    <w:pPr>
      <w:suppressAutoHyphens/>
      <w:spacing w:after="120"/>
      <w:ind w:left="283"/>
    </w:pPr>
    <w:rPr>
      <w:rFonts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8540B"/>
    <w:rPr>
      <w:rFonts w:ascii="Times New Roman" w:hAnsi="Times New Roman" w:cs="Times New Roman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99"/>
    <w:qFormat/>
    <w:rsid w:val="00F8540B"/>
    <w:pPr>
      <w:ind w:left="720"/>
    </w:pPr>
    <w:rPr>
      <w:rFonts w:cs="Times New Roman"/>
    </w:rPr>
  </w:style>
  <w:style w:type="character" w:customStyle="1" w:styleId="Tekstpodstawowy2Znak1">
    <w:name w:val="Tekst podstawowy 2 Znak1"/>
    <w:basedOn w:val="Domylnaczcionkaakapitu"/>
    <w:uiPriority w:val="99"/>
    <w:rsid w:val="00F8540B"/>
    <w:rPr>
      <w:rFonts w:ascii="Verdana" w:hAnsi="Verdana" w:cs="Verdana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wwrocla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twwroclaw.pl/cennik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74A81-2FC8-4135-9A22-570CA704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1074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ummacz09</cp:lastModifiedBy>
  <cp:revision>5</cp:revision>
  <cp:lastPrinted>2019-05-02T09:25:00Z</cp:lastPrinted>
  <dcterms:created xsi:type="dcterms:W3CDTF">2020-03-25T07:12:00Z</dcterms:created>
  <dcterms:modified xsi:type="dcterms:W3CDTF">2022-04-06T10:56:00Z</dcterms:modified>
</cp:coreProperties>
</file>