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C7" w:rsidRPr="00F05D20" w:rsidRDefault="00DD4D8C" w:rsidP="00F05D20">
      <w:pPr>
        <w:pStyle w:val="12Zwyrazamiszacunku"/>
        <w:spacing w:before="120" w:after="120" w:line="276" w:lineRule="auto"/>
        <w:rPr>
          <w:bCs/>
          <w:sz w:val="22"/>
          <w:szCs w:val="22"/>
        </w:rPr>
      </w:pPr>
      <w:r w:rsidRPr="00F05D20">
        <w:rPr>
          <w:bCs/>
          <w:sz w:val="22"/>
          <w:szCs w:val="22"/>
        </w:rPr>
        <w:t>Poradnia</w:t>
      </w:r>
      <w:r w:rsidR="008E2B78">
        <w:rPr>
          <w:bCs/>
          <w:sz w:val="22"/>
          <w:szCs w:val="22"/>
        </w:rPr>
        <w:t xml:space="preserve"> </w:t>
      </w:r>
      <w:r w:rsidR="00BD554F" w:rsidRPr="00F05D20">
        <w:rPr>
          <w:bCs/>
          <w:sz w:val="22"/>
          <w:szCs w:val="22"/>
        </w:rPr>
        <w:t>Psychologiczno-Pedagogiczna nr 5</w:t>
      </w:r>
    </w:p>
    <w:p w:rsidR="00485CC7" w:rsidRPr="00F05D20" w:rsidRDefault="00BD554F" w:rsidP="00F05D20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Pani Elżbieta Moryc</w:t>
      </w:r>
    </w:p>
    <w:p w:rsidR="00485CC7" w:rsidRPr="00F05D20" w:rsidRDefault="00DD4D8C" w:rsidP="00F05D2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Dyrektor</w:t>
      </w:r>
    </w:p>
    <w:p w:rsidR="00485CC7" w:rsidRPr="00F05D20" w:rsidRDefault="00BD554F" w:rsidP="00F05D20">
      <w:pPr>
        <w:spacing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ul. Piotra Czajkowskiego 28</w:t>
      </w:r>
    </w:p>
    <w:p w:rsidR="00485CC7" w:rsidRPr="00F05D20" w:rsidRDefault="00BD554F" w:rsidP="00F05D20">
      <w:pPr>
        <w:spacing w:before="120" w:after="200"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51-171 Wrocław</w:t>
      </w:r>
    </w:p>
    <w:p w:rsidR="00485CC7" w:rsidRPr="00F05D20" w:rsidRDefault="00DD4D8C" w:rsidP="008E2B78">
      <w:pPr>
        <w:pStyle w:val="10Szanowny"/>
        <w:spacing w:before="200" w:after="200" w:line="276" w:lineRule="auto"/>
        <w:jc w:val="left"/>
        <w:rPr>
          <w:sz w:val="22"/>
          <w:szCs w:val="22"/>
          <w:highlight w:val="yellow"/>
        </w:rPr>
      </w:pPr>
      <w:r w:rsidRPr="00F05D20">
        <w:rPr>
          <w:sz w:val="22"/>
          <w:szCs w:val="22"/>
        </w:rPr>
        <w:t>Wrocław, 13 lipca 2018 r.</w:t>
      </w:r>
    </w:p>
    <w:p w:rsidR="00485CC7" w:rsidRPr="00F05D20" w:rsidRDefault="00BD554F" w:rsidP="008E2B7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WKN-KPZ.1711.23.2018</w:t>
      </w:r>
    </w:p>
    <w:p w:rsidR="00DD4D8C" w:rsidRPr="00F05D20" w:rsidRDefault="00DD4D8C" w:rsidP="00F05D20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00057826/2018/W</w:t>
      </w:r>
    </w:p>
    <w:p w:rsidR="00485CC7" w:rsidRPr="00F05D20" w:rsidRDefault="00BD554F" w:rsidP="00F05D20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WYSTĄPIENIE POKONTROLNE</w:t>
      </w:r>
    </w:p>
    <w:p w:rsidR="00485CC7" w:rsidRPr="00F05D20" w:rsidRDefault="00BD554F" w:rsidP="00F05D20">
      <w:pPr>
        <w:spacing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Zgodność planowania budżetu z zasadami opracowanymi przez organ prowadzący oraz jego realizacja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bCs w:val="0"/>
          <w:sz w:val="22"/>
          <w:szCs w:val="22"/>
        </w:rPr>
      </w:pPr>
      <w:r w:rsidRPr="00F05D20">
        <w:rPr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Weryfikacja zasadności przyznawania dodatków specjalnych dla pracowników administracji i obsługi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Zagadnienia finansowe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Powierzenie zadań z zakresu bhp oraz ich realizacja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bCs w:val="0"/>
          <w:sz w:val="22"/>
          <w:szCs w:val="22"/>
        </w:rPr>
      </w:pPr>
      <w:r w:rsidRPr="00F05D20">
        <w:rPr>
          <w:sz w:val="22"/>
          <w:szCs w:val="22"/>
        </w:rPr>
        <w:t xml:space="preserve">Przestrzeganie przepisów art. 62, 64 i 70 ustawy </w:t>
      </w:r>
      <w:r w:rsidR="00DD4D8C" w:rsidRPr="00F05D20">
        <w:rPr>
          <w:sz w:val="22"/>
          <w:szCs w:val="22"/>
        </w:rPr>
        <w:t xml:space="preserve">z </w:t>
      </w:r>
      <w:r w:rsidRPr="00F05D20">
        <w:rPr>
          <w:sz w:val="22"/>
          <w:szCs w:val="22"/>
        </w:rPr>
        <w:t>dnia 7 lipca 1994 r. Prawo budowlane i przepisów rozporządzenia Rady Ministrów z dnia 7</w:t>
      </w:r>
      <w:r w:rsidR="00DD4D8C" w:rsidRPr="00F05D20">
        <w:rPr>
          <w:sz w:val="22"/>
          <w:szCs w:val="22"/>
        </w:rPr>
        <w:t xml:space="preserve"> grudnia 2012 </w:t>
      </w:r>
      <w:r w:rsidRPr="00F05D20">
        <w:rPr>
          <w:sz w:val="22"/>
          <w:szCs w:val="22"/>
        </w:rPr>
        <w:t>r. w sprawie rodzajów urządzeń technicznych podlegających dozorowi technicznemu za 2017 r.</w:t>
      </w:r>
    </w:p>
    <w:p w:rsidR="00485CC7" w:rsidRPr="00F05D20" w:rsidRDefault="00BD554F" w:rsidP="00F05D20">
      <w:pPr>
        <w:pStyle w:val="04StanowiskoAdresata"/>
        <w:numPr>
          <w:ilvl w:val="0"/>
          <w:numId w:val="36"/>
        </w:numPr>
        <w:spacing w:after="0" w:line="276" w:lineRule="auto"/>
        <w:jc w:val="left"/>
        <w:rPr>
          <w:bCs w:val="0"/>
          <w:sz w:val="22"/>
          <w:szCs w:val="22"/>
        </w:rPr>
      </w:pPr>
      <w:r w:rsidRPr="00F05D20">
        <w:rPr>
          <w:bCs w:val="0"/>
          <w:sz w:val="22"/>
          <w:szCs w:val="22"/>
        </w:rPr>
        <w:t>Zagadnienia organizacyjno-prawne i kadrowo-płacowe za rok szkolny 2016/2017.</w:t>
      </w:r>
    </w:p>
    <w:p w:rsidR="00485CC7" w:rsidRPr="00F05D20" w:rsidRDefault="00BD554F" w:rsidP="00F05D20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Wyniki kontroli przedstawiono w protokole nr WKN-KPZ.1711.23.2018, do którego nie wniesiono zastrzeżeń.</w:t>
      </w:r>
    </w:p>
    <w:p w:rsidR="00485CC7" w:rsidRPr="00F05D20" w:rsidRDefault="00BD554F" w:rsidP="00F05D20">
      <w:pPr>
        <w:spacing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F05D20">
        <w:rPr>
          <w:rFonts w:ascii="Verdana" w:hAnsi="Verdana"/>
          <w:bCs/>
          <w:sz w:val="22"/>
          <w:szCs w:val="22"/>
        </w:rPr>
        <w:t>następujące nieprawidłowości: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lastRenderedPageBreak/>
        <w:t>Sporządzenie projektu planu finansowego jednostki niezgodnie z zasadami określonymi przez or</w:t>
      </w:r>
      <w:r w:rsidR="00DD4D8C" w:rsidRPr="00F05D20">
        <w:rPr>
          <w:rFonts w:ascii="Verdana" w:hAnsi="Verdana"/>
          <w:sz w:val="22"/>
          <w:szCs w:val="22"/>
        </w:rPr>
        <w:t xml:space="preserve">gan prowadzący w zarządzeniu nr 4747/16 Prezydenta Wrocławia z </w:t>
      </w:r>
      <w:r w:rsidRPr="00F05D20">
        <w:rPr>
          <w:rFonts w:ascii="Verdana" w:hAnsi="Verdana"/>
          <w:sz w:val="22"/>
          <w:szCs w:val="22"/>
        </w:rPr>
        <w:t>30.06.2016</w:t>
      </w:r>
      <w:r w:rsidR="00DD4D8C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r. oraz wytycznymi organu prowadzącego wskutek:</w:t>
      </w:r>
    </w:p>
    <w:p w:rsidR="00485CC7" w:rsidRPr="00F05D20" w:rsidRDefault="00BD554F" w:rsidP="006C4D2B">
      <w:pPr>
        <w:numPr>
          <w:ilvl w:val="1"/>
          <w:numId w:val="16"/>
        </w:numPr>
        <w:tabs>
          <w:tab w:val="clear" w:pos="1440"/>
        </w:tabs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niewykazania wszystkich wydatków budżetowych w załączniku nr 3 do ww. zarządzenia, które został</w:t>
      </w:r>
      <w:r w:rsidR="005A3608" w:rsidRPr="00F05D20">
        <w:rPr>
          <w:rFonts w:ascii="Verdana" w:hAnsi="Verdana"/>
          <w:sz w:val="22"/>
          <w:szCs w:val="22"/>
        </w:rPr>
        <w:t>y zaplanowane w programie PABS,</w:t>
      </w:r>
    </w:p>
    <w:p w:rsidR="00485CC7" w:rsidRPr="00F05D20" w:rsidRDefault="00FA5003" w:rsidP="006C4D2B">
      <w:pPr>
        <w:numPr>
          <w:ilvl w:val="1"/>
          <w:numId w:val="16"/>
        </w:numPr>
        <w:tabs>
          <w:tab w:val="clear" w:pos="1440"/>
        </w:tabs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niezasadne </w:t>
      </w:r>
      <w:r w:rsidR="00BD554F" w:rsidRPr="00F05D20">
        <w:rPr>
          <w:rFonts w:ascii="Verdana" w:hAnsi="Verdana"/>
          <w:sz w:val="22"/>
          <w:szCs w:val="22"/>
        </w:rPr>
        <w:t>ujęcie etatów pedagogiczn</w:t>
      </w:r>
      <w:r w:rsidRPr="00F05D20">
        <w:rPr>
          <w:rFonts w:ascii="Verdana" w:hAnsi="Verdana"/>
          <w:sz w:val="22"/>
          <w:szCs w:val="22"/>
        </w:rPr>
        <w:t>ych planowanych do realizacji w</w:t>
      </w:r>
      <w:r w:rsidR="005A3608" w:rsidRPr="00F05D20">
        <w:rPr>
          <w:rFonts w:ascii="Verdana" w:hAnsi="Verdana"/>
          <w:sz w:val="22"/>
          <w:szCs w:val="22"/>
        </w:rPr>
        <w:t xml:space="preserve"> </w:t>
      </w:r>
      <w:r w:rsidR="00BD554F" w:rsidRPr="00F05D20">
        <w:rPr>
          <w:rFonts w:ascii="Verdana" w:hAnsi="Verdana"/>
          <w:sz w:val="22"/>
          <w:szCs w:val="22"/>
        </w:rPr>
        <w:t>rozdziale 85404 do obliczenia kwoty wydatków rzeczowych w ramach limitu.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 w:cs="Verdana"/>
          <w:sz w:val="22"/>
          <w:szCs w:val="22"/>
        </w:rPr>
        <w:t xml:space="preserve">W Regulaminie pracy </w:t>
      </w:r>
      <w:r w:rsidR="00DD1132" w:rsidRPr="00F05D20">
        <w:rPr>
          <w:rFonts w:ascii="Verdana" w:hAnsi="Verdana" w:cs="Verdana"/>
          <w:sz w:val="22"/>
          <w:szCs w:val="22"/>
        </w:rPr>
        <w:t>nie ujęto</w:t>
      </w:r>
      <w:r w:rsidRPr="00F05D20">
        <w:rPr>
          <w:rFonts w:ascii="Verdana" w:hAnsi="Verdana"/>
          <w:sz w:val="22"/>
          <w:szCs w:val="22"/>
        </w:rPr>
        <w:t>: wykazu prac wzbronionych kobietom, określenia w jaki sposób pracownicy informowani są o ryzyku zawodowym związanym z wykonywaną pracą, wskazania przyjętego u danego pracodawcy usprawiedliwiania nieobecności, czym naruszono przepis art. 104</w:t>
      </w:r>
      <w:r w:rsidR="005A3608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  <w:vertAlign w:val="superscript"/>
        </w:rPr>
        <w:t>1</w:t>
      </w:r>
      <w:r w:rsidRPr="00F05D20">
        <w:rPr>
          <w:rFonts w:ascii="Verdana" w:hAnsi="Verdana"/>
          <w:sz w:val="22"/>
          <w:szCs w:val="22"/>
        </w:rPr>
        <w:t xml:space="preserve"> § 1 </w:t>
      </w:r>
      <w:proofErr w:type="spellStart"/>
      <w:r w:rsidRPr="00F05D20">
        <w:rPr>
          <w:rFonts w:ascii="Verdana" w:hAnsi="Verdana"/>
          <w:sz w:val="22"/>
          <w:szCs w:val="22"/>
        </w:rPr>
        <w:t>pkt</w:t>
      </w:r>
      <w:proofErr w:type="spellEnd"/>
      <w:r w:rsidRPr="00F05D20">
        <w:rPr>
          <w:rFonts w:ascii="Verdana" w:hAnsi="Verdana"/>
          <w:sz w:val="22"/>
          <w:szCs w:val="22"/>
        </w:rPr>
        <w:t xml:space="preserve"> 6, 8, 9 ustawy z 26.06.1974 r. Kodeks pracy.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Nie pobrano od nauczycieli</w:t>
      </w:r>
      <w:r w:rsidR="00054EC9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informacji dotyczącej spełnienia warunków okr</w:t>
      </w:r>
      <w:r w:rsidR="00054EC9" w:rsidRPr="00F05D20">
        <w:rPr>
          <w:rFonts w:ascii="Verdana" w:hAnsi="Verdana"/>
          <w:sz w:val="22"/>
          <w:szCs w:val="22"/>
        </w:rPr>
        <w:t xml:space="preserve">eślonych w art. 10 ust. 5 </w:t>
      </w:r>
      <w:proofErr w:type="spellStart"/>
      <w:r w:rsidR="00054EC9" w:rsidRPr="00F05D20">
        <w:rPr>
          <w:rFonts w:ascii="Verdana" w:hAnsi="Verdana"/>
          <w:sz w:val="22"/>
          <w:szCs w:val="22"/>
        </w:rPr>
        <w:t>pkt</w:t>
      </w:r>
      <w:proofErr w:type="spellEnd"/>
      <w:r w:rsidR="00054EC9" w:rsidRPr="00F05D20">
        <w:rPr>
          <w:rFonts w:ascii="Verdana" w:hAnsi="Verdana"/>
          <w:sz w:val="22"/>
          <w:szCs w:val="22"/>
        </w:rPr>
        <w:t xml:space="preserve"> 2</w:t>
      </w:r>
      <w:r w:rsidRPr="00F05D20">
        <w:rPr>
          <w:rFonts w:ascii="Verdana" w:hAnsi="Verdana"/>
          <w:sz w:val="22"/>
          <w:szCs w:val="22"/>
        </w:rPr>
        <w:t>–</w:t>
      </w:r>
      <w:r w:rsidR="00054EC9" w:rsidRPr="00F05D20">
        <w:rPr>
          <w:rFonts w:ascii="Verdana" w:hAnsi="Verdana"/>
          <w:sz w:val="22"/>
          <w:szCs w:val="22"/>
        </w:rPr>
        <w:t>4</w:t>
      </w:r>
      <w:r w:rsidR="005A3608" w:rsidRPr="00F05D20">
        <w:rPr>
          <w:rFonts w:ascii="Verdana" w:hAnsi="Verdana"/>
          <w:sz w:val="22"/>
          <w:szCs w:val="22"/>
        </w:rPr>
        <w:t xml:space="preserve"> a ustawy z 26.01.1982 r. Karta </w:t>
      </w:r>
      <w:r w:rsidRPr="00F05D20">
        <w:rPr>
          <w:rFonts w:ascii="Verdana" w:hAnsi="Verdana"/>
          <w:sz w:val="22"/>
          <w:szCs w:val="22"/>
        </w:rPr>
        <w:t>Nauczyciela, a w przypadku zatrudnionych przed dniem 31.05.2016 r., informacji dotyczącej spełnienia warunków okre</w:t>
      </w:r>
      <w:r w:rsidR="00054EC9" w:rsidRPr="00F05D20">
        <w:rPr>
          <w:rFonts w:ascii="Verdana" w:hAnsi="Verdana"/>
          <w:sz w:val="22"/>
          <w:szCs w:val="22"/>
        </w:rPr>
        <w:t xml:space="preserve">ślonych w art. 10 ust. 5 </w:t>
      </w:r>
      <w:proofErr w:type="spellStart"/>
      <w:r w:rsidR="00054EC9" w:rsidRPr="00F05D20">
        <w:rPr>
          <w:rFonts w:ascii="Verdana" w:hAnsi="Verdana"/>
          <w:sz w:val="22"/>
          <w:szCs w:val="22"/>
        </w:rPr>
        <w:t>pkt</w:t>
      </w:r>
      <w:proofErr w:type="spellEnd"/>
      <w:r w:rsidR="00054EC9" w:rsidRPr="00F05D20">
        <w:rPr>
          <w:rFonts w:ascii="Verdana" w:hAnsi="Verdana"/>
          <w:sz w:val="22"/>
          <w:szCs w:val="22"/>
        </w:rPr>
        <w:t xml:space="preserve"> 2-</w:t>
      </w:r>
      <w:r w:rsidRPr="00F05D20">
        <w:rPr>
          <w:rFonts w:ascii="Verdana" w:hAnsi="Verdana"/>
          <w:sz w:val="22"/>
          <w:szCs w:val="22"/>
        </w:rPr>
        <w:t>4. W aktach osobowych dwóch nauczycieli brakowało również zaświadczenia z Krajowego Rejestru Karnego, o którym mowa w art. 10 ust. 8</w:t>
      </w:r>
      <w:r w:rsidR="005A3608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a ww. ustawy. Ponadto od dwóch pracowników samorządowych nie pobrano kompletnej informacji dotyczącej spełnienia warunków określonych w</w:t>
      </w:r>
      <w:r w:rsidRPr="00F05D20">
        <w:rPr>
          <w:rFonts w:ascii="Verdana" w:hAnsi="Verdana"/>
          <w:bCs/>
          <w:sz w:val="22"/>
          <w:szCs w:val="22"/>
        </w:rPr>
        <w:t xml:space="preserve"> </w:t>
      </w:r>
      <w:r w:rsidRPr="00F05D20">
        <w:rPr>
          <w:rFonts w:ascii="Verdana" w:hAnsi="Verdana" w:cs="Arial"/>
          <w:sz w:val="22"/>
          <w:szCs w:val="22"/>
        </w:rPr>
        <w:t xml:space="preserve">art. 6 ust. </w:t>
      </w:r>
      <w:r w:rsidR="00054EC9" w:rsidRPr="00F05D20">
        <w:rPr>
          <w:rFonts w:ascii="Verdana" w:hAnsi="Verdana" w:cs="Arial"/>
          <w:sz w:val="22"/>
          <w:szCs w:val="22"/>
        </w:rPr>
        <w:t xml:space="preserve">1 </w:t>
      </w:r>
      <w:proofErr w:type="spellStart"/>
      <w:r w:rsidR="00054EC9" w:rsidRPr="00F05D20">
        <w:rPr>
          <w:rFonts w:ascii="Verdana" w:hAnsi="Verdana" w:cs="Arial"/>
          <w:sz w:val="22"/>
          <w:szCs w:val="22"/>
        </w:rPr>
        <w:t>pkt</w:t>
      </w:r>
      <w:proofErr w:type="spellEnd"/>
      <w:r w:rsidR="00054EC9" w:rsidRPr="00F05D20">
        <w:rPr>
          <w:rFonts w:ascii="Verdana" w:hAnsi="Verdana" w:cs="Arial"/>
          <w:sz w:val="22"/>
          <w:szCs w:val="22"/>
        </w:rPr>
        <w:t xml:space="preserve"> 2 i ust. 3 </w:t>
      </w:r>
      <w:proofErr w:type="spellStart"/>
      <w:r w:rsidR="00054EC9" w:rsidRPr="00F05D20">
        <w:rPr>
          <w:rFonts w:ascii="Verdana" w:hAnsi="Verdana" w:cs="Arial"/>
          <w:sz w:val="22"/>
          <w:szCs w:val="22"/>
        </w:rPr>
        <w:t>pkt</w:t>
      </w:r>
      <w:proofErr w:type="spellEnd"/>
      <w:r w:rsidR="00054EC9" w:rsidRPr="00F05D20">
        <w:rPr>
          <w:rFonts w:ascii="Verdana" w:hAnsi="Verdana" w:cs="Arial"/>
          <w:sz w:val="22"/>
          <w:szCs w:val="22"/>
        </w:rPr>
        <w:t xml:space="preserve"> 2 ustawy z 21.11.2008</w:t>
      </w:r>
      <w:r w:rsidR="005A3608" w:rsidRPr="00F05D20">
        <w:rPr>
          <w:rFonts w:ascii="Verdana" w:hAnsi="Verdana" w:cs="Arial"/>
          <w:sz w:val="22"/>
          <w:szCs w:val="22"/>
        </w:rPr>
        <w:t xml:space="preserve"> </w:t>
      </w:r>
      <w:r w:rsidR="00054EC9" w:rsidRPr="00F05D20">
        <w:rPr>
          <w:rFonts w:ascii="Verdana" w:hAnsi="Verdana" w:cs="Arial"/>
          <w:sz w:val="22"/>
          <w:szCs w:val="22"/>
        </w:rPr>
        <w:t xml:space="preserve">r. o </w:t>
      </w:r>
      <w:r w:rsidRPr="00F05D20">
        <w:rPr>
          <w:rFonts w:ascii="Verdana" w:hAnsi="Verdana" w:cs="Arial"/>
          <w:sz w:val="22"/>
          <w:szCs w:val="22"/>
        </w:rPr>
        <w:t>pracownikach samorządowych.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Nie przekazano pracownikom lub przekazano w niekompletnym zakresie pisemne informacje o warunkach zatrudnienia, wymagane przepisem art. 29 §</w:t>
      </w:r>
      <w:r w:rsidR="005A3608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3 Kodeksu pracy.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Nie dokonano oceny pracownika samorządowego zatrudnionego na stanowisku urzędniczym, a w przypadk</w:t>
      </w:r>
      <w:r w:rsidR="00F018ED" w:rsidRPr="00F05D20">
        <w:rPr>
          <w:rFonts w:ascii="Verdana" w:hAnsi="Verdana"/>
          <w:sz w:val="22"/>
          <w:szCs w:val="22"/>
        </w:rPr>
        <w:t xml:space="preserve">u pozostałych dwóch pracowników, </w:t>
      </w:r>
      <w:r w:rsidRPr="00F05D20">
        <w:rPr>
          <w:rFonts w:ascii="Verdana" w:hAnsi="Verdana"/>
          <w:sz w:val="22"/>
          <w:szCs w:val="22"/>
        </w:rPr>
        <w:t xml:space="preserve">ostatnia ocena została przeprowadzona w czerwcu 2015 r. Powyższym zaniechaniem naruszono przepis </w:t>
      </w:r>
      <w:r w:rsidRPr="00F05D20">
        <w:rPr>
          <w:rFonts w:ascii="Verdana" w:hAnsi="Verdana"/>
          <w:bCs/>
          <w:sz w:val="22"/>
          <w:szCs w:val="22"/>
        </w:rPr>
        <w:t>art. 27 ust. 1 i 2 ustawy o pracownikach samorządowych stanowiący m.in., że pracownik samorządowy zatrudniony na stanowisku urzędniczym podlega okresowej ocenie nie rzadziej niż raz na 2 lata.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Przyznano i wypłacono nagrodę jubileuszową pracownikowi</w:t>
      </w:r>
      <w:r w:rsidR="0047374C" w:rsidRPr="00F05D20">
        <w:rPr>
          <w:rFonts w:ascii="Verdana" w:hAnsi="Verdana"/>
          <w:sz w:val="22"/>
          <w:szCs w:val="22"/>
        </w:rPr>
        <w:t xml:space="preserve"> po terminie jej nabycia, tj. z </w:t>
      </w:r>
      <w:r w:rsidRPr="00F05D20">
        <w:rPr>
          <w:rFonts w:ascii="Verdana" w:hAnsi="Verdana"/>
          <w:sz w:val="22"/>
          <w:szCs w:val="22"/>
        </w:rPr>
        <w:t xml:space="preserve">opóźnieniem 7 miesięcy, czym naruszono przepis </w:t>
      </w:r>
      <w:r w:rsidR="00F018ED" w:rsidRPr="00F05D20">
        <w:rPr>
          <w:rFonts w:ascii="Verdana" w:hAnsi="Verdana"/>
          <w:bCs/>
          <w:sz w:val="22"/>
          <w:szCs w:val="22"/>
        </w:rPr>
        <w:t>§</w:t>
      </w:r>
      <w:r w:rsidR="00F05D20">
        <w:rPr>
          <w:rFonts w:ascii="Verdana" w:hAnsi="Verdana"/>
          <w:bCs/>
          <w:sz w:val="22"/>
          <w:szCs w:val="22"/>
        </w:rPr>
        <w:t xml:space="preserve"> </w:t>
      </w:r>
      <w:r w:rsidR="00F018ED" w:rsidRPr="00F05D20">
        <w:rPr>
          <w:rFonts w:ascii="Verdana" w:hAnsi="Verdana"/>
          <w:bCs/>
          <w:sz w:val="22"/>
          <w:szCs w:val="22"/>
        </w:rPr>
        <w:t>8 ust. 1 i</w:t>
      </w:r>
      <w:r w:rsidR="0047374C" w:rsidRPr="00F05D20">
        <w:rPr>
          <w:rFonts w:ascii="Verdana" w:hAnsi="Verdana"/>
          <w:bCs/>
          <w:sz w:val="22"/>
          <w:szCs w:val="22"/>
        </w:rPr>
        <w:t xml:space="preserve"> </w:t>
      </w:r>
      <w:r w:rsidR="00F018ED" w:rsidRPr="00F05D20">
        <w:rPr>
          <w:rFonts w:ascii="Verdana" w:hAnsi="Verdana"/>
          <w:bCs/>
          <w:sz w:val="22"/>
          <w:szCs w:val="22"/>
        </w:rPr>
        <w:t>ust.</w:t>
      </w:r>
      <w:r w:rsidR="0047374C" w:rsidRPr="00F05D20">
        <w:rPr>
          <w:rFonts w:ascii="Verdana" w:hAnsi="Verdana"/>
          <w:bCs/>
          <w:sz w:val="22"/>
          <w:szCs w:val="22"/>
        </w:rPr>
        <w:t xml:space="preserve"> </w:t>
      </w:r>
      <w:r w:rsidRPr="00F05D20">
        <w:rPr>
          <w:rFonts w:ascii="Verdana" w:hAnsi="Verdana"/>
          <w:bCs/>
          <w:sz w:val="22"/>
          <w:szCs w:val="22"/>
        </w:rPr>
        <w:t xml:space="preserve">5 </w:t>
      </w:r>
      <w:r w:rsidRPr="00F05D20">
        <w:rPr>
          <w:rFonts w:ascii="Verdana" w:hAnsi="Verdana"/>
          <w:sz w:val="22"/>
          <w:szCs w:val="22"/>
        </w:rPr>
        <w:t xml:space="preserve">rozporządzenia Rady Ministrów z 18.03.2009 r. w sprawie wynagradzania pracowników samorządowych stanowiący, że </w:t>
      </w:r>
      <w:r w:rsidRPr="00F05D20">
        <w:rPr>
          <w:rFonts w:ascii="Verdana" w:hAnsi="Verdana"/>
          <w:bCs/>
          <w:sz w:val="22"/>
          <w:szCs w:val="22"/>
        </w:rPr>
        <w:t>p</w:t>
      </w:r>
      <w:r w:rsidRPr="00F05D20">
        <w:rPr>
          <w:rFonts w:ascii="Verdana" w:hAnsi="Verdana"/>
          <w:sz w:val="22"/>
          <w:szCs w:val="22"/>
        </w:rPr>
        <w:t>rawo do nagrody jubileuszowej pracownik nabywa w dniu upływu okresu u</w:t>
      </w:r>
      <w:r w:rsidR="0047374C" w:rsidRPr="00F05D20">
        <w:rPr>
          <w:rFonts w:ascii="Verdana" w:hAnsi="Verdana"/>
          <w:sz w:val="22"/>
          <w:szCs w:val="22"/>
        </w:rPr>
        <w:t xml:space="preserve">prawniającego do tej nagrody, a </w:t>
      </w:r>
      <w:r w:rsidRPr="00F05D20">
        <w:rPr>
          <w:rFonts w:ascii="Verdana" w:hAnsi="Verdana"/>
          <w:sz w:val="22"/>
          <w:szCs w:val="22"/>
        </w:rPr>
        <w:t>jest ona wypłacana niezwłocznie po nabyciu przez pracownika prawa do tej nagrody.</w:t>
      </w:r>
    </w:p>
    <w:p w:rsidR="00485CC7" w:rsidRPr="00F05D20" w:rsidRDefault="00BD55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Pracownikowi administracji wypłacano dodatek kasjerski, pomimo iż w Poradni nie funkcjonuje kasa.</w:t>
      </w:r>
    </w:p>
    <w:p w:rsidR="003E08B5" w:rsidRPr="00F05D20" w:rsidRDefault="0038531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W miesiącu grudniu 2017 r., w rozdziale 85406, ustalono przeciętną liczbę zatrudnionych pracowników</w:t>
      </w:r>
      <w:r w:rsidR="00A9581F" w:rsidRPr="00F05D20">
        <w:rPr>
          <w:rFonts w:ascii="Verdana" w:hAnsi="Verdana"/>
          <w:sz w:val="22"/>
          <w:szCs w:val="22"/>
        </w:rPr>
        <w:t xml:space="preserve"> niezgodnie z przepisem </w:t>
      </w:r>
      <w:r w:rsidR="003E08B5" w:rsidRPr="00F05D20">
        <w:rPr>
          <w:rFonts w:ascii="Verdana" w:hAnsi="Verdana" w:cs="Arial"/>
          <w:sz w:val="22"/>
          <w:szCs w:val="22"/>
        </w:rPr>
        <w:t xml:space="preserve">§ 1 </w:t>
      </w:r>
      <w:r w:rsidR="003E08B5" w:rsidRPr="00F05D20">
        <w:rPr>
          <w:rFonts w:ascii="Verdana" w:hAnsi="Verdana" w:cs="Arial"/>
          <w:sz w:val="22"/>
          <w:szCs w:val="22"/>
        </w:rPr>
        <w:lastRenderedPageBreak/>
        <w:t xml:space="preserve">rozporządzenia </w:t>
      </w:r>
      <w:r w:rsidR="003E08B5" w:rsidRPr="00F05D20">
        <w:rPr>
          <w:rFonts w:ascii="Verdana" w:hAnsi="Verdana"/>
          <w:sz w:val="22"/>
          <w:szCs w:val="22"/>
        </w:rPr>
        <w:t>w sprawie sposobu ustalenia przeciętnej liczby zatrudnionych w celu naliczania odpisu na zakładow</w:t>
      </w:r>
      <w:r w:rsidR="00A9581F" w:rsidRPr="00F05D20">
        <w:rPr>
          <w:rFonts w:ascii="Verdana" w:hAnsi="Verdana"/>
          <w:sz w:val="22"/>
          <w:szCs w:val="22"/>
        </w:rPr>
        <w:t>y fundusz świadczeń socjalnych</w:t>
      </w:r>
      <w:r w:rsidR="00C0707A" w:rsidRPr="00F05D20">
        <w:rPr>
          <w:rFonts w:ascii="Verdana" w:hAnsi="Verdana" w:cs="Arial"/>
          <w:sz w:val="22"/>
          <w:szCs w:val="22"/>
        </w:rPr>
        <w:t>.</w:t>
      </w:r>
    </w:p>
    <w:p w:rsidR="0047374C" w:rsidRPr="00F05D20" w:rsidRDefault="007C301B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Nie dokonano i nie udokumentowano oceny ryzyka zawodowego dla dwóch stanowisk występujących w </w:t>
      </w:r>
      <w:r w:rsidR="008D166C" w:rsidRPr="00F05D20">
        <w:rPr>
          <w:rFonts w:ascii="Verdana" w:hAnsi="Verdana"/>
          <w:sz w:val="22"/>
          <w:szCs w:val="22"/>
        </w:rPr>
        <w:t>P</w:t>
      </w:r>
      <w:r w:rsidRPr="00F05D20">
        <w:rPr>
          <w:rFonts w:ascii="Verdana" w:hAnsi="Verdana"/>
          <w:sz w:val="22"/>
          <w:szCs w:val="22"/>
        </w:rPr>
        <w:t xml:space="preserve">oradni, czym naruszono art. 226 </w:t>
      </w:r>
      <w:proofErr w:type="spellStart"/>
      <w:r w:rsidRPr="00F05D20">
        <w:rPr>
          <w:rFonts w:ascii="Verdana" w:hAnsi="Verdana"/>
          <w:sz w:val="22"/>
          <w:szCs w:val="22"/>
        </w:rPr>
        <w:t>pkt</w:t>
      </w:r>
      <w:proofErr w:type="spellEnd"/>
      <w:r w:rsidRPr="00F05D20">
        <w:rPr>
          <w:rFonts w:ascii="Verdana" w:hAnsi="Verdana"/>
          <w:sz w:val="22"/>
          <w:szCs w:val="22"/>
        </w:rPr>
        <w:t xml:space="preserve"> 1 ustawy </w:t>
      </w:r>
      <w:r w:rsidR="00A428C0" w:rsidRPr="00F05D20">
        <w:rPr>
          <w:rFonts w:ascii="Verdana" w:hAnsi="Verdana"/>
          <w:sz w:val="22"/>
          <w:szCs w:val="22"/>
        </w:rPr>
        <w:t>Prawo pracy.</w:t>
      </w:r>
    </w:p>
    <w:p w:rsidR="00B251DC" w:rsidRPr="00F05D20" w:rsidRDefault="00B251DC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W aktach osobowych pracownika znajdowała się karta szkolenia wstępnego w dziedzinie bhp, z której wynikało, że nie poświadczył </w:t>
      </w:r>
      <w:r w:rsidR="00CB3409" w:rsidRPr="00F05D20">
        <w:rPr>
          <w:rFonts w:ascii="Verdana" w:hAnsi="Verdana"/>
          <w:sz w:val="22"/>
          <w:szCs w:val="22"/>
        </w:rPr>
        <w:t xml:space="preserve">on </w:t>
      </w:r>
      <w:r w:rsidR="00F756AA" w:rsidRPr="00F05D20">
        <w:rPr>
          <w:rFonts w:ascii="Verdana" w:hAnsi="Verdana"/>
          <w:sz w:val="22"/>
          <w:szCs w:val="22"/>
        </w:rPr>
        <w:t>odbycia szkolenia</w:t>
      </w:r>
      <w:r w:rsidRPr="00F05D20">
        <w:rPr>
          <w:rFonts w:ascii="Verdana" w:hAnsi="Verdana"/>
          <w:sz w:val="22"/>
          <w:szCs w:val="22"/>
        </w:rPr>
        <w:t>, brak było również podpis</w:t>
      </w:r>
      <w:r w:rsidR="00CB3409" w:rsidRPr="00F05D20">
        <w:rPr>
          <w:rFonts w:ascii="Verdana" w:hAnsi="Verdana"/>
          <w:sz w:val="22"/>
          <w:szCs w:val="22"/>
        </w:rPr>
        <w:t xml:space="preserve">u </w:t>
      </w:r>
      <w:r w:rsidRPr="00F05D20">
        <w:rPr>
          <w:rFonts w:ascii="Verdana" w:hAnsi="Verdana"/>
          <w:sz w:val="22"/>
          <w:szCs w:val="22"/>
        </w:rPr>
        <w:t xml:space="preserve">kierownika komórki organizacyjnej, przeprowadzającego </w:t>
      </w:r>
      <w:r w:rsidR="00CB3409" w:rsidRPr="00F05D20">
        <w:rPr>
          <w:rFonts w:ascii="Verdana" w:hAnsi="Verdana"/>
          <w:sz w:val="22"/>
          <w:szCs w:val="22"/>
        </w:rPr>
        <w:t>i</w:t>
      </w:r>
      <w:r w:rsidRPr="00F05D20">
        <w:rPr>
          <w:rFonts w:ascii="Verdana" w:hAnsi="Verdana"/>
          <w:sz w:val="22"/>
          <w:szCs w:val="22"/>
        </w:rPr>
        <w:t>nstruktaż stanowiskowy</w:t>
      </w:r>
      <w:r w:rsidR="00CB3409" w:rsidRPr="00F05D20">
        <w:rPr>
          <w:rFonts w:ascii="Verdana" w:hAnsi="Verdana"/>
          <w:sz w:val="22"/>
          <w:szCs w:val="22"/>
        </w:rPr>
        <w:t xml:space="preserve"> w ramach </w:t>
      </w:r>
      <w:r w:rsidR="009567B2" w:rsidRPr="00F05D20">
        <w:rPr>
          <w:rFonts w:ascii="Verdana" w:hAnsi="Verdana"/>
          <w:sz w:val="22"/>
          <w:szCs w:val="22"/>
        </w:rPr>
        <w:t>tego szkolenia</w:t>
      </w:r>
      <w:r w:rsidRPr="00F05D20">
        <w:rPr>
          <w:rFonts w:ascii="Verdana" w:hAnsi="Verdana"/>
          <w:sz w:val="22"/>
          <w:szCs w:val="22"/>
        </w:rPr>
        <w:t xml:space="preserve">. Ponadto osoba przeprowadzająca ww. szkolenie nie posiadała zaświadczenia o ukończeniu szkolenia w dziedzinie bezpieczeństwa i higieny pracy dla pracodawców. Powyższe działanie było niezgodne z </w:t>
      </w:r>
      <w:r w:rsidRPr="00F05D20">
        <w:rPr>
          <w:rFonts w:ascii="Verdana" w:hAnsi="Verdana" w:cs="Verdana"/>
          <w:sz w:val="22"/>
          <w:szCs w:val="22"/>
        </w:rPr>
        <w:t xml:space="preserve">§ 10 ust. 5 i </w:t>
      </w:r>
      <w:r w:rsidRPr="00F05D20">
        <w:rPr>
          <w:rFonts w:ascii="Verdana" w:hAnsi="Verdana"/>
          <w:sz w:val="22"/>
          <w:szCs w:val="22"/>
        </w:rPr>
        <w:t>§</w:t>
      </w:r>
      <w:r w:rsidR="0047374C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12 rozporządzenia w sprawie szkolenia w</w:t>
      </w:r>
      <w:r w:rsidR="0047374C" w:rsidRPr="00F05D20">
        <w:rPr>
          <w:rFonts w:ascii="Verdana" w:hAnsi="Verdana"/>
          <w:sz w:val="22"/>
          <w:szCs w:val="22"/>
        </w:rPr>
        <w:t xml:space="preserve"> dziedzinie bezpieczeństwa i </w:t>
      </w:r>
      <w:r w:rsidRPr="00F05D20">
        <w:rPr>
          <w:rFonts w:ascii="Verdana" w:hAnsi="Verdana"/>
          <w:sz w:val="22"/>
          <w:szCs w:val="22"/>
        </w:rPr>
        <w:t>higieny pracy.</w:t>
      </w:r>
    </w:p>
    <w:p w:rsidR="00324E4F" w:rsidRPr="00F05D20" w:rsidRDefault="00324E4F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Dwóch pracowników odbyło szkolenie okresowe po wymaganym terminie (od 4 do 14 miesięcy), co było niezgodne z </w:t>
      </w:r>
      <w:r w:rsidR="005F0501" w:rsidRPr="00F05D20">
        <w:rPr>
          <w:rFonts w:ascii="Verdana" w:hAnsi="Verdana"/>
          <w:sz w:val="22"/>
          <w:szCs w:val="22"/>
        </w:rPr>
        <w:t xml:space="preserve">§ </w:t>
      </w:r>
      <w:r w:rsidRPr="00F05D20">
        <w:rPr>
          <w:rFonts w:ascii="Verdana" w:hAnsi="Verdana"/>
          <w:sz w:val="22"/>
          <w:szCs w:val="22"/>
        </w:rPr>
        <w:t xml:space="preserve">15 ust. 2 i 4 rozporządzenia </w:t>
      </w:r>
      <w:r w:rsidR="005F0501" w:rsidRPr="00F05D20">
        <w:rPr>
          <w:rFonts w:ascii="Verdana" w:hAnsi="Verdana"/>
          <w:sz w:val="22"/>
          <w:szCs w:val="22"/>
        </w:rPr>
        <w:t xml:space="preserve">w </w:t>
      </w:r>
      <w:r w:rsidRPr="00F05D20">
        <w:rPr>
          <w:rFonts w:ascii="Verdana" w:hAnsi="Verdana"/>
          <w:sz w:val="22"/>
          <w:szCs w:val="22"/>
        </w:rPr>
        <w:t>sprawie szkoleni</w:t>
      </w:r>
      <w:r w:rsidR="005F0501" w:rsidRPr="00F05D20">
        <w:rPr>
          <w:rFonts w:ascii="Verdana" w:hAnsi="Verdana"/>
          <w:sz w:val="22"/>
          <w:szCs w:val="22"/>
        </w:rPr>
        <w:t>a w</w:t>
      </w:r>
      <w:r w:rsidR="008E2B78">
        <w:rPr>
          <w:rFonts w:ascii="Verdana" w:hAnsi="Verdana"/>
          <w:sz w:val="22"/>
          <w:szCs w:val="22"/>
        </w:rPr>
        <w:t xml:space="preserve"> </w:t>
      </w:r>
      <w:r w:rsidR="005F0501" w:rsidRPr="00F05D20">
        <w:rPr>
          <w:rFonts w:ascii="Verdana" w:hAnsi="Verdana"/>
          <w:sz w:val="22"/>
          <w:szCs w:val="22"/>
        </w:rPr>
        <w:t xml:space="preserve">dziedzinie bezpieczeństwa i </w:t>
      </w:r>
      <w:r w:rsidRPr="00F05D20">
        <w:rPr>
          <w:rFonts w:ascii="Verdana" w:hAnsi="Verdana"/>
          <w:sz w:val="22"/>
          <w:szCs w:val="22"/>
        </w:rPr>
        <w:t>higieny pracy</w:t>
      </w:r>
      <w:r w:rsidR="005F0501" w:rsidRPr="00F05D20">
        <w:rPr>
          <w:rFonts w:ascii="Verdana" w:hAnsi="Verdana"/>
          <w:sz w:val="22"/>
          <w:szCs w:val="22"/>
        </w:rPr>
        <w:t>.</w:t>
      </w:r>
    </w:p>
    <w:p w:rsidR="003E08B5" w:rsidRPr="00F05D20" w:rsidRDefault="009D5814" w:rsidP="006C4D2B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 xml:space="preserve">Pięciu </w:t>
      </w:r>
      <w:r w:rsidR="00D41016" w:rsidRPr="00F05D20">
        <w:rPr>
          <w:rFonts w:ascii="Verdana" w:hAnsi="Verdana"/>
          <w:sz w:val="22"/>
          <w:szCs w:val="22"/>
        </w:rPr>
        <w:t>pracownik</w:t>
      </w:r>
      <w:r w:rsidR="00E63EF2" w:rsidRPr="00F05D20">
        <w:rPr>
          <w:rFonts w:ascii="Verdana" w:hAnsi="Verdana"/>
          <w:sz w:val="22"/>
          <w:szCs w:val="22"/>
        </w:rPr>
        <w:t xml:space="preserve">ów </w:t>
      </w:r>
      <w:r w:rsidR="00D41016" w:rsidRPr="00F05D20">
        <w:rPr>
          <w:rFonts w:ascii="Verdana" w:hAnsi="Verdana"/>
          <w:sz w:val="22"/>
          <w:szCs w:val="22"/>
        </w:rPr>
        <w:t>dopuszczon</w:t>
      </w:r>
      <w:r w:rsidR="00DC2D5D" w:rsidRPr="00F05D20">
        <w:rPr>
          <w:rFonts w:ascii="Verdana" w:hAnsi="Verdana"/>
          <w:sz w:val="22"/>
          <w:szCs w:val="22"/>
        </w:rPr>
        <w:t xml:space="preserve">o </w:t>
      </w:r>
      <w:r w:rsidR="00D41016" w:rsidRPr="00F05D20">
        <w:rPr>
          <w:rFonts w:ascii="Verdana" w:hAnsi="Verdana"/>
          <w:sz w:val="22"/>
          <w:szCs w:val="22"/>
        </w:rPr>
        <w:t>do pracy bez aktualnego orzeczenia lekarskiego stwierdzającego brak przeciwwskazań na określonym stanowisku</w:t>
      </w:r>
      <w:r w:rsidR="00DC2D5D" w:rsidRPr="00F05D20">
        <w:rPr>
          <w:rFonts w:ascii="Verdana" w:hAnsi="Verdana"/>
          <w:sz w:val="22"/>
          <w:szCs w:val="22"/>
        </w:rPr>
        <w:t>,</w:t>
      </w:r>
      <w:r w:rsidR="00D41016" w:rsidRPr="00F05D20">
        <w:rPr>
          <w:rFonts w:ascii="Verdana" w:hAnsi="Verdana"/>
          <w:sz w:val="22"/>
          <w:szCs w:val="22"/>
        </w:rPr>
        <w:t xml:space="preserve"> </w:t>
      </w:r>
      <w:r w:rsidR="00E63EF2" w:rsidRPr="00F05D20">
        <w:rPr>
          <w:rFonts w:ascii="Verdana" w:hAnsi="Verdana"/>
          <w:sz w:val="22"/>
          <w:szCs w:val="22"/>
        </w:rPr>
        <w:t>czym n</w:t>
      </w:r>
      <w:r w:rsidR="00F32D64" w:rsidRPr="00F05D20">
        <w:rPr>
          <w:rFonts w:ascii="Verdana" w:hAnsi="Verdana" w:cs="Verdana"/>
          <w:sz w:val="22"/>
          <w:szCs w:val="22"/>
        </w:rPr>
        <w:t xml:space="preserve">aruszono przepisy art. </w:t>
      </w:r>
      <w:r w:rsidR="00BB316F" w:rsidRPr="00F05D20">
        <w:rPr>
          <w:rFonts w:ascii="Verdana" w:hAnsi="Verdana" w:cs="Verdana"/>
          <w:sz w:val="22"/>
          <w:szCs w:val="22"/>
        </w:rPr>
        <w:t xml:space="preserve">229 </w:t>
      </w:r>
      <w:r w:rsidR="00BB316F" w:rsidRPr="00F05D20">
        <w:rPr>
          <w:rFonts w:ascii="Verdana" w:hAnsi="Verdana"/>
          <w:sz w:val="22"/>
          <w:szCs w:val="22"/>
        </w:rPr>
        <w:t>§ 4 ustawy Kodeks pracy</w:t>
      </w:r>
      <w:r w:rsidR="00BB316F" w:rsidRPr="00F05D20">
        <w:rPr>
          <w:rFonts w:ascii="Verdana" w:hAnsi="Verdana" w:cs="Verdana"/>
          <w:sz w:val="22"/>
          <w:szCs w:val="22"/>
        </w:rPr>
        <w:t xml:space="preserve">. </w:t>
      </w:r>
      <w:r w:rsidR="000842C8" w:rsidRPr="00F05D20">
        <w:rPr>
          <w:rFonts w:ascii="Verdana" w:hAnsi="Verdana" w:cs="Verdana"/>
          <w:sz w:val="22"/>
          <w:szCs w:val="22"/>
        </w:rPr>
        <w:t>W przypadku dwóch pracowników nie udokumentowa</w:t>
      </w:r>
      <w:r w:rsidR="00DC2D5D" w:rsidRPr="00F05D20">
        <w:rPr>
          <w:rFonts w:ascii="Verdana" w:hAnsi="Verdana" w:cs="Verdana"/>
          <w:sz w:val="22"/>
          <w:szCs w:val="22"/>
        </w:rPr>
        <w:t>no</w:t>
      </w:r>
      <w:r w:rsidR="000842C8" w:rsidRPr="00F05D20">
        <w:rPr>
          <w:rFonts w:ascii="Verdana" w:hAnsi="Verdana" w:cs="Verdana"/>
          <w:sz w:val="22"/>
          <w:szCs w:val="22"/>
        </w:rPr>
        <w:t>, że przed zatrudnieniem posiadali ważne zaświadczenia lekarskie stwierdzające brak przeciwwskazań na określonym stanowisku.</w:t>
      </w:r>
    </w:p>
    <w:p w:rsidR="00485CC7" w:rsidRPr="00F05D20" w:rsidRDefault="00BD554F" w:rsidP="00F05D20">
      <w:pPr>
        <w:spacing w:before="200"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W związku z tym, że w trakcie kontroli Pani Dyrekto</w:t>
      </w:r>
      <w:r w:rsidR="00777D8A" w:rsidRPr="00F05D20">
        <w:rPr>
          <w:rFonts w:ascii="Verdana" w:hAnsi="Verdana"/>
          <w:sz w:val="22"/>
          <w:szCs w:val="22"/>
        </w:rPr>
        <w:t xml:space="preserve">r, która objęła to stanowisko w </w:t>
      </w:r>
      <w:r w:rsidRPr="00F05D20">
        <w:rPr>
          <w:rFonts w:ascii="Verdana" w:hAnsi="Verdana"/>
          <w:sz w:val="22"/>
          <w:szCs w:val="22"/>
        </w:rPr>
        <w:t>Poradni z</w:t>
      </w:r>
      <w:r w:rsidR="00777D8A" w:rsidRPr="00F05D20">
        <w:rPr>
          <w:rFonts w:ascii="Verdana" w:hAnsi="Verdana"/>
          <w:sz w:val="22"/>
          <w:szCs w:val="22"/>
        </w:rPr>
        <w:t xml:space="preserve"> </w:t>
      </w:r>
      <w:r w:rsidRPr="00F05D20">
        <w:rPr>
          <w:rFonts w:ascii="Verdana" w:hAnsi="Verdana"/>
          <w:sz w:val="22"/>
          <w:szCs w:val="22"/>
        </w:rPr>
        <w:t>dniem 1.09.2017 r., podjęła działania naprawcze polegające na:</w:t>
      </w:r>
    </w:p>
    <w:p w:rsidR="00485CC7" w:rsidRPr="00F05D20" w:rsidRDefault="00BD554F" w:rsidP="008E2B78">
      <w:pPr>
        <w:numPr>
          <w:ilvl w:val="0"/>
          <w:numId w:val="25"/>
        </w:numPr>
        <w:tabs>
          <w:tab w:val="clear" w:pos="720"/>
        </w:tabs>
        <w:spacing w:line="276" w:lineRule="auto"/>
        <w:ind w:left="426" w:hanging="284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opracowaniu nowego Regulaminu pracy,</w:t>
      </w:r>
    </w:p>
    <w:p w:rsidR="00485CC7" w:rsidRPr="00F05D20" w:rsidRDefault="00BD554F" w:rsidP="008E2B78">
      <w:pPr>
        <w:numPr>
          <w:ilvl w:val="0"/>
          <w:numId w:val="25"/>
        </w:numPr>
        <w:tabs>
          <w:tab w:val="clear" w:pos="720"/>
        </w:tabs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 xml:space="preserve">pobraniu od nauczycieli oraz od pracowników samorządowych zatrudnionych na stanowiskach urzędniczych oświadczeń o spełnieniu warunków określonych w przepisach, przytoczonych w </w:t>
      </w:r>
      <w:proofErr w:type="spellStart"/>
      <w:r w:rsidRPr="00F05D20">
        <w:rPr>
          <w:rFonts w:ascii="Verdana" w:hAnsi="Verdana"/>
          <w:bCs/>
          <w:sz w:val="22"/>
          <w:szCs w:val="22"/>
        </w:rPr>
        <w:t>pkt</w:t>
      </w:r>
      <w:proofErr w:type="spellEnd"/>
      <w:r w:rsidRPr="00F05D20">
        <w:rPr>
          <w:rFonts w:ascii="Verdana" w:hAnsi="Verdana"/>
          <w:bCs/>
          <w:sz w:val="22"/>
          <w:szCs w:val="22"/>
        </w:rPr>
        <w:t xml:space="preserve"> 3 niniejszego wystąpienia, oraz zobowiązała się do ich przestrzegania przy zatrudnianiu pracowników,</w:t>
      </w:r>
    </w:p>
    <w:p w:rsidR="00485CC7" w:rsidRPr="00F05D20" w:rsidRDefault="00BD554F" w:rsidP="008E2B78">
      <w:pPr>
        <w:numPr>
          <w:ilvl w:val="0"/>
          <w:numId w:val="25"/>
        </w:numPr>
        <w:tabs>
          <w:tab w:val="clear" w:pos="720"/>
        </w:tabs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sz w:val="22"/>
          <w:szCs w:val="22"/>
        </w:rPr>
        <w:t>przekazaniu pracownikom kompletnych informacji o warunkach zatrudnienia, wymaganych art. 29 § 3 ustawy Kodeks pracy,</w:t>
      </w:r>
    </w:p>
    <w:p w:rsidR="00446BDE" w:rsidRPr="00F05D20" w:rsidRDefault="00BD554F" w:rsidP="008E2B78">
      <w:pPr>
        <w:pStyle w:val="04StanowiskoAdresata"/>
        <w:numPr>
          <w:ilvl w:val="0"/>
          <w:numId w:val="25"/>
        </w:numPr>
        <w:tabs>
          <w:tab w:val="clear" w:pos="720"/>
        </w:tabs>
        <w:spacing w:after="0" w:line="276" w:lineRule="auto"/>
        <w:ind w:left="426" w:hanging="284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zaniechaniu wypłaty dodatku kasjerskiego pracownikowi administracji,</w:t>
      </w:r>
    </w:p>
    <w:p w:rsidR="00485CC7" w:rsidRPr="00F05D20" w:rsidRDefault="00446BDE" w:rsidP="008E2B78">
      <w:pPr>
        <w:pStyle w:val="04StanowiskoAdresata"/>
        <w:numPr>
          <w:ilvl w:val="0"/>
          <w:numId w:val="25"/>
        </w:numPr>
        <w:tabs>
          <w:tab w:val="clear" w:pos="720"/>
        </w:tabs>
        <w:spacing w:after="0" w:line="276" w:lineRule="auto"/>
        <w:ind w:left="426" w:hanging="284"/>
        <w:jc w:val="left"/>
        <w:rPr>
          <w:sz w:val="22"/>
          <w:szCs w:val="22"/>
        </w:rPr>
      </w:pPr>
      <w:r w:rsidRPr="00F05D20">
        <w:rPr>
          <w:sz w:val="22"/>
          <w:szCs w:val="22"/>
        </w:rPr>
        <w:t xml:space="preserve">dokonaniu </w:t>
      </w:r>
      <w:r w:rsidR="009744CD" w:rsidRPr="00F05D20">
        <w:rPr>
          <w:sz w:val="22"/>
          <w:szCs w:val="22"/>
        </w:rPr>
        <w:t xml:space="preserve">analizy i </w:t>
      </w:r>
      <w:r w:rsidRPr="00F05D20">
        <w:rPr>
          <w:sz w:val="22"/>
          <w:szCs w:val="22"/>
        </w:rPr>
        <w:t>oceny ryzyka zawodowego dla wszystkich stanowisk w jednostce,</w:t>
      </w:r>
    </w:p>
    <w:p w:rsidR="00485CC7" w:rsidRPr="00F05D20" w:rsidRDefault="00BD554F" w:rsidP="00F05D20">
      <w:pPr>
        <w:spacing w:line="276" w:lineRule="auto"/>
        <w:ind w:left="360" w:hanging="360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zalecam:</w:t>
      </w:r>
    </w:p>
    <w:p w:rsidR="00485CC7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S</w:t>
      </w:r>
      <w:r w:rsidR="00BD554F" w:rsidRPr="00F05D20">
        <w:rPr>
          <w:sz w:val="22"/>
          <w:szCs w:val="22"/>
        </w:rPr>
        <w:t>porządzanie projektu planu finansowego zgodnie z</w:t>
      </w:r>
      <w:r w:rsidR="00F05D20">
        <w:rPr>
          <w:sz w:val="22"/>
          <w:szCs w:val="22"/>
        </w:rPr>
        <w:t xml:space="preserve"> </w:t>
      </w:r>
      <w:r w:rsidR="00BD554F" w:rsidRPr="00F05D20">
        <w:rPr>
          <w:sz w:val="22"/>
          <w:szCs w:val="22"/>
        </w:rPr>
        <w:t>zasadami określonymi przez organ prowadzący</w:t>
      </w:r>
      <w:r w:rsidR="001D21DA" w:rsidRPr="00F05D20">
        <w:rPr>
          <w:bCs w:val="0"/>
          <w:sz w:val="22"/>
          <w:szCs w:val="22"/>
        </w:rPr>
        <w:t>.</w:t>
      </w:r>
    </w:p>
    <w:p w:rsidR="00485CC7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</w:t>
      </w:r>
      <w:r w:rsidR="00BD554F" w:rsidRPr="00F05D20">
        <w:rPr>
          <w:sz w:val="22"/>
          <w:szCs w:val="22"/>
        </w:rPr>
        <w:t xml:space="preserve">rzestrzeganie przepisów </w:t>
      </w:r>
      <w:r w:rsidR="00BD554F" w:rsidRPr="00F05D20">
        <w:rPr>
          <w:bCs w:val="0"/>
          <w:sz w:val="22"/>
          <w:szCs w:val="22"/>
        </w:rPr>
        <w:t>art. 27 ust. 1 i 2 ustawy o pracownikach samorządowych, dotyczących dokonywania oceny pracowników samorządowych</w:t>
      </w:r>
      <w:r w:rsidR="001D21DA" w:rsidRPr="00F05D20">
        <w:rPr>
          <w:sz w:val="22"/>
          <w:szCs w:val="22"/>
        </w:rPr>
        <w:t>.</w:t>
      </w:r>
    </w:p>
    <w:p w:rsidR="00485CC7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</w:t>
      </w:r>
      <w:r w:rsidR="00BD554F" w:rsidRPr="00F05D20">
        <w:rPr>
          <w:sz w:val="22"/>
          <w:szCs w:val="22"/>
        </w:rPr>
        <w:t>rawidłowe ustalanie terminów nabycia</w:t>
      </w:r>
      <w:r w:rsidR="001D21DA" w:rsidRPr="00F05D20">
        <w:rPr>
          <w:sz w:val="22"/>
          <w:szCs w:val="22"/>
        </w:rPr>
        <w:t xml:space="preserve"> prawa do nagród jubileuszowych.</w:t>
      </w:r>
    </w:p>
    <w:p w:rsidR="00F053A9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rFonts w:cs="Calibri"/>
          <w:iCs/>
          <w:color w:val="000000"/>
          <w:sz w:val="22"/>
          <w:szCs w:val="22"/>
        </w:rPr>
        <w:lastRenderedPageBreak/>
        <w:t>P</w:t>
      </w:r>
      <w:r w:rsidR="00B35619" w:rsidRPr="00F05D20">
        <w:rPr>
          <w:rFonts w:cs="Calibri"/>
          <w:iCs/>
          <w:color w:val="000000"/>
          <w:sz w:val="22"/>
          <w:szCs w:val="22"/>
        </w:rPr>
        <w:t>rawidłowe ustalanie</w:t>
      </w:r>
      <w:r w:rsidR="0062397B" w:rsidRPr="00F05D20">
        <w:rPr>
          <w:sz w:val="22"/>
          <w:szCs w:val="22"/>
        </w:rPr>
        <w:t xml:space="preserve"> przeciętnej liczby zatrudnionych w celu </w:t>
      </w:r>
      <w:r w:rsidR="00B35619" w:rsidRPr="00F05D20">
        <w:rPr>
          <w:rFonts w:cs="Calibri"/>
          <w:iCs/>
          <w:color w:val="000000"/>
          <w:sz w:val="22"/>
          <w:szCs w:val="22"/>
        </w:rPr>
        <w:t>naliczania odpisu na ZFŚS</w:t>
      </w:r>
      <w:r w:rsidR="001D21DA" w:rsidRPr="00F05D20">
        <w:rPr>
          <w:rFonts w:cs="Calibri"/>
          <w:iCs/>
          <w:color w:val="000000"/>
          <w:sz w:val="22"/>
          <w:szCs w:val="22"/>
        </w:rPr>
        <w:t>.</w:t>
      </w:r>
    </w:p>
    <w:p w:rsidR="001E5C5F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</w:t>
      </w:r>
      <w:r w:rsidR="00324E4F" w:rsidRPr="00F05D20">
        <w:rPr>
          <w:sz w:val="22"/>
          <w:szCs w:val="22"/>
        </w:rPr>
        <w:t xml:space="preserve">rzestrzeganie przepisów rozporządzenia w sprawie szkolenia </w:t>
      </w:r>
      <w:r w:rsidR="009D1674" w:rsidRPr="00F05D20">
        <w:rPr>
          <w:sz w:val="22"/>
          <w:szCs w:val="22"/>
        </w:rPr>
        <w:t xml:space="preserve">w </w:t>
      </w:r>
      <w:r w:rsidR="00324E4F" w:rsidRPr="00F05D20">
        <w:rPr>
          <w:sz w:val="22"/>
          <w:szCs w:val="22"/>
        </w:rPr>
        <w:t xml:space="preserve">dziedzinie bezpieczeństwa i higieny pracy w zakresie </w:t>
      </w:r>
      <w:r w:rsidR="00041407" w:rsidRPr="00F05D20">
        <w:rPr>
          <w:sz w:val="22"/>
          <w:szCs w:val="22"/>
        </w:rPr>
        <w:t>przeprowadz</w:t>
      </w:r>
      <w:r w:rsidR="008D42EC" w:rsidRPr="00F05D20">
        <w:rPr>
          <w:sz w:val="22"/>
          <w:szCs w:val="22"/>
        </w:rPr>
        <w:t>a</w:t>
      </w:r>
      <w:r w:rsidR="00041407" w:rsidRPr="00F05D20">
        <w:rPr>
          <w:sz w:val="22"/>
          <w:szCs w:val="22"/>
        </w:rPr>
        <w:t>ni</w:t>
      </w:r>
      <w:r w:rsidR="00324E4F" w:rsidRPr="00F05D20">
        <w:rPr>
          <w:sz w:val="22"/>
          <w:szCs w:val="22"/>
        </w:rPr>
        <w:t>a</w:t>
      </w:r>
      <w:r w:rsidR="00041407" w:rsidRPr="00F05D20">
        <w:rPr>
          <w:sz w:val="22"/>
          <w:szCs w:val="22"/>
        </w:rPr>
        <w:t xml:space="preserve"> instruktażu stanowiskowego przez uprawnion</w:t>
      </w:r>
      <w:r w:rsidR="00BA7F16" w:rsidRPr="00F05D20">
        <w:rPr>
          <w:sz w:val="22"/>
          <w:szCs w:val="22"/>
        </w:rPr>
        <w:t>ą</w:t>
      </w:r>
      <w:r w:rsidR="00041407" w:rsidRPr="00F05D20">
        <w:rPr>
          <w:sz w:val="22"/>
          <w:szCs w:val="22"/>
        </w:rPr>
        <w:t xml:space="preserve"> </w:t>
      </w:r>
      <w:r w:rsidR="00BA7F16" w:rsidRPr="00F05D20">
        <w:rPr>
          <w:sz w:val="22"/>
          <w:szCs w:val="22"/>
        </w:rPr>
        <w:t>oso</w:t>
      </w:r>
      <w:r w:rsidR="00384E29" w:rsidRPr="00F05D20">
        <w:rPr>
          <w:sz w:val="22"/>
          <w:szCs w:val="22"/>
        </w:rPr>
        <w:t>bę</w:t>
      </w:r>
      <w:r w:rsidR="00324E4F" w:rsidRPr="00F05D20">
        <w:rPr>
          <w:sz w:val="22"/>
          <w:szCs w:val="22"/>
        </w:rPr>
        <w:t xml:space="preserve">, </w:t>
      </w:r>
      <w:r w:rsidR="00384E29" w:rsidRPr="00F05D20">
        <w:rPr>
          <w:sz w:val="22"/>
          <w:szCs w:val="22"/>
        </w:rPr>
        <w:t>dokumentowani</w:t>
      </w:r>
      <w:r w:rsidR="00324E4F" w:rsidRPr="00F05D20">
        <w:rPr>
          <w:sz w:val="22"/>
          <w:szCs w:val="22"/>
        </w:rPr>
        <w:t xml:space="preserve">a tego szkolenia oraz terminowego przeprowadzania szkolenia </w:t>
      </w:r>
      <w:r w:rsidR="001D21DA" w:rsidRPr="00F05D20">
        <w:rPr>
          <w:sz w:val="22"/>
          <w:szCs w:val="22"/>
        </w:rPr>
        <w:t>okresowego.</w:t>
      </w:r>
    </w:p>
    <w:p w:rsidR="004C742C" w:rsidRPr="00F05D20" w:rsidRDefault="00DC2D5D" w:rsidP="00F05D20">
      <w:pPr>
        <w:pStyle w:val="04StanowiskoAdresata"/>
        <w:numPr>
          <w:ilvl w:val="3"/>
          <w:numId w:val="16"/>
        </w:numPr>
        <w:tabs>
          <w:tab w:val="clear" w:pos="2880"/>
          <w:tab w:val="num" w:pos="426"/>
        </w:tabs>
        <w:spacing w:after="0" w:line="276" w:lineRule="auto"/>
        <w:ind w:left="426"/>
        <w:jc w:val="left"/>
        <w:rPr>
          <w:sz w:val="22"/>
          <w:szCs w:val="22"/>
        </w:rPr>
      </w:pPr>
      <w:r w:rsidRPr="00F05D20">
        <w:rPr>
          <w:sz w:val="22"/>
          <w:szCs w:val="22"/>
        </w:rPr>
        <w:t>P</w:t>
      </w:r>
      <w:r w:rsidR="00D448BF" w:rsidRPr="00F05D20">
        <w:rPr>
          <w:sz w:val="22"/>
          <w:szCs w:val="22"/>
        </w:rPr>
        <w:t>rzestrzeganie przepisów ustawy Kodeks pracy w zakresie wstępnych bada</w:t>
      </w:r>
      <w:r w:rsidR="00261ACB" w:rsidRPr="00F05D20">
        <w:rPr>
          <w:sz w:val="22"/>
          <w:szCs w:val="22"/>
        </w:rPr>
        <w:t>ń</w:t>
      </w:r>
      <w:r w:rsidR="00BD3955" w:rsidRPr="00F05D20">
        <w:rPr>
          <w:sz w:val="22"/>
          <w:szCs w:val="22"/>
        </w:rPr>
        <w:t xml:space="preserve"> lekarskich.</w:t>
      </w:r>
    </w:p>
    <w:p w:rsidR="00485CC7" w:rsidRPr="00F05D20" w:rsidRDefault="00BD554F" w:rsidP="00F05D20">
      <w:pPr>
        <w:pStyle w:val="Tekstpodstawowy2"/>
        <w:spacing w:before="200" w:after="360" w:line="276" w:lineRule="auto"/>
        <w:jc w:val="left"/>
        <w:rPr>
          <w:szCs w:val="22"/>
        </w:rPr>
      </w:pPr>
      <w:r w:rsidRPr="00F05D20">
        <w:rPr>
          <w:szCs w:val="22"/>
        </w:rPr>
        <w:t>O podjętych działaniach w zakresie realizacji zalecenia pokontrolnego proszę poinformować Wydział Kontroli UMW, ul. W. Bogusł</w:t>
      </w:r>
      <w:r w:rsidR="0037182D" w:rsidRPr="00F05D20">
        <w:rPr>
          <w:szCs w:val="22"/>
        </w:rPr>
        <w:t xml:space="preserve">awskiego 8,10; 50-031 Wrocław w </w:t>
      </w:r>
      <w:r w:rsidRPr="00F05D20">
        <w:rPr>
          <w:szCs w:val="22"/>
        </w:rPr>
        <w:t>terminie 30 dni od daty otrzymania niniejszego wystąpienia.</w:t>
      </w:r>
    </w:p>
    <w:p w:rsidR="00A45F23" w:rsidRPr="00F05D20" w:rsidRDefault="00A45F23" w:rsidP="008E2B78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45F23" w:rsidRPr="00F05D20" w:rsidRDefault="00A45F23" w:rsidP="00F05D2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Marta Kalicińska</w:t>
      </w:r>
    </w:p>
    <w:p w:rsidR="00A45F23" w:rsidRPr="00F05D20" w:rsidRDefault="00A45F23" w:rsidP="00F05D20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Dyrektor Wydziału Kontroli</w:t>
      </w:r>
    </w:p>
    <w:p w:rsidR="00485CC7" w:rsidRPr="00F05D20" w:rsidRDefault="00BD554F" w:rsidP="00F05D20">
      <w:pPr>
        <w:snapToGrid w:val="0"/>
        <w:spacing w:before="200" w:line="276" w:lineRule="auto"/>
        <w:rPr>
          <w:rFonts w:ascii="Verdana" w:hAnsi="Verdana"/>
          <w:bCs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>Do wiadomości:</w:t>
      </w:r>
    </w:p>
    <w:p w:rsidR="00485CC7" w:rsidRPr="00F05D20" w:rsidRDefault="00BD554F" w:rsidP="00F05D20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F05D20">
        <w:rPr>
          <w:rFonts w:ascii="Verdana" w:hAnsi="Verdana"/>
          <w:bCs/>
          <w:sz w:val="22"/>
          <w:szCs w:val="22"/>
        </w:rPr>
        <w:t xml:space="preserve">Pan Jarosław Delewski – Dyrektor DEU UMW wraz z protokołem kontroli </w:t>
      </w:r>
      <w:r w:rsidRPr="00F05D20">
        <w:rPr>
          <w:rFonts w:ascii="Verdana" w:hAnsi="Verdana"/>
          <w:bCs/>
          <w:sz w:val="22"/>
          <w:szCs w:val="22"/>
        </w:rPr>
        <w:br/>
        <w:t>WKN-KPZ.1711.23.2018 w wersji elektronicznej</w:t>
      </w:r>
    </w:p>
    <w:sectPr w:rsidR="00485CC7" w:rsidRPr="00F05D20" w:rsidSect="00485CC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83" w:rsidRDefault="00AC3D83">
      <w:r>
        <w:separator/>
      </w:r>
    </w:p>
  </w:endnote>
  <w:endnote w:type="continuationSeparator" w:id="0">
    <w:p w:rsidR="00AC3D83" w:rsidRDefault="00AC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BD554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A671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A6711">
      <w:rPr>
        <w:sz w:val="14"/>
        <w:szCs w:val="14"/>
      </w:rPr>
      <w:fldChar w:fldCharType="separate"/>
    </w:r>
    <w:r w:rsidR="008E2B78">
      <w:rPr>
        <w:noProof/>
        <w:sz w:val="14"/>
        <w:szCs w:val="14"/>
      </w:rPr>
      <w:t>4</w:t>
    </w:r>
    <w:r w:rsidR="00FA671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A671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A6711">
      <w:rPr>
        <w:sz w:val="14"/>
        <w:szCs w:val="14"/>
      </w:rPr>
      <w:fldChar w:fldCharType="separate"/>
    </w:r>
    <w:r w:rsidR="008E2B78">
      <w:rPr>
        <w:noProof/>
        <w:sz w:val="14"/>
        <w:szCs w:val="14"/>
      </w:rPr>
      <w:t>4</w:t>
    </w:r>
    <w:r w:rsidR="00FA671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485CC7">
    <w:pPr>
      <w:pStyle w:val="Stopka"/>
    </w:pPr>
  </w:p>
  <w:p w:rsidR="00485CC7" w:rsidRDefault="00BD554F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83" w:rsidRDefault="00AC3D83">
      <w:r>
        <w:separator/>
      </w:r>
    </w:p>
  </w:footnote>
  <w:footnote w:type="continuationSeparator" w:id="0">
    <w:p w:rsidR="00AC3D83" w:rsidRDefault="00AC3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FA671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C7" w:rsidRDefault="00BD554F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6E1E7F"/>
    <w:multiLevelType w:val="hybridMultilevel"/>
    <w:tmpl w:val="790EA8D6"/>
    <w:lvl w:ilvl="0" w:tplc="8460D708">
      <w:start w:val="1"/>
      <w:numFmt w:val="lowerLetter"/>
      <w:lvlText w:val="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C584FFAC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4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F2037A"/>
    <w:multiLevelType w:val="hybridMultilevel"/>
    <w:tmpl w:val="ABEE5F7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C6EE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20633"/>
    <w:multiLevelType w:val="hybridMultilevel"/>
    <w:tmpl w:val="07989D14"/>
    <w:lvl w:ilvl="0" w:tplc="0BC0FF8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3F341F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AD0932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4A722FF8"/>
    <w:multiLevelType w:val="hybridMultilevel"/>
    <w:tmpl w:val="31C4A760"/>
    <w:lvl w:ilvl="0" w:tplc="4E429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984F58"/>
    <w:multiLevelType w:val="hybridMultilevel"/>
    <w:tmpl w:val="4B824F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BE7C68"/>
    <w:multiLevelType w:val="hybridMultilevel"/>
    <w:tmpl w:val="25C45A1C"/>
    <w:lvl w:ilvl="0" w:tplc="079AE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34"/>
  </w:num>
  <w:num w:numId="5">
    <w:abstractNumId w:val="37"/>
  </w:num>
  <w:num w:numId="6">
    <w:abstractNumId w:val="11"/>
  </w:num>
  <w:num w:numId="7">
    <w:abstractNumId w:val="18"/>
  </w:num>
  <w:num w:numId="8">
    <w:abstractNumId w:val="13"/>
  </w:num>
  <w:num w:numId="9">
    <w:abstractNumId w:val="15"/>
  </w:num>
  <w:num w:numId="10">
    <w:abstractNumId w:val="21"/>
  </w:num>
  <w:num w:numId="11">
    <w:abstractNumId w:val="36"/>
  </w:num>
  <w:num w:numId="12">
    <w:abstractNumId w:val="9"/>
  </w:num>
  <w:num w:numId="13">
    <w:abstractNumId w:val="27"/>
  </w:num>
  <w:num w:numId="14">
    <w:abstractNumId w:val="6"/>
  </w:num>
  <w:num w:numId="15">
    <w:abstractNumId w:val="26"/>
  </w:num>
  <w:num w:numId="16">
    <w:abstractNumId w:val="17"/>
  </w:num>
  <w:num w:numId="17">
    <w:abstractNumId w:val="2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4"/>
  </w:num>
  <w:num w:numId="29">
    <w:abstractNumId w:val="38"/>
  </w:num>
  <w:num w:numId="30">
    <w:abstractNumId w:val="0"/>
  </w:num>
  <w:num w:numId="31">
    <w:abstractNumId w:val="33"/>
  </w:num>
  <w:num w:numId="32">
    <w:abstractNumId w:val="24"/>
  </w:num>
  <w:num w:numId="33">
    <w:abstractNumId w:val="35"/>
  </w:num>
  <w:num w:numId="34">
    <w:abstractNumId w:val="32"/>
  </w:num>
  <w:num w:numId="35">
    <w:abstractNumId w:val="19"/>
  </w:num>
  <w:num w:numId="36">
    <w:abstractNumId w:val="25"/>
  </w:num>
  <w:num w:numId="37">
    <w:abstractNumId w:val="12"/>
  </w:num>
  <w:num w:numId="38">
    <w:abstractNumId w:val="3"/>
  </w:num>
  <w:num w:numId="39">
    <w:abstractNumId w:val="16"/>
  </w:num>
  <w:num w:numId="40">
    <w:abstractNumId w:val="30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D554F"/>
    <w:rsid w:val="0001343F"/>
    <w:rsid w:val="00041407"/>
    <w:rsid w:val="00054EC9"/>
    <w:rsid w:val="000842C8"/>
    <w:rsid w:val="000C6982"/>
    <w:rsid w:val="001C10C1"/>
    <w:rsid w:val="001D21DA"/>
    <w:rsid w:val="001E0376"/>
    <w:rsid w:val="001E0E99"/>
    <w:rsid w:val="001E5C5F"/>
    <w:rsid w:val="00261ACB"/>
    <w:rsid w:val="002D209A"/>
    <w:rsid w:val="002F2138"/>
    <w:rsid w:val="00305F95"/>
    <w:rsid w:val="00307171"/>
    <w:rsid w:val="00323A56"/>
    <w:rsid w:val="00324E4F"/>
    <w:rsid w:val="0037182D"/>
    <w:rsid w:val="00384E29"/>
    <w:rsid w:val="0038531F"/>
    <w:rsid w:val="003E08B5"/>
    <w:rsid w:val="003E73D8"/>
    <w:rsid w:val="003F4C2F"/>
    <w:rsid w:val="00446BDE"/>
    <w:rsid w:val="0047374C"/>
    <w:rsid w:val="00485CC7"/>
    <w:rsid w:val="00492294"/>
    <w:rsid w:val="004C742C"/>
    <w:rsid w:val="005125D4"/>
    <w:rsid w:val="0055671C"/>
    <w:rsid w:val="005A3608"/>
    <w:rsid w:val="005F0501"/>
    <w:rsid w:val="0062397B"/>
    <w:rsid w:val="006C4D2B"/>
    <w:rsid w:val="006E489E"/>
    <w:rsid w:val="00777D8A"/>
    <w:rsid w:val="007C301B"/>
    <w:rsid w:val="007E0CED"/>
    <w:rsid w:val="00822803"/>
    <w:rsid w:val="00831202"/>
    <w:rsid w:val="0084702C"/>
    <w:rsid w:val="008754F4"/>
    <w:rsid w:val="00884E16"/>
    <w:rsid w:val="008B2287"/>
    <w:rsid w:val="008D166C"/>
    <w:rsid w:val="008D42EC"/>
    <w:rsid w:val="008E2B78"/>
    <w:rsid w:val="00903327"/>
    <w:rsid w:val="009567B2"/>
    <w:rsid w:val="009744CD"/>
    <w:rsid w:val="00975176"/>
    <w:rsid w:val="009815DE"/>
    <w:rsid w:val="00984A27"/>
    <w:rsid w:val="009858D2"/>
    <w:rsid w:val="009D1674"/>
    <w:rsid w:val="009D1D1E"/>
    <w:rsid w:val="009D5814"/>
    <w:rsid w:val="00A428C0"/>
    <w:rsid w:val="00A4331C"/>
    <w:rsid w:val="00A45F23"/>
    <w:rsid w:val="00A54438"/>
    <w:rsid w:val="00A8385E"/>
    <w:rsid w:val="00A9581F"/>
    <w:rsid w:val="00AC3D83"/>
    <w:rsid w:val="00B251DC"/>
    <w:rsid w:val="00B35619"/>
    <w:rsid w:val="00B71404"/>
    <w:rsid w:val="00B86123"/>
    <w:rsid w:val="00BA7F16"/>
    <w:rsid w:val="00BB316F"/>
    <w:rsid w:val="00BD3955"/>
    <w:rsid w:val="00BD554F"/>
    <w:rsid w:val="00C0707A"/>
    <w:rsid w:val="00C1390E"/>
    <w:rsid w:val="00C4332E"/>
    <w:rsid w:val="00C65F4C"/>
    <w:rsid w:val="00CB3409"/>
    <w:rsid w:val="00CB51E4"/>
    <w:rsid w:val="00CC2111"/>
    <w:rsid w:val="00D41016"/>
    <w:rsid w:val="00D448BF"/>
    <w:rsid w:val="00DA146F"/>
    <w:rsid w:val="00DA5339"/>
    <w:rsid w:val="00DC2D5D"/>
    <w:rsid w:val="00DC5D5C"/>
    <w:rsid w:val="00DD1132"/>
    <w:rsid w:val="00DD2BAD"/>
    <w:rsid w:val="00DD4D8C"/>
    <w:rsid w:val="00E32461"/>
    <w:rsid w:val="00E63EF2"/>
    <w:rsid w:val="00E817AD"/>
    <w:rsid w:val="00F018ED"/>
    <w:rsid w:val="00F053A9"/>
    <w:rsid w:val="00F05D20"/>
    <w:rsid w:val="00F32D64"/>
    <w:rsid w:val="00F3463E"/>
    <w:rsid w:val="00F4415B"/>
    <w:rsid w:val="00F756AA"/>
    <w:rsid w:val="00FA5003"/>
    <w:rsid w:val="00FA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CC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5CC7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485CC7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485CC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85CC7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485CC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485CC7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485CC7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485CC7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485CC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485CC7"/>
  </w:style>
  <w:style w:type="paragraph" w:styleId="Tekstpodstawowywcity2">
    <w:name w:val="Body Text Indent 2"/>
    <w:basedOn w:val="Normalny"/>
    <w:semiHidden/>
    <w:rsid w:val="00485CC7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485CC7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5CC7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485CC7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485CC7"/>
  </w:style>
  <w:style w:type="paragraph" w:customStyle="1" w:styleId="Tekstpodstawowy21">
    <w:name w:val="Tekst podstawowy 21"/>
    <w:basedOn w:val="Normalny"/>
    <w:rsid w:val="00485CC7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485CC7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485CC7"/>
    <w:pPr>
      <w:ind w:left="360"/>
      <w:jc w:val="both"/>
    </w:pPr>
    <w:rPr>
      <w:rFonts w:ascii="Verdana" w:hAnsi="Verdana"/>
      <w:bCs/>
      <w:sz w:val="20"/>
    </w:rPr>
  </w:style>
  <w:style w:type="paragraph" w:customStyle="1" w:styleId="Nagwektabeli">
    <w:name w:val="Nagłówek tabeli"/>
    <w:basedOn w:val="Normalny"/>
    <w:rsid w:val="00485CC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D4D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4D8C"/>
    <w:rPr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C4D2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C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7461</CharactersWithSpaces>
  <SharedDoc>false</SharedDoc>
  <HLinks>
    <vt:vector size="18" baseType="variant">
      <vt:variant>
        <vt:i4>2031712</vt:i4>
      </vt:variant>
      <vt:variant>
        <vt:i4>12534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12542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80</cp:revision>
  <cp:lastPrinted>2018-07-13T09:07:00Z</cp:lastPrinted>
  <dcterms:created xsi:type="dcterms:W3CDTF">2018-07-11T10:13:00Z</dcterms:created>
  <dcterms:modified xsi:type="dcterms:W3CDTF">2022-03-02T12:13:00Z</dcterms:modified>
</cp:coreProperties>
</file>