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1B" w:rsidRPr="0036141E" w:rsidRDefault="00AF121B" w:rsidP="0036141E">
      <w:pPr>
        <w:spacing w:after="120" w:line="276" w:lineRule="auto"/>
        <w:rPr>
          <w:rFonts w:ascii="Verdana" w:hAnsi="Verdana"/>
          <w:sz w:val="22"/>
          <w:szCs w:val="22"/>
          <w:highlight w:val="yellow"/>
        </w:rPr>
      </w:pPr>
      <w:bookmarkStart w:id="0" w:name="OLE_LINK87"/>
      <w:bookmarkStart w:id="1" w:name="OLE_LINK1"/>
      <w:r w:rsidRPr="0036141E">
        <w:rPr>
          <w:rFonts w:ascii="Verdana" w:hAnsi="Verdana"/>
          <w:bCs/>
          <w:sz w:val="22"/>
          <w:szCs w:val="22"/>
        </w:rPr>
        <w:t xml:space="preserve">”PRZEDSIĘBIORSTWO TRANSPORTOWE </w:t>
      </w:r>
      <w:r w:rsidRPr="0036141E">
        <w:rPr>
          <w:rFonts w:ascii="Verdana" w:hAnsi="Verdana"/>
          <w:bCs/>
          <w:sz w:val="22"/>
          <w:szCs w:val="22"/>
        </w:rPr>
        <w:br/>
        <w:t xml:space="preserve">HANDLU WEWNĘTRZNEGO WROCŁAW” </w:t>
      </w:r>
      <w:bookmarkEnd w:id="0"/>
    </w:p>
    <w:p w:rsidR="00AF121B" w:rsidRPr="0036141E" w:rsidRDefault="00AF121B" w:rsidP="0036141E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SPÓŁKA Z OGRANICZONĄ ODPOWIEDZIALNOŚCIĄ</w:t>
      </w:r>
    </w:p>
    <w:bookmarkEnd w:id="1"/>
    <w:p w:rsidR="00AF121B" w:rsidRPr="0036141E" w:rsidRDefault="00AF121B" w:rsidP="0036141E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ul. Dmowskiego nr 7</w:t>
      </w:r>
    </w:p>
    <w:p w:rsidR="00AF121B" w:rsidRPr="0036141E" w:rsidRDefault="00AF121B" w:rsidP="0036141E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50-203 Wrocław</w:t>
      </w:r>
    </w:p>
    <w:p w:rsidR="00AF121B" w:rsidRPr="0036141E" w:rsidRDefault="00AF121B" w:rsidP="0036141E">
      <w:pPr>
        <w:spacing w:before="12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WKN-KSO.5421.2.58.2020</w:t>
      </w:r>
    </w:p>
    <w:p w:rsidR="00AF121B" w:rsidRPr="0036141E" w:rsidRDefault="00AF121B" w:rsidP="0036141E">
      <w:pPr>
        <w:spacing w:line="276" w:lineRule="auto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00158874/2020/W</w:t>
      </w:r>
    </w:p>
    <w:p w:rsidR="00AF121B" w:rsidRPr="0036141E" w:rsidRDefault="00AF121B" w:rsidP="0036141E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36141E">
        <w:rPr>
          <w:sz w:val="22"/>
          <w:szCs w:val="22"/>
        </w:rPr>
        <w:t>Wrocław, dnia 23 grudnia 2020 r.</w:t>
      </w:r>
    </w:p>
    <w:p w:rsidR="00AF121B" w:rsidRPr="0036141E" w:rsidRDefault="00AF121B" w:rsidP="0036141E">
      <w:pPr>
        <w:pStyle w:val="Bezodstpw"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ZALECENIA POKONTROLNE</w:t>
      </w:r>
    </w:p>
    <w:p w:rsidR="00AF121B" w:rsidRPr="0036141E" w:rsidRDefault="00AF121B" w:rsidP="0036141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6141E">
        <w:rPr>
          <w:rFonts w:ascii="Verdana" w:hAnsi="Verdana"/>
          <w:sz w:val="22"/>
          <w:szCs w:val="22"/>
        </w:rPr>
        <w:t>pkt</w:t>
      </w:r>
      <w:proofErr w:type="spellEnd"/>
      <w:r w:rsidRPr="0036141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6141E">
        <w:rPr>
          <w:rFonts w:ascii="Verdana" w:hAnsi="Verdana"/>
          <w:sz w:val="22"/>
          <w:szCs w:val="22"/>
        </w:rPr>
        <w:t>t.j</w:t>
      </w:r>
      <w:proofErr w:type="spellEnd"/>
      <w:r w:rsidRPr="0036141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36141E">
        <w:rPr>
          <w:rFonts w:ascii="Verdana" w:hAnsi="Verdana"/>
          <w:sz w:val="22"/>
          <w:szCs w:val="22"/>
        </w:rPr>
        <w:t>późn</w:t>
      </w:r>
      <w:proofErr w:type="spellEnd"/>
      <w:r w:rsidRPr="0036141E">
        <w:rPr>
          <w:rFonts w:ascii="Verdana" w:hAnsi="Verdana"/>
          <w:sz w:val="22"/>
          <w:szCs w:val="22"/>
        </w:rPr>
        <w:t>. zm. – zwanej dalej ustawą).</w:t>
      </w:r>
    </w:p>
    <w:p w:rsidR="00AF121B" w:rsidRPr="0036141E" w:rsidRDefault="00AF121B" w:rsidP="0036141E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6141E">
        <w:rPr>
          <w:rFonts w:ascii="Verdana" w:hAnsi="Verdana"/>
          <w:sz w:val="22"/>
          <w:szCs w:val="22"/>
        </w:rPr>
        <w:t>pkt</w:t>
      </w:r>
      <w:proofErr w:type="spellEnd"/>
      <w:r w:rsidRPr="0036141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Pr="0036141E">
        <w:rPr>
          <w:rFonts w:ascii="Verdana" w:hAnsi="Verdana"/>
          <w:bCs/>
          <w:sz w:val="22"/>
          <w:szCs w:val="22"/>
        </w:rPr>
        <w:t xml:space="preserve">”PRZEDSIĘBIORSTWO TRANSPORTOWE HANDLU WEWNĘTRZNEGO WROCŁAW” </w:t>
      </w:r>
      <w:r w:rsidRPr="0036141E">
        <w:rPr>
          <w:rFonts w:ascii="Verdana" w:hAnsi="Verdana"/>
          <w:sz w:val="22"/>
          <w:szCs w:val="22"/>
        </w:rPr>
        <w:t>SPÓŁKA Z OGRANICZONĄ ODPOWIEDZIALNOŚCIĄ, wpisanego do rejestru działalności regulowanej prowadzonego przez Prezydenta Wrocławia pod nr ewidencyjnym DW/006/P, ze wskazanym adresem wykonywania działalności: ul. Dmowskiego nr 7, 50-203 Wrocław.</w:t>
      </w:r>
    </w:p>
    <w:p w:rsidR="00AF121B" w:rsidRPr="0036141E" w:rsidRDefault="00AF121B" w:rsidP="0036141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Zakresem kontroli objęto:</w:t>
      </w:r>
    </w:p>
    <w:p w:rsidR="00AF121B" w:rsidRPr="0036141E" w:rsidRDefault="00AF121B" w:rsidP="0036141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F121B" w:rsidRPr="0036141E" w:rsidRDefault="00AF121B" w:rsidP="0036141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F121B" w:rsidRPr="0036141E" w:rsidRDefault="00AF121B" w:rsidP="0036141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Sprawdzenie prawidłowości prowadzenia dokumentacji.</w:t>
      </w:r>
    </w:p>
    <w:p w:rsidR="00AF121B" w:rsidRPr="0036141E" w:rsidRDefault="00AF121B" w:rsidP="0036141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Szczegółowe ustalenia kontroli przedstawiono w protokole nr WKN-KSO.5421.2.58.2020 z dnia 16 grudnia 2020 r., do którego przedsiębiorca nie wniósł zastrzeżeń.</w:t>
      </w:r>
    </w:p>
    <w:p w:rsidR="00AF121B" w:rsidRPr="0036141E" w:rsidRDefault="00AF121B" w:rsidP="0036141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AF121B" w:rsidRPr="0036141E" w:rsidRDefault="00AF121B" w:rsidP="0036141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Nie stwierdzono nieprawidłowośc</w:t>
      </w:r>
      <w:r w:rsidR="0036141E">
        <w:rPr>
          <w:rFonts w:ascii="Verdana" w:hAnsi="Verdana"/>
          <w:sz w:val="22"/>
          <w:szCs w:val="22"/>
        </w:rPr>
        <w:t xml:space="preserve">i w zakresie zgodności stacji z </w:t>
      </w:r>
      <w:r w:rsidRPr="0036141E">
        <w:rPr>
          <w:rFonts w:ascii="Verdana" w:hAnsi="Verdana"/>
          <w:sz w:val="22"/>
          <w:szCs w:val="22"/>
        </w:rPr>
        <w:t>wymaganiami, o których mowa w art. 83 ust. 3 ustawy.</w:t>
      </w:r>
    </w:p>
    <w:p w:rsidR="00AF121B" w:rsidRPr="0036141E" w:rsidRDefault="00AF121B" w:rsidP="0036141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AF121B" w:rsidRPr="0036141E" w:rsidRDefault="00AF121B" w:rsidP="0036141E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RENAULT. Rejestr badań technicznych pojazdów pod pozycją o nr </w:t>
      </w:r>
      <w:r w:rsidRPr="0036141E">
        <w:rPr>
          <w:rFonts w:ascii="Verdana" w:hAnsi="Verdana" w:cs="Verdana"/>
          <w:sz w:val="22"/>
          <w:szCs w:val="22"/>
        </w:rPr>
        <w:t xml:space="preserve">00452/DW/006/P/2020 </w:t>
      </w:r>
      <w:r w:rsidRPr="0036141E">
        <w:rPr>
          <w:rFonts w:ascii="Verdana" w:hAnsi="Verdana"/>
          <w:sz w:val="22"/>
          <w:szCs w:val="22"/>
        </w:rPr>
        <w:t>oraz zaświadczenie o przeprowadzonym badaniu technicznym pojazdu o tym samym numerze potwierdzają przeprowadzenie badania okresowego.</w:t>
      </w:r>
    </w:p>
    <w:p w:rsidR="00AF121B" w:rsidRPr="0036141E" w:rsidRDefault="00AF121B" w:rsidP="0036141E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36141E">
        <w:rPr>
          <w:sz w:val="22"/>
          <w:szCs w:val="22"/>
        </w:rPr>
        <w:t xml:space="preserve">Przeprowadzając badanie okresowe diagnosta w sposób nieprawidłowy dokonał pomiaru światłości świateł drogowych, a także nie dokonał kontroli i sprawdzenia działania zapięć pasów bezpieczeństwa oraz kontroli organoleptycznej trójkąta ostrzegawczego, co stanowi naruszenie odpowiednio </w:t>
      </w:r>
      <w:proofErr w:type="spellStart"/>
      <w:r w:rsidRPr="0036141E">
        <w:rPr>
          <w:sz w:val="22"/>
          <w:szCs w:val="22"/>
        </w:rPr>
        <w:t>pkt</w:t>
      </w:r>
      <w:proofErr w:type="spellEnd"/>
      <w:r w:rsidRPr="0036141E">
        <w:rPr>
          <w:sz w:val="22"/>
          <w:szCs w:val="22"/>
        </w:rPr>
        <w:t xml:space="preserve"> 4.1.7., 7.1.2., 7.4. działu I</w:t>
      </w:r>
      <w:r w:rsidRPr="0036141E">
        <w:rPr>
          <w:rFonts w:cs="Arial"/>
          <w:iCs/>
          <w:sz w:val="22"/>
          <w:szCs w:val="22"/>
        </w:rPr>
        <w:t xml:space="preserve"> z</w:t>
      </w:r>
      <w:r w:rsidRPr="0036141E">
        <w:rPr>
          <w:sz w:val="22"/>
          <w:szCs w:val="22"/>
        </w:rPr>
        <w:t xml:space="preserve">ałącznika nr 1 </w:t>
      </w:r>
      <w:r w:rsidRPr="0036141E">
        <w:rPr>
          <w:rFonts w:cs="Arial"/>
          <w:iCs/>
          <w:sz w:val="22"/>
          <w:szCs w:val="22"/>
        </w:rPr>
        <w:t xml:space="preserve">do </w:t>
      </w:r>
      <w:r w:rsidRPr="0036141E">
        <w:rPr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6141E">
        <w:rPr>
          <w:sz w:val="22"/>
          <w:szCs w:val="22"/>
        </w:rPr>
        <w:t>t.j</w:t>
      </w:r>
      <w:proofErr w:type="spellEnd"/>
      <w:r w:rsidRPr="0036141E">
        <w:rPr>
          <w:sz w:val="22"/>
          <w:szCs w:val="22"/>
        </w:rPr>
        <w:t xml:space="preserve">. Dz. U. z 2015 r. poz. 776 z </w:t>
      </w:r>
      <w:proofErr w:type="spellStart"/>
      <w:r w:rsidRPr="0036141E">
        <w:rPr>
          <w:sz w:val="22"/>
          <w:szCs w:val="22"/>
        </w:rPr>
        <w:t>późn</w:t>
      </w:r>
      <w:proofErr w:type="spellEnd"/>
      <w:r w:rsidRPr="0036141E">
        <w:rPr>
          <w:sz w:val="22"/>
          <w:szCs w:val="22"/>
        </w:rPr>
        <w:t xml:space="preserve">. zm. – zwanego dalej rozporządzeniem </w:t>
      </w:r>
      <w:proofErr w:type="spellStart"/>
      <w:r w:rsidRPr="0036141E">
        <w:rPr>
          <w:sz w:val="22"/>
          <w:szCs w:val="22"/>
        </w:rPr>
        <w:t>MTBiG</w:t>
      </w:r>
      <w:proofErr w:type="spellEnd"/>
      <w:r w:rsidRPr="0036141E">
        <w:rPr>
          <w:sz w:val="22"/>
          <w:szCs w:val="22"/>
        </w:rPr>
        <w:t>).</w:t>
      </w:r>
    </w:p>
    <w:p w:rsidR="00AF121B" w:rsidRPr="0036141E" w:rsidRDefault="00AF121B" w:rsidP="0036141E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36141E">
        <w:rPr>
          <w:sz w:val="22"/>
          <w:szCs w:val="22"/>
        </w:rPr>
        <w:t xml:space="preserve">Dodatkowo, wykonując badanie techniczne diagnosta uznał, iż barwa wysyłanego światła dwóch tylnych świateł kierunkowskazu jest niezadowalająca, lecz błędnie przyporządkował i wpisał w rejestrze oraz w wydanym zaświadczeniu stwierdzoną usterkę jako usterkę wskazaną w </w:t>
      </w:r>
      <w:proofErr w:type="spellStart"/>
      <w:r w:rsidRPr="0036141E">
        <w:rPr>
          <w:sz w:val="22"/>
          <w:szCs w:val="22"/>
        </w:rPr>
        <w:t>pkt</w:t>
      </w:r>
      <w:proofErr w:type="spellEnd"/>
      <w:r w:rsidRPr="0036141E">
        <w:rPr>
          <w:sz w:val="22"/>
          <w:szCs w:val="22"/>
        </w:rPr>
        <w:t xml:space="preserve"> 4.4.1. a) zamiast usterkę </w:t>
      </w:r>
      <w:bookmarkStart w:id="2" w:name="OLE_LINK92"/>
      <w:r w:rsidRPr="0036141E">
        <w:rPr>
          <w:sz w:val="22"/>
          <w:szCs w:val="22"/>
        </w:rPr>
        <w:t xml:space="preserve">wskazaną w </w:t>
      </w:r>
      <w:proofErr w:type="spellStart"/>
      <w:r w:rsidRPr="0036141E">
        <w:rPr>
          <w:sz w:val="22"/>
          <w:szCs w:val="22"/>
        </w:rPr>
        <w:t>pkt</w:t>
      </w:r>
      <w:proofErr w:type="spellEnd"/>
      <w:r w:rsidRPr="0036141E">
        <w:rPr>
          <w:sz w:val="22"/>
          <w:szCs w:val="22"/>
        </w:rPr>
        <w:t xml:space="preserve"> </w:t>
      </w:r>
      <w:bookmarkEnd w:id="2"/>
      <w:r w:rsidRPr="0036141E">
        <w:rPr>
          <w:sz w:val="22"/>
          <w:szCs w:val="22"/>
        </w:rPr>
        <w:t xml:space="preserve">4.4.3. lit. a) działu I załącznika nr 1 do rozporządzenia </w:t>
      </w:r>
      <w:proofErr w:type="spellStart"/>
      <w:r w:rsidRPr="0036141E">
        <w:rPr>
          <w:sz w:val="22"/>
          <w:szCs w:val="22"/>
        </w:rPr>
        <w:t>MTBiG</w:t>
      </w:r>
      <w:proofErr w:type="spellEnd"/>
      <w:r w:rsidRPr="0036141E">
        <w:rPr>
          <w:sz w:val="22"/>
          <w:szCs w:val="22"/>
        </w:rPr>
        <w:t xml:space="preserve">, co stanowi naruszenie ust. 2 </w:t>
      </w:r>
      <w:proofErr w:type="spellStart"/>
      <w:r w:rsidRPr="0036141E">
        <w:rPr>
          <w:sz w:val="22"/>
          <w:szCs w:val="22"/>
        </w:rPr>
        <w:t>pkt</w:t>
      </w:r>
      <w:proofErr w:type="spellEnd"/>
      <w:r w:rsidRPr="0036141E">
        <w:rPr>
          <w:sz w:val="22"/>
          <w:szCs w:val="22"/>
        </w:rPr>
        <w:t xml:space="preserve"> 16 załącznika nr 8 do rozporządzenia </w:t>
      </w:r>
      <w:proofErr w:type="spellStart"/>
      <w:r w:rsidRPr="0036141E">
        <w:rPr>
          <w:sz w:val="22"/>
          <w:szCs w:val="22"/>
        </w:rPr>
        <w:t>MTBiG</w:t>
      </w:r>
      <w:proofErr w:type="spellEnd"/>
      <w:r w:rsidRPr="0036141E">
        <w:rPr>
          <w:sz w:val="22"/>
          <w:szCs w:val="22"/>
        </w:rPr>
        <w:t xml:space="preserve"> oraz lit. I) objaśnień zawartych w załączniku nr 3 do rozporządzenia </w:t>
      </w:r>
      <w:proofErr w:type="spellStart"/>
      <w:r w:rsidRPr="0036141E">
        <w:rPr>
          <w:sz w:val="22"/>
          <w:szCs w:val="22"/>
        </w:rPr>
        <w:t>MTBiG</w:t>
      </w:r>
      <w:proofErr w:type="spellEnd"/>
      <w:r w:rsidRPr="0036141E">
        <w:rPr>
          <w:sz w:val="22"/>
          <w:szCs w:val="22"/>
        </w:rPr>
        <w:t>, bowiem zarówno w rejestrze jak i w zaświadczeniu wpisuje się stwierdzone usterki.</w:t>
      </w:r>
    </w:p>
    <w:p w:rsidR="00AF121B" w:rsidRPr="0036141E" w:rsidRDefault="00AF121B" w:rsidP="0036141E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 xml:space="preserve">Mając na uwadze stwierdzone nieprawidłowości zaleca się na bieżąco wykonywać okresowe badanie techniczne pojazdu zgodnie z zakresem i sposobem określonym w załączniku nr 1 do rozporządzenia </w:t>
      </w:r>
      <w:proofErr w:type="spellStart"/>
      <w:r w:rsidRPr="0036141E">
        <w:rPr>
          <w:rFonts w:ascii="Verdana" w:hAnsi="Verdana"/>
          <w:sz w:val="22"/>
          <w:szCs w:val="22"/>
        </w:rPr>
        <w:t>MTBiG</w:t>
      </w:r>
      <w:proofErr w:type="spellEnd"/>
      <w:r w:rsidRPr="0036141E">
        <w:rPr>
          <w:rFonts w:ascii="Verdana" w:hAnsi="Verdana"/>
          <w:sz w:val="22"/>
          <w:szCs w:val="22"/>
        </w:rPr>
        <w:t xml:space="preserve"> oraz wpisywać w rejestrze oraz w zaświadczeniu, zgodnie ze stanem faktycznym, stwierdzone usterki.</w:t>
      </w:r>
    </w:p>
    <w:p w:rsidR="00AF121B" w:rsidRPr="0036141E" w:rsidRDefault="00AF121B" w:rsidP="0036141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bookmarkStart w:id="3" w:name="OLE_LINK2"/>
      <w:r w:rsidRPr="0036141E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AF121B" w:rsidRPr="0036141E" w:rsidRDefault="00AF121B" w:rsidP="0036141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bookmarkStart w:id="4" w:name="OLE_LINK17"/>
      <w:bookmarkStart w:id="5" w:name="OLE_LINK15"/>
      <w:r w:rsidRPr="0036141E">
        <w:rPr>
          <w:b w:val="0"/>
          <w:bCs w:val="0"/>
          <w:sz w:val="22"/>
          <w:szCs w:val="22"/>
        </w:rPr>
        <w:t>W rejestrze</w:t>
      </w:r>
      <w:bookmarkEnd w:id="4"/>
      <w:bookmarkEnd w:id="5"/>
      <w:r w:rsidRPr="0036141E">
        <w:rPr>
          <w:b w:val="0"/>
          <w:bCs w:val="0"/>
          <w:sz w:val="22"/>
          <w:szCs w:val="22"/>
        </w:rPr>
        <w:t xml:space="preserve"> badań technicznych pojazdów pod pozycją o nr </w:t>
      </w:r>
      <w:r w:rsidRPr="0036141E">
        <w:rPr>
          <w:rFonts w:cs="Verdana"/>
          <w:b w:val="0"/>
          <w:bCs w:val="0"/>
          <w:sz w:val="22"/>
          <w:szCs w:val="22"/>
        </w:rPr>
        <w:t>01257/DW/006/P/2020</w:t>
      </w:r>
      <w:r w:rsidRPr="0036141E">
        <w:rPr>
          <w:rFonts w:cs="Verdana"/>
          <w:sz w:val="22"/>
          <w:szCs w:val="22"/>
        </w:rPr>
        <w:t xml:space="preserve"> </w:t>
      </w:r>
      <w:r w:rsidRPr="0036141E">
        <w:rPr>
          <w:b w:val="0"/>
          <w:bCs w:val="0"/>
          <w:sz w:val="22"/>
          <w:szCs w:val="22"/>
        </w:rPr>
        <w:t xml:space="preserve">oraz w zaświadczeniu o przeprowadzonym badaniu technicznym pojazdu o tym samym numerze potwierdzono </w:t>
      </w:r>
      <w:r w:rsidRPr="0036141E">
        <w:rPr>
          <w:b w:val="0"/>
          <w:bCs w:val="0"/>
          <w:sz w:val="22"/>
          <w:szCs w:val="22"/>
        </w:rPr>
        <w:lastRenderedPageBreak/>
        <w:t xml:space="preserve">przeprowadzenie okresowego badania technicznego oraz badania dodatkowego </w:t>
      </w:r>
      <w:r w:rsidRPr="0036141E">
        <w:rPr>
          <w:rFonts w:cs="Verdana"/>
          <w:b w:val="0"/>
          <w:bCs w:val="0"/>
          <w:sz w:val="22"/>
          <w:szCs w:val="22"/>
        </w:rPr>
        <w:t>pojazdu, który ma być używany jako taksówka.</w:t>
      </w:r>
    </w:p>
    <w:p w:rsidR="00AF121B" w:rsidRPr="0036141E" w:rsidRDefault="00AF121B" w:rsidP="0036141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  <w:highlight w:val="yellow"/>
        </w:rPr>
      </w:pPr>
      <w:r w:rsidRPr="0036141E">
        <w:rPr>
          <w:b w:val="0"/>
          <w:bCs w:val="0"/>
          <w:sz w:val="22"/>
          <w:szCs w:val="22"/>
        </w:rPr>
        <w:t xml:space="preserve">Wykonanie dwóch badań technicznych pojazdu potwierdzone jednym wpisem w rejestrze i wydanie jednego zaświadczenia stanowi naruszenie § 4 ust. 4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>.</w:t>
      </w:r>
      <w:r w:rsidR="0036141E">
        <w:rPr>
          <w:b w:val="0"/>
          <w:bCs w:val="0"/>
          <w:sz w:val="22"/>
          <w:szCs w:val="22"/>
        </w:rPr>
        <w:t xml:space="preserve"> </w:t>
      </w:r>
      <w:r w:rsidRPr="0036141E">
        <w:rPr>
          <w:b w:val="0"/>
          <w:bCs w:val="0"/>
          <w:sz w:val="22"/>
          <w:szCs w:val="22"/>
        </w:rPr>
        <w:t xml:space="preserve">Brak w rejestrze oraz w wydanym zaświadczeniu informacji, że pojazd odpowiada dodatkowym warunkom technicznym dla taksówki stanowi naruszenie ust. 2 </w:t>
      </w:r>
      <w:proofErr w:type="spellStart"/>
      <w:r w:rsidRPr="0036141E">
        <w:rPr>
          <w:b w:val="0"/>
          <w:bCs w:val="0"/>
          <w:sz w:val="22"/>
          <w:szCs w:val="22"/>
        </w:rPr>
        <w:t>pkt</w:t>
      </w:r>
      <w:proofErr w:type="spellEnd"/>
      <w:r w:rsidRPr="0036141E">
        <w:rPr>
          <w:b w:val="0"/>
          <w:bCs w:val="0"/>
          <w:sz w:val="22"/>
          <w:szCs w:val="22"/>
        </w:rPr>
        <w:t xml:space="preserve"> 13 załącznika nr 8 do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 xml:space="preserve"> oraz lit. K) objaśnień zawartych w załączniku nr 3 do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>.</w:t>
      </w:r>
    </w:p>
    <w:p w:rsidR="00AF121B" w:rsidRPr="0036141E" w:rsidRDefault="00AF121B" w:rsidP="0036141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36141E">
        <w:rPr>
          <w:b w:val="0"/>
          <w:bCs w:val="0"/>
          <w:sz w:val="22"/>
          <w:szCs w:val="22"/>
        </w:rPr>
        <w:t xml:space="preserve">W rejestrze badań technicznych pojazdów pod pozycją </w:t>
      </w:r>
      <w:bookmarkStart w:id="6" w:name="OLE_LINK95"/>
      <w:r w:rsidRPr="0036141E">
        <w:rPr>
          <w:b w:val="0"/>
          <w:bCs w:val="0"/>
          <w:sz w:val="22"/>
          <w:szCs w:val="22"/>
        </w:rPr>
        <w:t xml:space="preserve">o nr </w:t>
      </w:r>
      <w:bookmarkEnd w:id="6"/>
      <w:r w:rsidRPr="0036141E">
        <w:rPr>
          <w:rFonts w:cs="Verdana"/>
          <w:b w:val="0"/>
          <w:bCs w:val="0"/>
          <w:sz w:val="22"/>
          <w:szCs w:val="22"/>
        </w:rPr>
        <w:t>03757/DW/006/P/2020</w:t>
      </w:r>
      <w:r w:rsidRPr="0036141E">
        <w:rPr>
          <w:rFonts w:cs="Verdana"/>
          <w:sz w:val="22"/>
          <w:szCs w:val="22"/>
        </w:rPr>
        <w:t xml:space="preserve"> </w:t>
      </w:r>
      <w:r w:rsidRPr="0036141E">
        <w:rPr>
          <w:b w:val="0"/>
          <w:bCs w:val="0"/>
          <w:sz w:val="22"/>
          <w:szCs w:val="22"/>
        </w:rPr>
        <w:t>oraz w zaświadczeniu o przeprowadzonym badaniu technicznym pojazdu o tym samym numerze potwierdzono przeprowadzenie dodatkowego badania technicznego pojazdu skierowanego przez organ kontroli ruchu drogowego.</w:t>
      </w:r>
    </w:p>
    <w:p w:rsidR="00AF121B" w:rsidRPr="0036141E" w:rsidRDefault="00AF121B" w:rsidP="0036141E">
      <w:pPr>
        <w:pStyle w:val="Nagwektabeli"/>
        <w:suppressLineNumbers w:val="0"/>
        <w:spacing w:before="240" w:after="240" w:line="276" w:lineRule="auto"/>
        <w:ind w:left="425"/>
        <w:jc w:val="left"/>
        <w:rPr>
          <w:sz w:val="22"/>
          <w:szCs w:val="22"/>
        </w:rPr>
      </w:pPr>
      <w:r w:rsidRPr="0036141E">
        <w:rPr>
          <w:b w:val="0"/>
          <w:bCs w:val="0"/>
          <w:sz w:val="22"/>
          <w:szCs w:val="22"/>
        </w:rPr>
        <w:t xml:space="preserve">W rejestrze wpisano serię i numer dowodu rejestracyjnego, zamiast serii i numeru pokwitowania wydanego przez policję za zatrzymany dowód rejestracyjny, co stanowi naruszenie § 5 ust. 2, ust. 5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 xml:space="preserve"> oraz ust. 2 </w:t>
      </w:r>
      <w:proofErr w:type="spellStart"/>
      <w:r w:rsidRPr="0036141E">
        <w:rPr>
          <w:b w:val="0"/>
          <w:bCs w:val="0"/>
          <w:sz w:val="22"/>
          <w:szCs w:val="22"/>
        </w:rPr>
        <w:t>pkt</w:t>
      </w:r>
      <w:proofErr w:type="spellEnd"/>
      <w:r w:rsidRPr="0036141E">
        <w:rPr>
          <w:b w:val="0"/>
          <w:bCs w:val="0"/>
          <w:sz w:val="22"/>
          <w:szCs w:val="22"/>
        </w:rPr>
        <w:t xml:space="preserve"> 4 załącznika nr 8 do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 xml:space="preserve"> w związku z § 3 ust. 1 </w:t>
      </w:r>
      <w:proofErr w:type="spellStart"/>
      <w:r w:rsidRPr="0036141E">
        <w:rPr>
          <w:b w:val="0"/>
          <w:bCs w:val="0"/>
          <w:sz w:val="22"/>
          <w:szCs w:val="22"/>
        </w:rPr>
        <w:t>pkt</w:t>
      </w:r>
      <w:proofErr w:type="spellEnd"/>
      <w:r w:rsidRPr="0036141E">
        <w:rPr>
          <w:b w:val="0"/>
          <w:bCs w:val="0"/>
          <w:sz w:val="22"/>
          <w:szCs w:val="22"/>
        </w:rPr>
        <w:t xml:space="preserve"> 2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>.</w:t>
      </w:r>
    </w:p>
    <w:p w:rsidR="00AF121B" w:rsidRPr="0036141E" w:rsidRDefault="00AF121B" w:rsidP="0036141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36141E">
        <w:rPr>
          <w:b w:val="0"/>
          <w:bCs w:val="0"/>
          <w:sz w:val="22"/>
          <w:szCs w:val="22"/>
        </w:rPr>
        <w:t xml:space="preserve">W rejestrze badań technicznych pojazdów pod pozycją o nr </w:t>
      </w:r>
      <w:r w:rsidRPr="0036141E">
        <w:rPr>
          <w:rFonts w:cs="Verdana"/>
          <w:b w:val="0"/>
          <w:bCs w:val="0"/>
          <w:sz w:val="22"/>
          <w:szCs w:val="22"/>
        </w:rPr>
        <w:t>00980/DW/006/P/2020</w:t>
      </w:r>
      <w:r w:rsidRPr="0036141E">
        <w:rPr>
          <w:b w:val="0"/>
          <w:bCs w:val="0"/>
          <w:sz w:val="22"/>
          <w:szCs w:val="22"/>
        </w:rPr>
        <w:t xml:space="preserve">, w zaświadczeniu o przeprowadzonym badaniu technicznym pojazdu o tym samym numerze potwierdzono przeprowadzenie badania pojazdu, zgodnie z § 6 ust. 6 rozporządzenia </w:t>
      </w:r>
      <w:proofErr w:type="spellStart"/>
      <w:r w:rsidRPr="0036141E">
        <w:rPr>
          <w:b w:val="0"/>
          <w:bCs w:val="0"/>
          <w:sz w:val="22"/>
          <w:szCs w:val="22"/>
        </w:rPr>
        <w:t>MTBiG</w:t>
      </w:r>
      <w:proofErr w:type="spellEnd"/>
      <w:r w:rsidRPr="0036141E">
        <w:rPr>
          <w:b w:val="0"/>
          <w:bCs w:val="0"/>
          <w:sz w:val="22"/>
          <w:szCs w:val="22"/>
        </w:rPr>
        <w:t xml:space="preserve">, polegającego na ponownym sprawdzeniu zespołów i układów, w których stwierdzono usterki istotne w trakcie badania o nr </w:t>
      </w:r>
      <w:r w:rsidRPr="0036141E">
        <w:rPr>
          <w:rFonts w:cs="Verdana"/>
          <w:b w:val="0"/>
          <w:bCs w:val="0"/>
          <w:sz w:val="22"/>
          <w:szCs w:val="22"/>
        </w:rPr>
        <w:t>00757/DW/006/P/2020</w:t>
      </w:r>
      <w:r w:rsidRPr="0036141E">
        <w:rPr>
          <w:rFonts w:cs="Verdana"/>
          <w:sz w:val="22"/>
          <w:szCs w:val="22"/>
        </w:rPr>
        <w:t xml:space="preserve"> </w:t>
      </w:r>
      <w:r w:rsidRPr="0036141E">
        <w:rPr>
          <w:b w:val="0"/>
          <w:bCs w:val="0"/>
          <w:sz w:val="22"/>
          <w:szCs w:val="22"/>
        </w:rPr>
        <w:t>w zakresie toksyczności spalin oraz wszystkich innych usterek łącznie.</w:t>
      </w:r>
    </w:p>
    <w:p w:rsidR="00AF121B" w:rsidRPr="0036141E" w:rsidRDefault="00AF121B" w:rsidP="0036141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  <w:highlight w:val="yellow"/>
        </w:rPr>
      </w:pPr>
      <w:r w:rsidRPr="0036141E">
        <w:rPr>
          <w:b w:val="0"/>
          <w:bCs w:val="0"/>
          <w:sz w:val="22"/>
          <w:szCs w:val="22"/>
        </w:rPr>
        <w:t xml:space="preserve">W toku kontroli ustalono, że diagnosta wykonał badanie, pobierając opłatę w zaniżonej wysokości, tj. nie stanowiącej sumy opłat za wykonane czynności, co stanowi naruszenie § 3 ust. 2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36141E">
        <w:rPr>
          <w:b w:val="0"/>
          <w:bCs w:val="0"/>
          <w:sz w:val="22"/>
          <w:szCs w:val="22"/>
        </w:rPr>
        <w:t>późn</w:t>
      </w:r>
      <w:proofErr w:type="spellEnd"/>
      <w:r w:rsidRPr="0036141E">
        <w:rPr>
          <w:b w:val="0"/>
          <w:bCs w:val="0"/>
          <w:sz w:val="22"/>
          <w:szCs w:val="22"/>
        </w:rPr>
        <w:t>. zm. - zwanego dalej rozporządzeniem MI w sprawie wysokości opłat).</w:t>
      </w:r>
    </w:p>
    <w:p w:rsidR="00AF121B" w:rsidRPr="0036141E" w:rsidRDefault="00AF121B" w:rsidP="0036141E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36141E">
        <w:rPr>
          <w:sz w:val="22"/>
          <w:szCs w:val="22"/>
        </w:rPr>
        <w:t>Mając na uwadze stwierdzone nieprawidłowości zaleca się na bieżąco:</w:t>
      </w:r>
    </w:p>
    <w:p w:rsidR="00AF121B" w:rsidRPr="0036141E" w:rsidRDefault="00AF121B" w:rsidP="0036141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Ad 1.</w:t>
      </w:r>
      <w:r w:rsidRPr="0036141E">
        <w:rPr>
          <w:rFonts w:ascii="Verdana" w:hAnsi="Verdana"/>
          <w:sz w:val="22"/>
          <w:szCs w:val="22"/>
        </w:rPr>
        <w:tab/>
        <w:t>Wydawać zaświadczenie oraz dokonywać wpisu w rejestrze do każdego wykonanego b</w:t>
      </w:r>
      <w:r w:rsidR="0036141E">
        <w:rPr>
          <w:rFonts w:ascii="Verdana" w:hAnsi="Verdana"/>
          <w:sz w:val="22"/>
          <w:szCs w:val="22"/>
        </w:rPr>
        <w:t>adania.</w:t>
      </w:r>
    </w:p>
    <w:p w:rsidR="00AF121B" w:rsidRPr="0036141E" w:rsidRDefault="00AF121B" w:rsidP="0036141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lastRenderedPageBreak/>
        <w:t>Wpisywać w rejestrze oraz w zaświadczeniu, zgodnie ze stanem faktycznym, informację dotyczącą dodatkowych warunków technicznych pojazdu.</w:t>
      </w:r>
    </w:p>
    <w:p w:rsidR="00AF121B" w:rsidRPr="0036141E" w:rsidRDefault="00AF121B" w:rsidP="0036141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Ad 2.</w:t>
      </w:r>
      <w:r w:rsidRPr="0036141E">
        <w:rPr>
          <w:rFonts w:ascii="Verdana" w:hAnsi="Verdana"/>
          <w:sz w:val="22"/>
          <w:szCs w:val="22"/>
        </w:rPr>
        <w:tab/>
        <w:t>Wpisywać w rejestrze serię i numer pokwitowania wydanego za zatrzymany dowód rejestracyjny przez organ kontroli ruchu drogowego.</w:t>
      </w:r>
    </w:p>
    <w:p w:rsidR="00AF121B" w:rsidRPr="0036141E" w:rsidRDefault="00AF121B" w:rsidP="0036141E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  <w:highlight w:val="yellow"/>
        </w:rPr>
      </w:pPr>
      <w:r w:rsidRPr="0036141E">
        <w:rPr>
          <w:rFonts w:ascii="Verdana" w:hAnsi="Verdana"/>
          <w:sz w:val="22"/>
          <w:szCs w:val="22"/>
        </w:rPr>
        <w:t>Ad 3.</w:t>
      </w:r>
      <w:r w:rsidRPr="0036141E">
        <w:rPr>
          <w:rFonts w:ascii="Verdana" w:hAnsi="Verdana"/>
          <w:sz w:val="22"/>
          <w:szCs w:val="22"/>
        </w:rPr>
        <w:tab/>
        <w:t>W przypadku przeprowadzenia badania technicznego pojazdu polegającego na ponownym sprawdzeniu zespołów i układów, w których stwierdzono usterki, pobierać opłatę od każdej czynności, odpowiednio do wykazanych usterek w trakcie badania okresowego, zgodnie z obowiązującą tabelą opłat stanowiącą załącznik do rozporządzenia MI w sprawie wysokości opłat.</w:t>
      </w:r>
    </w:p>
    <w:p w:rsidR="00AF121B" w:rsidRPr="0036141E" w:rsidRDefault="00AF121B" w:rsidP="0036141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AF121B" w:rsidRPr="0036141E" w:rsidRDefault="00AF121B" w:rsidP="0036141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36141E">
        <w:rPr>
          <w:rFonts w:ascii="Verdana" w:hAnsi="Verdana"/>
          <w:sz w:val="22"/>
          <w:szCs w:val="22"/>
        </w:rPr>
        <w:t xml:space="preserve">ści Stacji Kontroli Pojazdów, w </w:t>
      </w:r>
      <w:r w:rsidRPr="0036141E">
        <w:rPr>
          <w:rFonts w:ascii="Verdana" w:hAnsi="Verdana"/>
          <w:sz w:val="22"/>
          <w:szCs w:val="22"/>
        </w:rPr>
        <w:t>terminie 14 dni od daty otrzymania niniejszych zaleceń.</w:t>
      </w:r>
    </w:p>
    <w:bookmarkEnd w:id="3"/>
    <w:p w:rsidR="00722372" w:rsidRPr="0036141E" w:rsidRDefault="00722372" w:rsidP="0036141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6141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6141E" w:rsidRDefault="00887F59" w:rsidP="0036141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6141E">
        <w:rPr>
          <w:rFonts w:ascii="Verdana" w:hAnsi="Verdana"/>
          <w:bCs/>
          <w:sz w:val="22"/>
          <w:szCs w:val="22"/>
        </w:rPr>
        <w:t>Małgorzata Fronia</w:t>
      </w:r>
    </w:p>
    <w:p w:rsidR="00722372" w:rsidRPr="0036141E" w:rsidRDefault="00887F59" w:rsidP="0036141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6141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6141E">
        <w:rPr>
          <w:rFonts w:ascii="Verdana" w:hAnsi="Verdana"/>
          <w:bCs/>
          <w:sz w:val="22"/>
          <w:szCs w:val="22"/>
        </w:rPr>
        <w:t>Dyrektor</w:t>
      </w:r>
      <w:r w:rsidRPr="0036141E">
        <w:rPr>
          <w:rFonts w:ascii="Verdana" w:hAnsi="Verdana"/>
          <w:bCs/>
          <w:sz w:val="22"/>
          <w:szCs w:val="22"/>
        </w:rPr>
        <w:t>a</w:t>
      </w:r>
      <w:r w:rsidR="00722372" w:rsidRPr="0036141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6141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067" w:rsidRDefault="00504067">
      <w:r>
        <w:separator/>
      </w:r>
    </w:p>
  </w:endnote>
  <w:endnote w:type="continuationSeparator" w:id="0">
    <w:p w:rsidR="00504067" w:rsidRDefault="00504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06E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06E4" w:rsidRPr="004D6885">
      <w:rPr>
        <w:sz w:val="14"/>
        <w:szCs w:val="14"/>
      </w:rPr>
      <w:fldChar w:fldCharType="separate"/>
    </w:r>
    <w:r w:rsidR="00D46775">
      <w:rPr>
        <w:noProof/>
        <w:sz w:val="14"/>
        <w:szCs w:val="14"/>
      </w:rPr>
      <w:t>4</w:t>
    </w:r>
    <w:r w:rsidR="005A06E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06E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06E4" w:rsidRPr="004D6885">
      <w:rPr>
        <w:sz w:val="14"/>
        <w:szCs w:val="14"/>
      </w:rPr>
      <w:fldChar w:fldCharType="separate"/>
    </w:r>
    <w:r w:rsidR="00D46775">
      <w:rPr>
        <w:noProof/>
        <w:sz w:val="14"/>
        <w:szCs w:val="14"/>
      </w:rPr>
      <w:t>4</w:t>
    </w:r>
    <w:r w:rsidR="005A06E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067" w:rsidRDefault="00504067">
      <w:r>
        <w:separator/>
      </w:r>
    </w:p>
  </w:footnote>
  <w:footnote w:type="continuationSeparator" w:id="0">
    <w:p w:rsidR="00504067" w:rsidRDefault="00504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A06E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6141E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6D18"/>
    <w:rsid w:val="00457491"/>
    <w:rsid w:val="00476291"/>
    <w:rsid w:val="004A21ED"/>
    <w:rsid w:val="004D6885"/>
    <w:rsid w:val="004E5C8D"/>
    <w:rsid w:val="00504067"/>
    <w:rsid w:val="00505405"/>
    <w:rsid w:val="0052572B"/>
    <w:rsid w:val="00540D73"/>
    <w:rsid w:val="005A06E4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AF121B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46775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2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AF12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2022-05-17T11:49:00Z</dcterms:created>
  <dcterms:modified xsi:type="dcterms:W3CDTF">2022-05-17T11:49:00Z</dcterms:modified>
</cp:coreProperties>
</file>