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502" w:rsidRPr="00D20502" w:rsidRDefault="00D20502" w:rsidP="00D20502">
      <w:pPr>
        <w:spacing w:after="120" w:line="276" w:lineRule="auto"/>
        <w:rPr>
          <w:rFonts w:ascii="Verdana" w:hAnsi="Verdana"/>
          <w:sz w:val="22"/>
          <w:szCs w:val="22"/>
        </w:rPr>
      </w:pPr>
      <w:r w:rsidRPr="00D20502">
        <w:rPr>
          <w:rFonts w:ascii="Verdana" w:hAnsi="Verdana"/>
          <w:sz w:val="22"/>
          <w:szCs w:val="22"/>
        </w:rPr>
        <w:t xml:space="preserve">”CENTRUM TMT”, </w:t>
      </w:r>
    </w:p>
    <w:p w:rsidR="00D20502" w:rsidRPr="00D20502" w:rsidRDefault="00D20502" w:rsidP="00D20502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D20502">
        <w:rPr>
          <w:rFonts w:ascii="Verdana" w:hAnsi="Verdana"/>
          <w:sz w:val="22"/>
          <w:szCs w:val="22"/>
        </w:rPr>
        <w:t>TADEUSZ KWIĘDACZ, TOMASZ KWIĘDACZ – SPÓŁKA JAWNA</w:t>
      </w:r>
    </w:p>
    <w:p w:rsidR="00D20502" w:rsidRPr="00D20502" w:rsidRDefault="00D20502" w:rsidP="00D20502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D20502">
        <w:rPr>
          <w:rFonts w:ascii="Verdana" w:hAnsi="Verdana"/>
          <w:sz w:val="22"/>
          <w:szCs w:val="22"/>
        </w:rPr>
        <w:t xml:space="preserve">ul. Świdnicka nr 151 </w:t>
      </w:r>
    </w:p>
    <w:p w:rsidR="00D20502" w:rsidRPr="00D20502" w:rsidRDefault="00D20502" w:rsidP="00D20502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D20502">
        <w:rPr>
          <w:rFonts w:ascii="Verdana" w:hAnsi="Verdana"/>
          <w:sz w:val="22"/>
          <w:szCs w:val="22"/>
        </w:rPr>
        <w:t>58-200 Dzierżoniów</w:t>
      </w:r>
    </w:p>
    <w:p w:rsidR="00D20502" w:rsidRPr="00D20502" w:rsidRDefault="00D20502" w:rsidP="00D20502">
      <w:pPr>
        <w:spacing w:line="276" w:lineRule="auto"/>
        <w:rPr>
          <w:rFonts w:ascii="Verdana" w:hAnsi="Verdana"/>
          <w:sz w:val="22"/>
          <w:szCs w:val="22"/>
        </w:rPr>
      </w:pPr>
      <w:r w:rsidRPr="00D20502">
        <w:rPr>
          <w:rFonts w:ascii="Verdana" w:hAnsi="Verdana"/>
          <w:sz w:val="22"/>
          <w:szCs w:val="22"/>
        </w:rPr>
        <w:t>WKN-KSO.5421.2.26.2020</w:t>
      </w:r>
    </w:p>
    <w:p w:rsidR="00D20502" w:rsidRPr="00D20502" w:rsidRDefault="00D20502" w:rsidP="00D20502">
      <w:pPr>
        <w:spacing w:line="276" w:lineRule="auto"/>
        <w:rPr>
          <w:rFonts w:ascii="Verdana" w:hAnsi="Verdana"/>
          <w:strike/>
          <w:sz w:val="22"/>
          <w:szCs w:val="22"/>
          <w:highlight w:val="yellow"/>
        </w:rPr>
      </w:pPr>
      <w:r w:rsidRPr="00D20502">
        <w:rPr>
          <w:rStyle w:val="readonlytext"/>
          <w:rFonts w:ascii="Verdana" w:hAnsi="Verdana"/>
          <w:sz w:val="22"/>
          <w:szCs w:val="22"/>
        </w:rPr>
        <w:t>00110904/2020/W</w:t>
      </w:r>
    </w:p>
    <w:p w:rsidR="00D20502" w:rsidRPr="00D20502" w:rsidRDefault="00D20502" w:rsidP="00D20502">
      <w:pPr>
        <w:pStyle w:val="07Datapisma"/>
        <w:suppressAutoHyphens/>
        <w:spacing w:before="240" w:after="240" w:line="276" w:lineRule="auto"/>
        <w:jc w:val="left"/>
        <w:rPr>
          <w:sz w:val="22"/>
          <w:szCs w:val="22"/>
        </w:rPr>
      </w:pPr>
      <w:r w:rsidRPr="00D20502">
        <w:rPr>
          <w:sz w:val="22"/>
          <w:szCs w:val="22"/>
        </w:rPr>
        <w:t>Wrocław, dnia 25 września 2020 r.</w:t>
      </w:r>
    </w:p>
    <w:p w:rsidR="00D20502" w:rsidRPr="00D20502" w:rsidRDefault="00D20502" w:rsidP="00D20502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D20502">
        <w:rPr>
          <w:rFonts w:ascii="Verdana" w:hAnsi="Verdana"/>
          <w:sz w:val="22"/>
          <w:szCs w:val="22"/>
        </w:rPr>
        <w:t>ZALECENIA POKONTROLNE</w:t>
      </w:r>
    </w:p>
    <w:p w:rsidR="00D20502" w:rsidRPr="00D20502" w:rsidRDefault="00D20502" w:rsidP="00D20502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D20502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D20502">
        <w:rPr>
          <w:rFonts w:ascii="Verdana" w:hAnsi="Verdana"/>
          <w:sz w:val="22"/>
          <w:szCs w:val="22"/>
        </w:rPr>
        <w:t>pkt</w:t>
      </w:r>
      <w:proofErr w:type="spellEnd"/>
      <w:r w:rsidRPr="00D20502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D20502">
        <w:rPr>
          <w:rFonts w:ascii="Verdana" w:hAnsi="Verdana"/>
          <w:sz w:val="22"/>
          <w:szCs w:val="22"/>
        </w:rPr>
        <w:t>t.j</w:t>
      </w:r>
      <w:proofErr w:type="spellEnd"/>
      <w:r w:rsidRPr="00D20502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D20502">
        <w:rPr>
          <w:rFonts w:ascii="Verdana" w:hAnsi="Verdana"/>
          <w:sz w:val="22"/>
          <w:szCs w:val="22"/>
        </w:rPr>
        <w:t>późn</w:t>
      </w:r>
      <w:proofErr w:type="spellEnd"/>
      <w:r w:rsidRPr="00D20502">
        <w:rPr>
          <w:rFonts w:ascii="Verdana" w:hAnsi="Verdana"/>
          <w:sz w:val="22"/>
          <w:szCs w:val="22"/>
        </w:rPr>
        <w:t>. zm. – zwanej dalej ustawą).</w:t>
      </w:r>
    </w:p>
    <w:p w:rsidR="00D20502" w:rsidRPr="00D20502" w:rsidRDefault="00D20502" w:rsidP="00D20502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D20502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D20502">
        <w:rPr>
          <w:rFonts w:ascii="Verdana" w:hAnsi="Verdana"/>
          <w:sz w:val="22"/>
          <w:szCs w:val="22"/>
        </w:rPr>
        <w:t>pkt</w:t>
      </w:r>
      <w:proofErr w:type="spellEnd"/>
      <w:r w:rsidRPr="00D20502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”CENTRUM TMT”, TADEUSZ KWIĘDACZ, TOMASZ KWIĘDACZ – SPÓŁKA JAWNA, wpisanego do rejestru działalności regulowanej prowadzonego przez Prezydenta Wrocławia pod nr ewidencyjnym DW/085/P, ze wskazanym adresem wykonywania działalności: ul. Horbaczewskiego nr 75, 54-215 Wrocław.</w:t>
      </w:r>
    </w:p>
    <w:p w:rsidR="00D20502" w:rsidRPr="00D20502" w:rsidRDefault="00D20502" w:rsidP="00D20502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D20502">
        <w:rPr>
          <w:rFonts w:ascii="Verdana" w:hAnsi="Verdana"/>
          <w:sz w:val="22"/>
          <w:szCs w:val="22"/>
        </w:rPr>
        <w:t>Zakresem kontroli objęto:</w:t>
      </w:r>
    </w:p>
    <w:p w:rsidR="00D20502" w:rsidRPr="00D20502" w:rsidRDefault="00D20502" w:rsidP="00D20502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D20502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D20502" w:rsidRPr="00D20502" w:rsidRDefault="00D20502" w:rsidP="00D20502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D20502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D20502" w:rsidRPr="00D20502" w:rsidRDefault="00D20502" w:rsidP="00D20502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D20502">
        <w:rPr>
          <w:rFonts w:ascii="Verdana" w:hAnsi="Verdana"/>
          <w:sz w:val="22"/>
          <w:szCs w:val="22"/>
        </w:rPr>
        <w:t>Sprawdzenie prawidłowości prowadzenia dokumentacji.</w:t>
      </w:r>
    </w:p>
    <w:p w:rsidR="00D20502" w:rsidRPr="00D20502" w:rsidRDefault="00D20502" w:rsidP="00D20502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D20502">
        <w:rPr>
          <w:rFonts w:ascii="Verdana" w:hAnsi="Verdana"/>
          <w:sz w:val="22"/>
          <w:szCs w:val="22"/>
        </w:rPr>
        <w:t>Szczegółowe ustalenia kontroli przedstawiono w protokole nr WKN-KSO.5421.2.26.2020 z dnia 13 lipca 2020 r., do którego przedsiębiorca nie wniósł zastrzeżeń.</w:t>
      </w:r>
    </w:p>
    <w:p w:rsidR="00D20502" w:rsidRPr="00D20502" w:rsidRDefault="00D20502" w:rsidP="00D20502">
      <w:pPr>
        <w:suppressAutoHyphens/>
        <w:spacing w:before="240" w:after="240" w:line="276" w:lineRule="auto"/>
        <w:ind w:left="703" w:right="-79" w:hanging="703"/>
        <w:rPr>
          <w:rFonts w:ascii="Verdana" w:hAnsi="Verdana"/>
          <w:sz w:val="22"/>
          <w:szCs w:val="22"/>
        </w:rPr>
      </w:pPr>
      <w:r w:rsidRPr="00D20502">
        <w:rPr>
          <w:rFonts w:ascii="Verdana" w:hAnsi="Verdana"/>
          <w:sz w:val="22"/>
          <w:szCs w:val="22"/>
        </w:rPr>
        <w:lastRenderedPageBreak/>
        <w:t>Ad II.</w:t>
      </w:r>
      <w:r w:rsidRPr="00D20502">
        <w:rPr>
          <w:rFonts w:ascii="Verdana" w:hAnsi="Verdana"/>
          <w:sz w:val="22"/>
          <w:szCs w:val="22"/>
        </w:rPr>
        <w:tab/>
        <w:t xml:space="preserve">Nie dokonano sprawdzenia prawidłowości wykonywania badania technicznego pojazdu, ponieważ na stacji kontroli pojazdów w czasie kontroli </w:t>
      </w:r>
      <w:r w:rsidRPr="00D20502">
        <w:rPr>
          <w:rFonts w:ascii="Verdana" w:hAnsi="Verdana" w:cs="Verdana"/>
          <w:sz w:val="22"/>
          <w:szCs w:val="22"/>
        </w:rPr>
        <w:t>nie przedstawiono pojazdu do badania technicznego.</w:t>
      </w:r>
    </w:p>
    <w:p w:rsidR="00D20502" w:rsidRPr="00D20502" w:rsidRDefault="00D20502" w:rsidP="00D20502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D20502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D20502" w:rsidRPr="00D20502" w:rsidRDefault="00D20502" w:rsidP="00D20502">
      <w:pPr>
        <w:suppressAutoHyphens/>
        <w:spacing w:before="240" w:after="240" w:line="276" w:lineRule="auto"/>
        <w:ind w:left="703" w:hanging="70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I. </w:t>
      </w:r>
      <w:r w:rsidRPr="00D20502">
        <w:rPr>
          <w:rFonts w:ascii="Verdana" w:hAnsi="Verdana"/>
          <w:sz w:val="22"/>
          <w:szCs w:val="22"/>
        </w:rPr>
        <w:t>Nie stwierdzono nieprawidłowośc</w:t>
      </w:r>
      <w:r>
        <w:rPr>
          <w:rFonts w:ascii="Verdana" w:hAnsi="Verdana"/>
          <w:sz w:val="22"/>
          <w:szCs w:val="22"/>
        </w:rPr>
        <w:t xml:space="preserve">i w zakresie zgodności stacji z </w:t>
      </w:r>
      <w:r w:rsidRPr="00D20502">
        <w:rPr>
          <w:rFonts w:ascii="Verdana" w:hAnsi="Verdana"/>
          <w:sz w:val="22"/>
          <w:szCs w:val="22"/>
        </w:rPr>
        <w:t>wymaganiami, o których mowa w art. 83 ust. 3 ustawy.</w:t>
      </w:r>
    </w:p>
    <w:p w:rsidR="00D20502" w:rsidRPr="00D20502" w:rsidRDefault="00D20502" w:rsidP="00D20502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III. </w:t>
      </w:r>
      <w:r w:rsidRPr="00D20502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D20502" w:rsidRPr="00D20502" w:rsidRDefault="00D20502" w:rsidP="00D20502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D20502">
        <w:rPr>
          <w:b w:val="0"/>
          <w:sz w:val="22"/>
          <w:szCs w:val="22"/>
        </w:rPr>
        <w:t>W rejestrze badań technicznych pojazdów pod pozycją o nr 00038/DW/085/P/2020 oraz w zaświadczeniu o przeprowadzonym badaniu technicznym pojazdu o tym samym numerze potwierdzono przeprowadzenie okresowego badania technicznego pojazdu przystosowanego do ciągnięcia przyczepy, które zakończono wynikiem pozytywnym.</w:t>
      </w:r>
    </w:p>
    <w:p w:rsidR="00D20502" w:rsidRPr="00D20502" w:rsidRDefault="00D20502" w:rsidP="00D20502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D20502">
        <w:rPr>
          <w:rFonts w:cs="Verdana"/>
          <w:b w:val="0"/>
          <w:sz w:val="22"/>
          <w:szCs w:val="22"/>
        </w:rPr>
        <w:t xml:space="preserve">W rejestrze badań technicznych pojazdów nie wpisano adnotacji o treści „HAK”, co stanowi naruszenie ust. 2 </w:t>
      </w:r>
      <w:proofErr w:type="spellStart"/>
      <w:r w:rsidRPr="00D20502">
        <w:rPr>
          <w:rFonts w:cs="Verdana"/>
          <w:b w:val="0"/>
          <w:sz w:val="22"/>
          <w:szCs w:val="22"/>
        </w:rPr>
        <w:t>pkt</w:t>
      </w:r>
      <w:proofErr w:type="spellEnd"/>
      <w:r w:rsidRPr="00D20502">
        <w:rPr>
          <w:rFonts w:cs="Verdana"/>
          <w:b w:val="0"/>
          <w:sz w:val="22"/>
          <w:szCs w:val="22"/>
        </w:rPr>
        <w:t xml:space="preserve"> 13 załącznika nr 8 do rozporządzenia </w:t>
      </w:r>
      <w:r w:rsidRPr="00D20502">
        <w:rPr>
          <w:b w:val="0"/>
          <w:sz w:val="22"/>
          <w:szCs w:val="22"/>
        </w:rPr>
        <w:t>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D20502">
        <w:rPr>
          <w:b w:val="0"/>
          <w:sz w:val="22"/>
          <w:szCs w:val="22"/>
        </w:rPr>
        <w:t>t.j</w:t>
      </w:r>
      <w:proofErr w:type="spellEnd"/>
      <w:r w:rsidRPr="00D20502">
        <w:rPr>
          <w:b w:val="0"/>
          <w:sz w:val="22"/>
          <w:szCs w:val="22"/>
        </w:rPr>
        <w:t xml:space="preserve">. Dz. U. z 2015 r. poz. 776 z </w:t>
      </w:r>
      <w:proofErr w:type="spellStart"/>
      <w:r w:rsidRPr="00D20502">
        <w:rPr>
          <w:b w:val="0"/>
          <w:sz w:val="22"/>
          <w:szCs w:val="22"/>
        </w:rPr>
        <w:t>późn</w:t>
      </w:r>
      <w:proofErr w:type="spellEnd"/>
      <w:r w:rsidRPr="00D20502">
        <w:rPr>
          <w:b w:val="0"/>
          <w:sz w:val="22"/>
          <w:szCs w:val="22"/>
        </w:rPr>
        <w:t xml:space="preserve">. zm. – zwanego dalej rozporządzeniem </w:t>
      </w:r>
      <w:proofErr w:type="spellStart"/>
      <w:r w:rsidRPr="00D20502">
        <w:rPr>
          <w:b w:val="0"/>
          <w:sz w:val="22"/>
          <w:szCs w:val="22"/>
        </w:rPr>
        <w:t>MTBiG</w:t>
      </w:r>
      <w:proofErr w:type="spellEnd"/>
      <w:r w:rsidRPr="00D20502">
        <w:rPr>
          <w:b w:val="0"/>
          <w:sz w:val="22"/>
          <w:szCs w:val="22"/>
        </w:rPr>
        <w:t xml:space="preserve">) </w:t>
      </w:r>
      <w:r w:rsidRPr="00D20502">
        <w:rPr>
          <w:b w:val="0"/>
          <w:sz w:val="22"/>
          <w:szCs w:val="22"/>
        </w:rPr>
        <w:br/>
      </w:r>
      <w:r w:rsidRPr="00D20502">
        <w:rPr>
          <w:rFonts w:cs="Verdana"/>
          <w:b w:val="0"/>
          <w:sz w:val="22"/>
          <w:szCs w:val="22"/>
        </w:rPr>
        <w:t xml:space="preserve">w związku z § 6 ust. 8 rozporządzenia </w:t>
      </w:r>
      <w:proofErr w:type="spellStart"/>
      <w:r w:rsidRPr="00D20502">
        <w:rPr>
          <w:rFonts w:cs="Verdana"/>
          <w:b w:val="0"/>
          <w:sz w:val="22"/>
          <w:szCs w:val="22"/>
        </w:rPr>
        <w:t>MTBiG</w:t>
      </w:r>
      <w:proofErr w:type="spellEnd"/>
      <w:r w:rsidRPr="00D20502">
        <w:rPr>
          <w:rFonts w:cs="Verdana"/>
          <w:b w:val="0"/>
          <w:sz w:val="22"/>
          <w:szCs w:val="22"/>
        </w:rPr>
        <w:t>.</w:t>
      </w:r>
    </w:p>
    <w:p w:rsidR="00D20502" w:rsidRPr="00D20502" w:rsidRDefault="00D20502" w:rsidP="00D20502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D20502">
        <w:rPr>
          <w:b w:val="0"/>
          <w:sz w:val="22"/>
          <w:szCs w:val="22"/>
        </w:rPr>
        <w:t>W rejestrze badań technicznych pojazdów pod pozycjami o nr 00138/DW/085/P/2020, 00338/DW/085/P/2020 oraz w zaświadczeniach o przeprowadzonych badaniach technicznych pojazdów o tych samych numerach potwierdzono przeprowadzenie okresowych badań technicznych pojazdów przystosowanych do zasilania gazem, które zakończono wynikami pozytywnymi.</w:t>
      </w:r>
    </w:p>
    <w:p w:rsidR="00D20502" w:rsidRPr="00D20502" w:rsidRDefault="00D20502" w:rsidP="00D20502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D20502">
        <w:rPr>
          <w:rFonts w:cs="Verdana"/>
          <w:b w:val="0"/>
          <w:sz w:val="22"/>
          <w:szCs w:val="22"/>
        </w:rPr>
        <w:t xml:space="preserve">W rejestrze badań technicznych pojazdów nie wpisano </w:t>
      </w:r>
      <w:r w:rsidRPr="00D20502">
        <w:rPr>
          <w:b w:val="0"/>
          <w:sz w:val="22"/>
          <w:szCs w:val="22"/>
        </w:rPr>
        <w:t>informacji o dopuszczeniu urządzeń technicznych do eksploatacji, tj. numerów i dat wystawienia protokołów oraz decyzji dopuszczających urządzenia do eksploatacji, wydanych przez właściwy organ dozoru technicznego</w:t>
      </w:r>
      <w:r w:rsidRPr="00D20502">
        <w:rPr>
          <w:rFonts w:cs="Verdana"/>
          <w:b w:val="0"/>
          <w:sz w:val="22"/>
          <w:szCs w:val="22"/>
        </w:rPr>
        <w:t xml:space="preserve">, co stanowi naruszenie </w:t>
      </w:r>
      <w:r w:rsidRPr="00D20502">
        <w:rPr>
          <w:b w:val="0"/>
          <w:sz w:val="22"/>
          <w:szCs w:val="22"/>
        </w:rPr>
        <w:t xml:space="preserve">ust. 4 załącznika nr 8 do rozporządzenia </w:t>
      </w:r>
      <w:proofErr w:type="spellStart"/>
      <w:r w:rsidRPr="00D20502">
        <w:rPr>
          <w:b w:val="0"/>
          <w:sz w:val="22"/>
          <w:szCs w:val="22"/>
        </w:rPr>
        <w:t>MTBiG</w:t>
      </w:r>
      <w:proofErr w:type="spellEnd"/>
      <w:r w:rsidRPr="00D20502">
        <w:rPr>
          <w:b w:val="0"/>
          <w:sz w:val="22"/>
          <w:szCs w:val="22"/>
        </w:rPr>
        <w:t>.</w:t>
      </w:r>
    </w:p>
    <w:p w:rsidR="00D20502" w:rsidRPr="00D20502" w:rsidRDefault="00D20502" w:rsidP="00D20502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D20502">
        <w:rPr>
          <w:b w:val="0"/>
          <w:sz w:val="22"/>
          <w:szCs w:val="22"/>
        </w:rPr>
        <w:t xml:space="preserve">Na podstawie dokumentów potwierdzających wykonanie operacji z rachunku bankowego przedsiębiorcy stwierdzono przypadki nieterminowego przekazywania należności z tytułu opłaty ewidencyjnej na rachunek bankowy Funduszu – Centralna Ewidencja Pojazdów </w:t>
      </w:r>
      <w:r w:rsidRPr="00D20502">
        <w:rPr>
          <w:b w:val="0"/>
          <w:sz w:val="22"/>
          <w:szCs w:val="22"/>
        </w:rPr>
        <w:br/>
        <w:t xml:space="preserve">i Kierowców oraz przypadek umieszczenia w tytule przelewu bankowego niepełnego kodu rozpoznawczego stacji kontroli pojazdów, co stanowi odpowiednio naruszenie § 5 rozporządzeń Ministra </w:t>
      </w:r>
      <w:r w:rsidRPr="00D20502">
        <w:rPr>
          <w:b w:val="0"/>
          <w:sz w:val="22"/>
          <w:szCs w:val="22"/>
        </w:rPr>
        <w:lastRenderedPageBreak/>
        <w:t>Cyfryzacji z dnia 10 lipca 2019 r. i 30 grudnia 2019 r. w sprawie opłaty ewidencyjnej stanowiącej przychód Funduszu – Centralna Ewidencja Pojazdów i Kierowców (Dz. U. z 2019 r. poz. 1288 oraz Dz. U. z 2019 r. poz. 2546)</w:t>
      </w:r>
      <w:bookmarkStart w:id="0" w:name="OLE_LINK15"/>
      <w:r>
        <w:rPr>
          <w:b w:val="0"/>
          <w:sz w:val="22"/>
          <w:szCs w:val="22"/>
        </w:rPr>
        <w:t>.</w:t>
      </w:r>
    </w:p>
    <w:bookmarkEnd w:id="0"/>
    <w:p w:rsidR="00D20502" w:rsidRPr="00D20502" w:rsidRDefault="00D20502" w:rsidP="00D20502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D20502">
        <w:rPr>
          <w:sz w:val="22"/>
          <w:szCs w:val="22"/>
        </w:rPr>
        <w:t>Mając na uwadze stwierdzone nieprawidłowości zaleca się na bieżąco:</w:t>
      </w:r>
    </w:p>
    <w:p w:rsidR="00D20502" w:rsidRPr="00D20502" w:rsidRDefault="00D20502" w:rsidP="00D20502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D20502">
        <w:rPr>
          <w:rFonts w:ascii="Verdana" w:hAnsi="Verdana"/>
          <w:sz w:val="22"/>
          <w:szCs w:val="22"/>
        </w:rPr>
        <w:t>Ad 1.</w:t>
      </w:r>
      <w:r w:rsidRPr="00D20502">
        <w:rPr>
          <w:rFonts w:ascii="Verdana" w:hAnsi="Verdana"/>
          <w:sz w:val="22"/>
          <w:szCs w:val="22"/>
        </w:rPr>
        <w:tab/>
        <w:t xml:space="preserve">Wpisywać w rejestrze </w:t>
      </w:r>
      <w:r w:rsidRPr="00D20502">
        <w:rPr>
          <w:rFonts w:ascii="Verdana" w:hAnsi="Verdana" w:cs="Verdana"/>
          <w:sz w:val="22"/>
          <w:szCs w:val="22"/>
        </w:rPr>
        <w:t>adnotację o treści „HAK”.</w:t>
      </w:r>
    </w:p>
    <w:p w:rsidR="00D20502" w:rsidRPr="00D20502" w:rsidRDefault="00D20502" w:rsidP="00D20502">
      <w:pPr>
        <w:suppressAutoHyphens/>
        <w:spacing w:before="240" w:after="240" w:line="276" w:lineRule="auto"/>
        <w:ind w:left="703" w:right="-79" w:hanging="703"/>
        <w:rPr>
          <w:rFonts w:ascii="Verdana" w:hAnsi="Verdana"/>
          <w:sz w:val="22"/>
          <w:szCs w:val="22"/>
        </w:rPr>
      </w:pPr>
      <w:r w:rsidRPr="00D20502">
        <w:rPr>
          <w:rFonts w:ascii="Verdana" w:hAnsi="Verdana"/>
          <w:sz w:val="22"/>
          <w:szCs w:val="22"/>
        </w:rPr>
        <w:t>Ad 2.</w:t>
      </w:r>
      <w:r w:rsidRPr="00D20502">
        <w:rPr>
          <w:rFonts w:ascii="Verdana" w:hAnsi="Verdana"/>
          <w:sz w:val="22"/>
          <w:szCs w:val="22"/>
        </w:rPr>
        <w:tab/>
        <w:t>Wpisywać w rejestrze numery i daty wystawienia protokołów oraz decyzji dopuszczających urządzenia techniczne do eksploatacji, wydanych przez właściwy organ dozoru technicznego.</w:t>
      </w:r>
    </w:p>
    <w:p w:rsidR="00D20502" w:rsidRPr="00D20502" w:rsidRDefault="00D20502" w:rsidP="00D20502">
      <w:pPr>
        <w:suppressAutoHyphens/>
        <w:spacing w:before="240" w:after="240" w:line="276" w:lineRule="auto"/>
        <w:ind w:left="703" w:right="-79" w:hanging="703"/>
        <w:rPr>
          <w:rFonts w:ascii="Verdana" w:hAnsi="Verdana"/>
          <w:sz w:val="22"/>
          <w:szCs w:val="22"/>
        </w:rPr>
      </w:pPr>
      <w:r w:rsidRPr="00D20502">
        <w:rPr>
          <w:rFonts w:ascii="Verdana" w:hAnsi="Verdana"/>
          <w:sz w:val="22"/>
          <w:szCs w:val="22"/>
        </w:rPr>
        <w:t>Ad 3.</w:t>
      </w:r>
      <w:r w:rsidRPr="00D20502">
        <w:rPr>
          <w:rFonts w:ascii="Verdana" w:hAnsi="Verdana"/>
          <w:sz w:val="22"/>
          <w:szCs w:val="22"/>
        </w:rPr>
        <w:tab/>
        <w:t>Przekazywać, w terminie do 10 dnia każdego miesiąca opłaty ewidencyjne pobrane w miesiącu poprzedzaj</w:t>
      </w:r>
      <w:r>
        <w:rPr>
          <w:rFonts w:ascii="Verdana" w:hAnsi="Verdana"/>
          <w:sz w:val="22"/>
          <w:szCs w:val="22"/>
        </w:rPr>
        <w:t xml:space="preserve">ącym, na </w:t>
      </w:r>
      <w:r w:rsidRPr="00D20502">
        <w:rPr>
          <w:rFonts w:ascii="Verdana" w:hAnsi="Verdana"/>
          <w:sz w:val="22"/>
          <w:szCs w:val="22"/>
        </w:rPr>
        <w:t xml:space="preserve">rachunek bankowy Funduszu - Centralna Ewidencja Pojazdów i Kierowców zgodnie z rozporządzeniem Ministra Cyfryzacji z dnia 30 grudnia </w:t>
      </w:r>
      <w:r w:rsidRPr="00D20502">
        <w:rPr>
          <w:rFonts w:ascii="Verdana" w:hAnsi="Verdana"/>
          <w:sz w:val="22"/>
          <w:szCs w:val="22"/>
        </w:rPr>
        <w:br/>
        <w:t>2019 r. w sprawie opłaty ewidencyjnej stanowiącej przychód Funduszu - Centralna Ewidencja Pojazdów i Kierowców (D</w:t>
      </w:r>
      <w:r>
        <w:rPr>
          <w:rFonts w:ascii="Verdana" w:hAnsi="Verdana"/>
          <w:sz w:val="22"/>
          <w:szCs w:val="22"/>
        </w:rPr>
        <w:t>z. U. z 2019 r. poz. 2546).</w:t>
      </w:r>
    </w:p>
    <w:p w:rsidR="00D20502" w:rsidRPr="00D20502" w:rsidRDefault="00D20502" w:rsidP="00D20502">
      <w:pPr>
        <w:suppressAutoHyphens/>
        <w:spacing w:before="240" w:after="240" w:line="276" w:lineRule="auto"/>
        <w:ind w:left="703" w:right="-79"/>
        <w:rPr>
          <w:rFonts w:ascii="Verdana" w:hAnsi="Verdana"/>
          <w:sz w:val="22"/>
          <w:szCs w:val="22"/>
        </w:rPr>
      </w:pPr>
      <w:r w:rsidRPr="00D20502">
        <w:rPr>
          <w:rFonts w:ascii="Verdana" w:hAnsi="Verdana"/>
          <w:sz w:val="22"/>
          <w:szCs w:val="22"/>
        </w:rPr>
        <w:t>Umieszczać w tytule przelewu bankowego pełny kod rozpoznawczy stacji kontroli pojazdów.</w:t>
      </w:r>
    </w:p>
    <w:p w:rsidR="00D20502" w:rsidRPr="00D20502" w:rsidRDefault="00D20502" w:rsidP="00D20502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D20502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D20502" w:rsidRPr="00D20502" w:rsidRDefault="00D20502" w:rsidP="00D20502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D20502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>
        <w:rPr>
          <w:rFonts w:ascii="Verdana" w:hAnsi="Verdana"/>
          <w:sz w:val="22"/>
          <w:szCs w:val="22"/>
        </w:rPr>
        <w:t xml:space="preserve">ści Stacji Kontroli Pojazdów, w </w:t>
      </w:r>
      <w:r w:rsidRPr="00D20502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D20502" w:rsidRDefault="00722372" w:rsidP="00D20502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D20502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D20502" w:rsidRDefault="00887F59" w:rsidP="00D2050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D20502">
        <w:rPr>
          <w:rFonts w:ascii="Verdana" w:hAnsi="Verdana"/>
          <w:bCs/>
          <w:sz w:val="22"/>
          <w:szCs w:val="22"/>
        </w:rPr>
        <w:t>Małgorzata Fronia</w:t>
      </w:r>
    </w:p>
    <w:p w:rsidR="00722372" w:rsidRPr="00D20502" w:rsidRDefault="00887F59" w:rsidP="00D20502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D20502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D20502">
        <w:rPr>
          <w:rFonts w:ascii="Verdana" w:hAnsi="Verdana"/>
          <w:bCs/>
          <w:sz w:val="22"/>
          <w:szCs w:val="22"/>
        </w:rPr>
        <w:t>Dyrektor</w:t>
      </w:r>
      <w:r w:rsidRPr="00D20502">
        <w:rPr>
          <w:rFonts w:ascii="Verdana" w:hAnsi="Verdana"/>
          <w:bCs/>
          <w:sz w:val="22"/>
          <w:szCs w:val="22"/>
        </w:rPr>
        <w:t>a</w:t>
      </w:r>
      <w:r w:rsidR="00722372" w:rsidRPr="00D20502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D20502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2D1" w:rsidRDefault="005262D1">
      <w:r>
        <w:separator/>
      </w:r>
    </w:p>
  </w:endnote>
  <w:endnote w:type="continuationSeparator" w:id="0">
    <w:p w:rsidR="005262D1" w:rsidRDefault="00526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E6AF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E6AF8" w:rsidRPr="004D6885">
      <w:rPr>
        <w:sz w:val="14"/>
        <w:szCs w:val="14"/>
      </w:rPr>
      <w:fldChar w:fldCharType="separate"/>
    </w:r>
    <w:r w:rsidR="008C4091">
      <w:rPr>
        <w:noProof/>
        <w:sz w:val="14"/>
        <w:szCs w:val="14"/>
      </w:rPr>
      <w:t>2</w:t>
    </w:r>
    <w:r w:rsidR="002E6AF8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E6AF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E6AF8" w:rsidRPr="004D6885">
      <w:rPr>
        <w:sz w:val="14"/>
        <w:szCs w:val="14"/>
      </w:rPr>
      <w:fldChar w:fldCharType="separate"/>
    </w:r>
    <w:r w:rsidR="008C4091">
      <w:rPr>
        <w:noProof/>
        <w:sz w:val="14"/>
        <w:szCs w:val="14"/>
      </w:rPr>
      <w:t>3</w:t>
    </w:r>
    <w:r w:rsidR="002E6AF8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2D1" w:rsidRDefault="005262D1">
      <w:r>
        <w:separator/>
      </w:r>
    </w:p>
  </w:footnote>
  <w:footnote w:type="continuationSeparator" w:id="0">
    <w:p w:rsidR="005262D1" w:rsidRDefault="00526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2E6AF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3"/>
  </w:num>
  <w:num w:numId="20">
    <w:abstractNumId w:val="10"/>
  </w:num>
  <w:num w:numId="21">
    <w:abstractNumId w:val="31"/>
  </w:num>
  <w:num w:numId="22">
    <w:abstractNumId w:val="12"/>
  </w:num>
  <w:num w:numId="23">
    <w:abstractNumId w:val="34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5"/>
  </w:num>
  <w:num w:numId="32">
    <w:abstractNumId w:val="19"/>
  </w:num>
  <w:num w:numId="33">
    <w:abstractNumId w:val="32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825F9"/>
    <w:rsid w:val="00097AEF"/>
    <w:rsid w:val="000C653F"/>
    <w:rsid w:val="000C744E"/>
    <w:rsid w:val="000E2359"/>
    <w:rsid w:val="00143A44"/>
    <w:rsid w:val="00180DF6"/>
    <w:rsid w:val="00186B3E"/>
    <w:rsid w:val="00190D4E"/>
    <w:rsid w:val="002018DC"/>
    <w:rsid w:val="00203734"/>
    <w:rsid w:val="00241EB7"/>
    <w:rsid w:val="00256655"/>
    <w:rsid w:val="002654C8"/>
    <w:rsid w:val="00277701"/>
    <w:rsid w:val="002814F7"/>
    <w:rsid w:val="002853C6"/>
    <w:rsid w:val="002970A6"/>
    <w:rsid w:val="002B6140"/>
    <w:rsid w:val="002B7EEC"/>
    <w:rsid w:val="002D67D8"/>
    <w:rsid w:val="002E6AF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572B"/>
    <w:rsid w:val="005262D1"/>
    <w:rsid w:val="00540D73"/>
    <w:rsid w:val="00547627"/>
    <w:rsid w:val="00550511"/>
    <w:rsid w:val="005A3893"/>
    <w:rsid w:val="005A4FF1"/>
    <w:rsid w:val="005B71F2"/>
    <w:rsid w:val="005C5E14"/>
    <w:rsid w:val="005D18D1"/>
    <w:rsid w:val="0060130A"/>
    <w:rsid w:val="00627135"/>
    <w:rsid w:val="0063337A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C4091"/>
    <w:rsid w:val="008F7D65"/>
    <w:rsid w:val="00916B2A"/>
    <w:rsid w:val="00922B9F"/>
    <w:rsid w:val="00944243"/>
    <w:rsid w:val="0096490C"/>
    <w:rsid w:val="009765D0"/>
    <w:rsid w:val="00984F47"/>
    <w:rsid w:val="00A005FB"/>
    <w:rsid w:val="00A04E3A"/>
    <w:rsid w:val="00A27F20"/>
    <w:rsid w:val="00A816F2"/>
    <w:rsid w:val="00A86D58"/>
    <w:rsid w:val="00AB56BE"/>
    <w:rsid w:val="00AB60B5"/>
    <w:rsid w:val="00AF094C"/>
    <w:rsid w:val="00B02AD0"/>
    <w:rsid w:val="00B14A5E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13459"/>
    <w:rsid w:val="00D20502"/>
    <w:rsid w:val="00D23966"/>
    <w:rsid w:val="00D33992"/>
    <w:rsid w:val="00D35A1A"/>
    <w:rsid w:val="00D627A1"/>
    <w:rsid w:val="00D81AFC"/>
    <w:rsid w:val="00D8547D"/>
    <w:rsid w:val="00DB4778"/>
    <w:rsid w:val="00DB725D"/>
    <w:rsid w:val="00DC191D"/>
    <w:rsid w:val="00E13808"/>
    <w:rsid w:val="00E25E6A"/>
    <w:rsid w:val="00E35A19"/>
    <w:rsid w:val="00E52576"/>
    <w:rsid w:val="00E622D0"/>
    <w:rsid w:val="00ED3E79"/>
    <w:rsid w:val="00F1603F"/>
    <w:rsid w:val="00F222E4"/>
    <w:rsid w:val="00F261E5"/>
    <w:rsid w:val="00F40755"/>
    <w:rsid w:val="00F426EA"/>
    <w:rsid w:val="00F8165E"/>
    <w:rsid w:val="00FA5C31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readonlytext">
    <w:name w:val="readonly_text"/>
    <w:basedOn w:val="Domylnaczcionkaakapitu"/>
    <w:rsid w:val="00D205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2022-05-17T11:12:00Z</dcterms:created>
  <dcterms:modified xsi:type="dcterms:W3CDTF">2022-05-17T11:12:00Z</dcterms:modified>
</cp:coreProperties>
</file>