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F" w:rsidRPr="00ED658E" w:rsidRDefault="006C383F" w:rsidP="00A809AD">
      <w:pPr>
        <w:spacing w:after="120"/>
        <w:rPr>
          <w:rFonts w:ascii="Verdana" w:hAnsi="Verdana"/>
          <w:bCs/>
          <w:sz w:val="22"/>
          <w:szCs w:val="22"/>
        </w:rPr>
      </w:pPr>
      <w:proofErr w:type="spellStart"/>
      <w:r w:rsidRPr="00ED658E">
        <w:rPr>
          <w:rFonts w:ascii="Verdana" w:hAnsi="Verdana"/>
          <w:bCs/>
          <w:sz w:val="22"/>
          <w:szCs w:val="22"/>
        </w:rPr>
        <w:t>M-TECH</w:t>
      </w:r>
      <w:proofErr w:type="spellEnd"/>
    </w:p>
    <w:p w:rsidR="006C383F" w:rsidRPr="00ED658E" w:rsidRDefault="006C383F" w:rsidP="00A809AD">
      <w:pPr>
        <w:spacing w:before="120" w:after="120"/>
        <w:rPr>
          <w:rFonts w:ascii="Verdana" w:hAnsi="Verdana"/>
          <w:sz w:val="22"/>
          <w:szCs w:val="22"/>
          <w:highlight w:val="yellow"/>
        </w:rPr>
      </w:pPr>
      <w:r w:rsidRPr="00ED658E">
        <w:rPr>
          <w:rFonts w:ascii="Verdana" w:hAnsi="Verdana"/>
          <w:bCs/>
          <w:sz w:val="22"/>
          <w:szCs w:val="22"/>
        </w:rPr>
        <w:t>SPÓŁKA Z OGRANICZONĄ ODPOWIEDZIALNOŚCIĄ</w:t>
      </w:r>
    </w:p>
    <w:p w:rsidR="006C383F" w:rsidRPr="00ED658E" w:rsidRDefault="006C383F" w:rsidP="00A809AD">
      <w:pPr>
        <w:pStyle w:val="Nagwek"/>
        <w:tabs>
          <w:tab w:val="left" w:pos="708"/>
        </w:tabs>
        <w:spacing w:before="120" w:after="120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t>ul. Główna nr 6A</w:t>
      </w:r>
    </w:p>
    <w:p w:rsidR="006C383F" w:rsidRPr="00ED658E" w:rsidRDefault="006C383F" w:rsidP="00A809AD">
      <w:pPr>
        <w:pStyle w:val="Nagwek"/>
        <w:tabs>
          <w:tab w:val="left" w:pos="708"/>
        </w:tabs>
        <w:spacing w:before="120" w:after="120"/>
        <w:rPr>
          <w:rFonts w:ascii="Verdana" w:hAnsi="Verdana"/>
          <w:sz w:val="22"/>
          <w:szCs w:val="22"/>
          <w:highlight w:val="yellow"/>
        </w:rPr>
      </w:pPr>
      <w:r w:rsidRPr="00ED658E">
        <w:rPr>
          <w:rFonts w:ascii="Verdana" w:hAnsi="Verdana"/>
          <w:sz w:val="22"/>
          <w:szCs w:val="22"/>
        </w:rPr>
        <w:t>55-020 Suchy Dwór</w:t>
      </w:r>
    </w:p>
    <w:p w:rsidR="006C383F" w:rsidRPr="00ED658E" w:rsidRDefault="006C383F" w:rsidP="007A31D5">
      <w:pPr>
        <w:spacing w:before="0" w:after="0"/>
        <w:rPr>
          <w:rFonts w:ascii="Verdana" w:hAnsi="Verdana"/>
          <w:sz w:val="22"/>
          <w:szCs w:val="22"/>
          <w:highlight w:val="yellow"/>
        </w:rPr>
      </w:pPr>
      <w:r w:rsidRPr="00ED658E">
        <w:rPr>
          <w:rFonts w:ascii="Verdana" w:hAnsi="Verdana"/>
          <w:sz w:val="22"/>
          <w:szCs w:val="22"/>
        </w:rPr>
        <w:t>WKN-KSO.5421.2.11.2020</w:t>
      </w:r>
    </w:p>
    <w:p w:rsidR="006C383F" w:rsidRPr="00ED658E" w:rsidRDefault="006C383F" w:rsidP="007A31D5">
      <w:pPr>
        <w:spacing w:before="0"/>
        <w:rPr>
          <w:rFonts w:ascii="Verdana" w:hAnsi="Verdana"/>
          <w:strike/>
          <w:sz w:val="22"/>
          <w:szCs w:val="22"/>
          <w:highlight w:val="yellow"/>
        </w:rPr>
      </w:pPr>
      <w:r w:rsidRPr="00ED658E">
        <w:rPr>
          <w:rStyle w:val="readonlytext"/>
          <w:rFonts w:ascii="Verdana" w:hAnsi="Verdana"/>
          <w:sz w:val="22"/>
          <w:szCs w:val="22"/>
        </w:rPr>
        <w:t>00142562/2020/W</w:t>
      </w:r>
    </w:p>
    <w:p w:rsidR="006C383F" w:rsidRPr="00ED658E" w:rsidRDefault="006C383F" w:rsidP="00A809AD">
      <w:pPr>
        <w:pStyle w:val="07Datapisma"/>
        <w:suppressAutoHyphens/>
        <w:spacing w:before="240"/>
        <w:jc w:val="left"/>
        <w:rPr>
          <w:sz w:val="22"/>
          <w:szCs w:val="22"/>
        </w:rPr>
      </w:pPr>
      <w:r w:rsidRPr="00ED658E">
        <w:rPr>
          <w:sz w:val="22"/>
          <w:szCs w:val="22"/>
        </w:rPr>
        <w:t>Wrocław, dnia 17 listopada 2020 r.</w:t>
      </w:r>
    </w:p>
    <w:p w:rsidR="006C383F" w:rsidRPr="00ED658E" w:rsidRDefault="006C383F" w:rsidP="00A809AD">
      <w:pPr>
        <w:pStyle w:val="Bezodstpw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t>ZALECENIA POKONTROLNE</w:t>
      </w:r>
    </w:p>
    <w:p w:rsidR="006C383F" w:rsidRPr="00ED658E" w:rsidRDefault="006C383F" w:rsidP="00BF1526">
      <w:pPr>
        <w:pStyle w:val="Nagwek"/>
        <w:tabs>
          <w:tab w:val="left" w:pos="708"/>
        </w:tabs>
        <w:suppressAutoHyphens/>
        <w:ind w:left="0" w:firstLine="0"/>
        <w:rPr>
          <w:rFonts w:ascii="Verdana" w:hAnsi="Verdana"/>
          <w:sz w:val="22"/>
          <w:szCs w:val="22"/>
          <w:highlight w:val="yellow"/>
        </w:rPr>
      </w:pPr>
      <w:r w:rsidRPr="00ED658E">
        <w:rPr>
          <w:rFonts w:ascii="Verdana" w:hAnsi="Verdana"/>
          <w:sz w:val="22"/>
          <w:szCs w:val="22"/>
        </w:rPr>
        <w:t xml:space="preserve">Zalecenia pokontrolne wydaje się na </w:t>
      </w:r>
      <w:r w:rsidR="007A31D5">
        <w:rPr>
          <w:rFonts w:ascii="Verdana" w:hAnsi="Verdana"/>
          <w:sz w:val="22"/>
          <w:szCs w:val="22"/>
        </w:rPr>
        <w:t xml:space="preserve">podstawie art. 83b ust. 2 </w:t>
      </w:r>
      <w:proofErr w:type="spellStart"/>
      <w:r w:rsidR="007A31D5">
        <w:rPr>
          <w:rFonts w:ascii="Verdana" w:hAnsi="Verdana"/>
          <w:sz w:val="22"/>
          <w:szCs w:val="22"/>
        </w:rPr>
        <w:t>pkt</w:t>
      </w:r>
      <w:proofErr w:type="spellEnd"/>
      <w:r w:rsidR="007A31D5">
        <w:rPr>
          <w:rFonts w:ascii="Verdana" w:hAnsi="Verdana"/>
          <w:sz w:val="22"/>
          <w:szCs w:val="22"/>
        </w:rPr>
        <w:t xml:space="preserve"> 2 </w:t>
      </w:r>
      <w:r w:rsidRPr="00ED658E">
        <w:rPr>
          <w:rFonts w:ascii="Verdana" w:hAnsi="Verdana"/>
          <w:sz w:val="22"/>
          <w:szCs w:val="22"/>
        </w:rPr>
        <w:t>ustawy Prawo o ruchu drogowym (</w:t>
      </w:r>
      <w:proofErr w:type="spellStart"/>
      <w:r w:rsidRPr="00ED658E">
        <w:rPr>
          <w:rFonts w:ascii="Verdana" w:hAnsi="Verdana"/>
          <w:sz w:val="22"/>
          <w:szCs w:val="22"/>
        </w:rPr>
        <w:t>t.j</w:t>
      </w:r>
      <w:proofErr w:type="spellEnd"/>
      <w:r w:rsidRPr="00ED658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ED658E">
        <w:rPr>
          <w:rFonts w:ascii="Verdana" w:hAnsi="Verdana"/>
          <w:sz w:val="22"/>
          <w:szCs w:val="22"/>
        </w:rPr>
        <w:t>późn</w:t>
      </w:r>
      <w:proofErr w:type="spellEnd"/>
      <w:r w:rsidRPr="00ED658E">
        <w:rPr>
          <w:rFonts w:ascii="Verdana" w:hAnsi="Verdana"/>
          <w:sz w:val="22"/>
          <w:szCs w:val="22"/>
        </w:rPr>
        <w:t>. zm. – zwanej dalej ustawą).</w:t>
      </w:r>
    </w:p>
    <w:p w:rsidR="006C383F" w:rsidRPr="00ED658E" w:rsidRDefault="006C383F" w:rsidP="00BF1526">
      <w:pPr>
        <w:pStyle w:val="Nagwek"/>
        <w:suppressAutoHyphens/>
        <w:ind w:left="0" w:firstLine="0"/>
        <w:rPr>
          <w:rFonts w:ascii="Verdana" w:hAnsi="Verdana"/>
          <w:sz w:val="22"/>
          <w:szCs w:val="22"/>
          <w:highlight w:val="yellow"/>
        </w:rPr>
      </w:pPr>
      <w:r w:rsidRPr="00ED658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D658E">
        <w:rPr>
          <w:rFonts w:ascii="Verdana" w:hAnsi="Verdana"/>
          <w:sz w:val="22"/>
          <w:szCs w:val="22"/>
        </w:rPr>
        <w:t>pkt</w:t>
      </w:r>
      <w:proofErr w:type="spellEnd"/>
      <w:r w:rsidRPr="00ED658E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proofErr w:type="spellStart"/>
      <w:r w:rsidRPr="00ED658E">
        <w:rPr>
          <w:rFonts w:ascii="Verdana" w:hAnsi="Verdana"/>
          <w:sz w:val="22"/>
          <w:szCs w:val="22"/>
        </w:rPr>
        <w:t>M-TECH</w:t>
      </w:r>
      <w:proofErr w:type="spellEnd"/>
      <w:r w:rsidRPr="00ED658E">
        <w:rPr>
          <w:rFonts w:ascii="Verdana" w:hAnsi="Verdana"/>
          <w:sz w:val="22"/>
          <w:szCs w:val="22"/>
        </w:rPr>
        <w:t xml:space="preserve"> SPÓŁKA Z OGRANICZONĄ ODPOWIEDZIALNOŚCIĄ, wpisanego do rejestru działalności regulowanej prowadzonego przez Prezydenta Wrocławia pod nr ewidencyjnym DW/101/P, ze wskazanym adresem wykonywania działalności: al. Armii Krajowej nr 55a, 50-541 Wrocław.</w:t>
      </w:r>
    </w:p>
    <w:p w:rsidR="006C383F" w:rsidRPr="00ED658E" w:rsidRDefault="006C383F" w:rsidP="007A31D5">
      <w:pPr>
        <w:suppressAutoHyphens/>
        <w:ind w:right="-79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t>Zakresem kontroli objęto:</w:t>
      </w:r>
    </w:p>
    <w:p w:rsidR="006C383F" w:rsidRPr="00ED658E" w:rsidRDefault="006C383F" w:rsidP="007A31D5">
      <w:pPr>
        <w:numPr>
          <w:ilvl w:val="0"/>
          <w:numId w:val="36"/>
        </w:numPr>
        <w:suppressAutoHyphens/>
        <w:ind w:left="425" w:right="-79" w:hanging="425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6C383F" w:rsidRPr="00ED658E" w:rsidRDefault="006C383F" w:rsidP="007A31D5">
      <w:pPr>
        <w:numPr>
          <w:ilvl w:val="0"/>
          <w:numId w:val="36"/>
        </w:numPr>
        <w:suppressAutoHyphens/>
        <w:ind w:left="425" w:right="-79" w:hanging="425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6C383F" w:rsidRPr="00ED658E" w:rsidRDefault="006C383F" w:rsidP="007A31D5">
      <w:pPr>
        <w:numPr>
          <w:ilvl w:val="0"/>
          <w:numId w:val="36"/>
        </w:numPr>
        <w:suppressAutoHyphens/>
        <w:ind w:left="425" w:right="-79" w:hanging="425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t>Sprawdzenie prawidłowości prowadzenia dokumentacji.</w:t>
      </w:r>
    </w:p>
    <w:p w:rsidR="006C383F" w:rsidRPr="00ED658E" w:rsidRDefault="006C383F" w:rsidP="00BF1526">
      <w:pPr>
        <w:pStyle w:val="Nagwek"/>
        <w:tabs>
          <w:tab w:val="left" w:pos="708"/>
        </w:tabs>
        <w:suppressAutoHyphens/>
        <w:ind w:left="0" w:firstLine="0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lastRenderedPageBreak/>
        <w:t>Szczegółowe ustalenia kontroli przedstawiono w protokole nr WKN-KSO.5421.2.11.2020 z dnia 9 września 2020 r., do którego przedsiębiorca nie wniósł zastrzeżeń.</w:t>
      </w:r>
    </w:p>
    <w:p w:rsidR="006C383F" w:rsidRPr="00ED658E" w:rsidRDefault="00ED658E" w:rsidP="007A31D5">
      <w:pPr>
        <w:suppressAutoHyphens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II. </w:t>
      </w:r>
      <w:r w:rsidR="006C383F" w:rsidRPr="00ED658E">
        <w:rPr>
          <w:rFonts w:ascii="Verdana" w:hAnsi="Verdana"/>
          <w:sz w:val="22"/>
          <w:szCs w:val="22"/>
        </w:rPr>
        <w:t>Nie dokonano sprawdzenia prawidłowości wykonywania badania technicznego pojazdu, ponieważ na stacji kontroli pojazdów w czasie kontroli nie przedstawiono p</w:t>
      </w:r>
      <w:r>
        <w:rPr>
          <w:rFonts w:ascii="Verdana" w:hAnsi="Verdana"/>
          <w:sz w:val="22"/>
          <w:szCs w:val="22"/>
        </w:rPr>
        <w:t>ojazdu do badania technicznego.</w:t>
      </w:r>
    </w:p>
    <w:p w:rsidR="006C383F" w:rsidRPr="00ED658E" w:rsidRDefault="006C383F" w:rsidP="00BF1526">
      <w:pPr>
        <w:pStyle w:val="Nagwek"/>
        <w:tabs>
          <w:tab w:val="left" w:pos="708"/>
        </w:tabs>
        <w:suppressAutoHyphens/>
        <w:ind w:left="0" w:firstLine="0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6C383F" w:rsidRPr="00ED658E" w:rsidRDefault="00ED658E" w:rsidP="007A31D5">
      <w:pPr>
        <w:suppressAutoHyphens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I. </w:t>
      </w:r>
      <w:r w:rsidR="006C383F" w:rsidRPr="00ED658E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="006C383F" w:rsidRPr="00ED658E">
        <w:rPr>
          <w:rFonts w:ascii="Verdana" w:hAnsi="Verdana"/>
          <w:sz w:val="22"/>
          <w:szCs w:val="22"/>
        </w:rPr>
        <w:t>wymaganiami, o których mowa w art. 83 ust. 3 ustawy.</w:t>
      </w:r>
    </w:p>
    <w:p w:rsidR="006C383F" w:rsidRPr="00ED658E" w:rsidRDefault="00ED658E" w:rsidP="007A31D5">
      <w:pPr>
        <w:suppressAutoHyphens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III. </w:t>
      </w:r>
      <w:r w:rsidR="006C383F" w:rsidRPr="00ED658E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6C383F" w:rsidRPr="00ED658E" w:rsidRDefault="006C383F" w:rsidP="007A31D5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ind w:left="425" w:hanging="425"/>
        <w:jc w:val="left"/>
        <w:rPr>
          <w:b w:val="0"/>
          <w:sz w:val="22"/>
          <w:szCs w:val="22"/>
        </w:rPr>
      </w:pPr>
      <w:r w:rsidRPr="00ED658E">
        <w:rPr>
          <w:b w:val="0"/>
          <w:sz w:val="22"/>
          <w:szCs w:val="22"/>
        </w:rPr>
        <w:t xml:space="preserve">W rejestrze badań technicznych pojazdów pod pozycją o nr </w:t>
      </w:r>
      <w:r w:rsidRPr="00ED658E">
        <w:rPr>
          <w:rFonts w:cs="Verdana"/>
          <w:b w:val="0"/>
          <w:bCs w:val="0"/>
          <w:sz w:val="22"/>
          <w:szCs w:val="22"/>
        </w:rPr>
        <w:t xml:space="preserve">01706/DW/101/P/2019 </w:t>
      </w:r>
      <w:r w:rsidRPr="00ED658E">
        <w:rPr>
          <w:b w:val="0"/>
          <w:bCs w:val="0"/>
          <w:sz w:val="22"/>
          <w:szCs w:val="22"/>
        </w:rPr>
        <w:t>oraz</w:t>
      </w:r>
      <w:r w:rsidRPr="00ED658E">
        <w:rPr>
          <w:b w:val="0"/>
          <w:sz w:val="22"/>
          <w:szCs w:val="22"/>
        </w:rPr>
        <w:t xml:space="preserve"> w zaświadczeniu o przeprowadzonym badaniu technicznym pojazdu o tym samym numerze potwierdzono przeprowadzenie okresowego badania technicznego pojazdu przystosowanego m.in. do zasilania gazem, które zakończono wynikiem pozytywnym.</w:t>
      </w:r>
    </w:p>
    <w:p w:rsidR="006C383F" w:rsidRPr="00ED658E" w:rsidRDefault="006C383F" w:rsidP="00BF1526">
      <w:pPr>
        <w:pStyle w:val="Nagwektabeli"/>
        <w:suppressLineNumbers w:val="0"/>
        <w:ind w:left="0" w:firstLine="0"/>
        <w:jc w:val="left"/>
        <w:rPr>
          <w:b w:val="0"/>
          <w:sz w:val="22"/>
          <w:szCs w:val="22"/>
          <w:highlight w:val="yellow"/>
        </w:rPr>
      </w:pPr>
      <w:r w:rsidRPr="00ED658E">
        <w:rPr>
          <w:b w:val="0"/>
          <w:sz w:val="22"/>
          <w:szCs w:val="22"/>
        </w:rPr>
        <w:t xml:space="preserve">W rejestrze badań technicznych pojazdów nie wpisano informacji o dopuszczeniu urządzenia technicznego do eksploatacji, tj. numeru i daty wystawienia protokołu oraz decyzji dopuszczającej urządzenie do eksploatacji, wydanej przez właściwy organ dozoru technicznego, co stanowi naruszenie </w:t>
      </w:r>
      <w:r w:rsidRPr="00ED658E">
        <w:rPr>
          <w:b w:val="0"/>
          <w:bCs w:val="0"/>
          <w:sz w:val="22"/>
          <w:szCs w:val="22"/>
        </w:rPr>
        <w:t>ust. 4 załącznika nr 8 do</w:t>
      </w:r>
      <w:r w:rsidRPr="00ED658E">
        <w:rPr>
          <w:sz w:val="22"/>
          <w:szCs w:val="22"/>
        </w:rPr>
        <w:t xml:space="preserve"> </w:t>
      </w:r>
      <w:r w:rsidRPr="00ED658E">
        <w:rPr>
          <w:b w:val="0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ED658E">
        <w:rPr>
          <w:b w:val="0"/>
          <w:sz w:val="22"/>
          <w:szCs w:val="22"/>
        </w:rPr>
        <w:t>t.j</w:t>
      </w:r>
      <w:proofErr w:type="spellEnd"/>
      <w:r w:rsidRPr="00ED658E">
        <w:rPr>
          <w:b w:val="0"/>
          <w:sz w:val="22"/>
          <w:szCs w:val="22"/>
        </w:rPr>
        <w:t xml:space="preserve">. Dz. U. z 2015 r. poz. 776 z </w:t>
      </w:r>
      <w:proofErr w:type="spellStart"/>
      <w:r w:rsidRPr="00ED658E">
        <w:rPr>
          <w:b w:val="0"/>
          <w:sz w:val="22"/>
          <w:szCs w:val="22"/>
        </w:rPr>
        <w:t>późn</w:t>
      </w:r>
      <w:proofErr w:type="spellEnd"/>
      <w:r w:rsidRPr="00ED658E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ED658E">
        <w:rPr>
          <w:b w:val="0"/>
          <w:sz w:val="22"/>
          <w:szCs w:val="22"/>
        </w:rPr>
        <w:t>MTBiG</w:t>
      </w:r>
      <w:proofErr w:type="spellEnd"/>
      <w:r w:rsidRPr="00ED658E">
        <w:rPr>
          <w:b w:val="0"/>
          <w:sz w:val="22"/>
          <w:szCs w:val="22"/>
        </w:rPr>
        <w:t>).</w:t>
      </w:r>
    </w:p>
    <w:p w:rsidR="006C383F" w:rsidRPr="00ED658E" w:rsidRDefault="006C383F" w:rsidP="007A31D5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ind w:left="425" w:hanging="425"/>
        <w:jc w:val="left"/>
        <w:rPr>
          <w:b w:val="0"/>
          <w:sz w:val="22"/>
          <w:szCs w:val="22"/>
        </w:rPr>
      </w:pPr>
      <w:r w:rsidRPr="00ED658E">
        <w:rPr>
          <w:b w:val="0"/>
          <w:sz w:val="22"/>
          <w:szCs w:val="22"/>
        </w:rPr>
        <w:t xml:space="preserve">W rejestrze badań technicznych pojazdów pod pozycją o nr </w:t>
      </w:r>
      <w:r w:rsidRPr="00ED658E">
        <w:rPr>
          <w:rFonts w:cs="Verdana"/>
          <w:b w:val="0"/>
          <w:bCs w:val="0"/>
          <w:sz w:val="22"/>
          <w:szCs w:val="22"/>
        </w:rPr>
        <w:t>02956/DW/101/P/2019</w:t>
      </w:r>
      <w:r w:rsidRPr="00ED658E">
        <w:rPr>
          <w:rFonts w:cs="Verdana"/>
          <w:sz w:val="22"/>
          <w:szCs w:val="22"/>
        </w:rPr>
        <w:t xml:space="preserve"> </w:t>
      </w:r>
      <w:r w:rsidRPr="00ED658E">
        <w:rPr>
          <w:b w:val="0"/>
          <w:sz w:val="22"/>
          <w:szCs w:val="22"/>
        </w:rPr>
        <w:t>oraz w zaświadczeniu o przeprowadzonym badaniu technicznym pojazdu o tym samym numerze potwierdzono przeprowadzenie okresowego badania technicznego pojazdu.</w:t>
      </w:r>
    </w:p>
    <w:p w:rsidR="006C383F" w:rsidRPr="00ED658E" w:rsidRDefault="006C383F" w:rsidP="00BF1526">
      <w:pPr>
        <w:pStyle w:val="Nagwektabeli"/>
        <w:suppressLineNumbers w:val="0"/>
        <w:ind w:left="0" w:firstLine="0"/>
        <w:jc w:val="left"/>
        <w:rPr>
          <w:sz w:val="22"/>
          <w:szCs w:val="22"/>
          <w:highlight w:val="magenta"/>
        </w:rPr>
      </w:pPr>
      <w:r w:rsidRPr="00ED658E">
        <w:rPr>
          <w:b w:val="0"/>
          <w:sz w:val="22"/>
          <w:szCs w:val="22"/>
        </w:rPr>
        <w:t xml:space="preserve">W toku kontroli ustalono, że w zaświadczeniu nie wskazano, iż pojazd odpowiada dodatkowym warunkom technicznym przewidzianym dla pojazdu przystosowanego do ciągnięcia przyczepy, co stanowi naruszenie lit. K) objaśnień zawartych w załączniku nr 3 do rozporządzenia </w:t>
      </w:r>
      <w:proofErr w:type="spellStart"/>
      <w:r w:rsidRPr="00ED658E">
        <w:rPr>
          <w:b w:val="0"/>
          <w:sz w:val="22"/>
          <w:szCs w:val="22"/>
        </w:rPr>
        <w:t>MTBiG</w:t>
      </w:r>
      <w:proofErr w:type="spellEnd"/>
      <w:r w:rsidRPr="00ED658E">
        <w:rPr>
          <w:b w:val="0"/>
          <w:sz w:val="22"/>
          <w:szCs w:val="22"/>
        </w:rPr>
        <w:t>.</w:t>
      </w:r>
    </w:p>
    <w:p w:rsidR="006C383F" w:rsidRPr="00ED658E" w:rsidRDefault="006C383F" w:rsidP="007A31D5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ind w:left="425" w:hanging="425"/>
        <w:jc w:val="left"/>
        <w:rPr>
          <w:b w:val="0"/>
          <w:bCs w:val="0"/>
          <w:sz w:val="22"/>
          <w:szCs w:val="22"/>
        </w:rPr>
      </w:pPr>
      <w:bookmarkStart w:id="0" w:name="OLE_LINK15"/>
      <w:r w:rsidRPr="00ED658E">
        <w:rPr>
          <w:b w:val="0"/>
          <w:bCs w:val="0"/>
          <w:sz w:val="22"/>
          <w:szCs w:val="22"/>
        </w:rPr>
        <w:t xml:space="preserve">W rejestrze badań technicznych pojazdów pod pozycją o nr </w:t>
      </w:r>
      <w:r w:rsidRPr="00ED658E">
        <w:rPr>
          <w:rFonts w:cs="Verdana"/>
          <w:b w:val="0"/>
          <w:bCs w:val="0"/>
          <w:sz w:val="22"/>
          <w:szCs w:val="22"/>
        </w:rPr>
        <w:t>02211/DW/101/P/2019</w:t>
      </w:r>
      <w:r w:rsidRPr="00ED658E">
        <w:rPr>
          <w:b w:val="0"/>
          <w:bCs w:val="0"/>
          <w:sz w:val="22"/>
          <w:szCs w:val="22"/>
        </w:rPr>
        <w:t xml:space="preserve">, w zaświadczeniu o przeprowadzonym badaniu technicznym pojazdu o tym samym numerze potwierdzono przeprowadzenie badania pojazdu, zgodnie z § 6 ust. 6 rozporządzenia </w:t>
      </w:r>
      <w:proofErr w:type="spellStart"/>
      <w:r w:rsidRPr="00ED658E">
        <w:rPr>
          <w:b w:val="0"/>
          <w:bCs w:val="0"/>
          <w:sz w:val="22"/>
          <w:szCs w:val="22"/>
        </w:rPr>
        <w:lastRenderedPageBreak/>
        <w:t>MTBiG</w:t>
      </w:r>
      <w:proofErr w:type="spellEnd"/>
      <w:r w:rsidRPr="00ED658E">
        <w:rPr>
          <w:b w:val="0"/>
          <w:bCs w:val="0"/>
          <w:sz w:val="22"/>
          <w:szCs w:val="22"/>
        </w:rPr>
        <w:t xml:space="preserve">, polegającego na ponownym sprawdzeniu zespołów i układów, w których stwierdzono m.in. usterki istotne w trakcie badania o nr </w:t>
      </w:r>
      <w:r w:rsidRPr="00ED658E">
        <w:rPr>
          <w:rFonts w:cs="Verdana"/>
          <w:b w:val="0"/>
          <w:bCs w:val="0"/>
          <w:sz w:val="22"/>
          <w:szCs w:val="22"/>
        </w:rPr>
        <w:t xml:space="preserve">02206/DW/101/P/2019 </w:t>
      </w:r>
      <w:r w:rsidRPr="00ED658E">
        <w:rPr>
          <w:b w:val="0"/>
          <w:bCs w:val="0"/>
          <w:sz w:val="22"/>
          <w:szCs w:val="22"/>
        </w:rPr>
        <w:t>w zakresie skuteczności działania hamulców oraz wszystkich innych usterek łącznie.</w:t>
      </w:r>
    </w:p>
    <w:p w:rsidR="006C383F" w:rsidRPr="00ED658E" w:rsidRDefault="006C383F" w:rsidP="00BF1526">
      <w:pPr>
        <w:pStyle w:val="Nagwektabeli"/>
        <w:suppressLineNumbers w:val="0"/>
        <w:tabs>
          <w:tab w:val="num" w:pos="0"/>
        </w:tabs>
        <w:ind w:left="0" w:firstLine="0"/>
        <w:jc w:val="left"/>
        <w:rPr>
          <w:b w:val="0"/>
          <w:sz w:val="22"/>
          <w:szCs w:val="22"/>
          <w:highlight w:val="yellow"/>
        </w:rPr>
      </w:pPr>
      <w:r w:rsidRPr="00ED658E">
        <w:rPr>
          <w:b w:val="0"/>
          <w:bCs w:val="0"/>
          <w:sz w:val="22"/>
          <w:szCs w:val="22"/>
        </w:rPr>
        <w:t xml:space="preserve">W toku kontroli ustalono, że diagnosta wykonał badanie, pobierając opłatę w zaniżonej wysokości, tj. nie stanowiącej sumy opłat za wykonane czynności, co stanowi naruszenie § 3 ust. 2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ED658E">
        <w:rPr>
          <w:b w:val="0"/>
          <w:bCs w:val="0"/>
          <w:sz w:val="22"/>
          <w:szCs w:val="22"/>
        </w:rPr>
        <w:t>późn</w:t>
      </w:r>
      <w:proofErr w:type="spellEnd"/>
      <w:r w:rsidRPr="00ED658E">
        <w:rPr>
          <w:b w:val="0"/>
          <w:bCs w:val="0"/>
          <w:sz w:val="22"/>
          <w:szCs w:val="22"/>
        </w:rPr>
        <w:t>. zm. - zwanego dalej rozporządzeniem MI w sprawie wysokości opłat).</w:t>
      </w:r>
    </w:p>
    <w:bookmarkEnd w:id="0"/>
    <w:p w:rsidR="006C383F" w:rsidRPr="00ED658E" w:rsidRDefault="006C383F" w:rsidP="007A31D5">
      <w:pPr>
        <w:pStyle w:val="14StanowiskoPodpisujacego"/>
        <w:suppressAutoHyphens/>
        <w:spacing w:after="100" w:afterAutospacing="1"/>
        <w:jc w:val="left"/>
        <w:rPr>
          <w:sz w:val="22"/>
          <w:szCs w:val="22"/>
        </w:rPr>
      </w:pPr>
      <w:r w:rsidRPr="00ED658E">
        <w:rPr>
          <w:sz w:val="22"/>
          <w:szCs w:val="22"/>
        </w:rPr>
        <w:t>Mając na uwadze stwierdzone nieprawidłowości zaleca się na bieżąco:</w:t>
      </w:r>
    </w:p>
    <w:p w:rsidR="006C383F" w:rsidRPr="00ED658E" w:rsidRDefault="00ED658E" w:rsidP="007A31D5">
      <w:pPr>
        <w:suppressAutoHyphens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  <w:r w:rsidR="006C383F" w:rsidRPr="00ED658E">
        <w:rPr>
          <w:rFonts w:ascii="Verdana" w:hAnsi="Verdana"/>
          <w:sz w:val="22"/>
          <w:szCs w:val="22"/>
        </w:rPr>
        <w:t>Wpisywać w rejestrze numery i daty wystawienia protokołu oraz decyzji dopuszczającej urządzenie techniczne do eksploatacji, wydanych przez właściwy organ dozoru technicznego.</w:t>
      </w:r>
    </w:p>
    <w:p w:rsidR="006C383F" w:rsidRPr="00ED658E" w:rsidRDefault="00ED658E" w:rsidP="007A31D5">
      <w:pPr>
        <w:suppressAutoHyphens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2.</w:t>
      </w:r>
      <w:r w:rsidR="006C383F" w:rsidRPr="00ED658E">
        <w:rPr>
          <w:rFonts w:ascii="Verdana" w:hAnsi="Verdana"/>
          <w:sz w:val="22"/>
          <w:szCs w:val="22"/>
        </w:rPr>
        <w:t>Wpisywać w zaświadczeniu, zgodnie ze stanem faktycznym, informację o spełnieniu przez pojazd dodatkowych warunków technicznych przewidzianych dla pojazdu przystosowanego do ciągnięcia przyczepy.</w:t>
      </w:r>
    </w:p>
    <w:p w:rsidR="006C383F" w:rsidRPr="00ED658E" w:rsidRDefault="006C383F" w:rsidP="007A31D5">
      <w:pPr>
        <w:suppressAutoHyphens/>
        <w:ind w:left="703" w:right="-79" w:hanging="703"/>
        <w:rPr>
          <w:rFonts w:ascii="Verdana" w:hAnsi="Verdana"/>
          <w:sz w:val="22"/>
          <w:szCs w:val="22"/>
          <w:highlight w:val="cyan"/>
        </w:rPr>
      </w:pPr>
      <w:r w:rsidRPr="00ED658E">
        <w:rPr>
          <w:rFonts w:ascii="Verdana" w:hAnsi="Verdana"/>
          <w:sz w:val="22"/>
          <w:szCs w:val="22"/>
        </w:rPr>
        <w:t>Ad 3.</w:t>
      </w:r>
      <w:r w:rsidRPr="00ED658E">
        <w:rPr>
          <w:rFonts w:ascii="Verdana" w:hAnsi="Verdana"/>
          <w:sz w:val="22"/>
          <w:szCs w:val="22"/>
        </w:rPr>
        <w:tab/>
        <w:t>W przypadku przeprowadzenia badania technicznego pojazdu polegającego na ponownym sprawdzeniu zespołów i układów, w których stwierdzono usterki, pobierać opłatę od każdej czynności, odpowiednio do wykazanych usterek w trakc</w:t>
      </w:r>
      <w:r w:rsidR="007A31D5">
        <w:rPr>
          <w:rFonts w:ascii="Verdana" w:hAnsi="Verdana"/>
          <w:sz w:val="22"/>
          <w:szCs w:val="22"/>
        </w:rPr>
        <w:t xml:space="preserve">ie badania okresowego, zgodnie </w:t>
      </w:r>
      <w:r w:rsidRPr="00ED658E">
        <w:rPr>
          <w:rFonts w:ascii="Verdana" w:hAnsi="Verdana"/>
          <w:sz w:val="22"/>
          <w:szCs w:val="22"/>
        </w:rPr>
        <w:t>z obowiązującą tabelą opłat stanowiącą załącznik do rozporządzenia MI w sprawie wysokości opłat.</w:t>
      </w:r>
    </w:p>
    <w:p w:rsidR="006C383F" w:rsidRPr="00ED658E" w:rsidRDefault="006C383F" w:rsidP="00BF1526">
      <w:pPr>
        <w:suppressAutoHyphens/>
        <w:ind w:left="0" w:right="-79" w:firstLine="0"/>
        <w:rPr>
          <w:rFonts w:ascii="Verdana" w:hAnsi="Verdana"/>
          <w:sz w:val="22"/>
          <w:szCs w:val="22"/>
          <w:highlight w:val="cyan"/>
        </w:rPr>
      </w:pPr>
      <w:r w:rsidRPr="00ED658E">
        <w:rPr>
          <w:rFonts w:ascii="Verdana" w:hAnsi="Verdana"/>
          <w:sz w:val="22"/>
          <w:szCs w:val="22"/>
        </w:rPr>
        <w:t xml:space="preserve">Stwierdzono ponadto, że przyrząd do pomiaru i regulacji ciśnienia powietrza w ogumieniu (manometr do opon pojazdów mechanicznych), w okresie od 1 stycznia 2020 r. do 18 maja 2020 r., nie posiadał ważnego świadectwa legalizacji ponownej, co stanowi naruszenie § 1 ust. 1 </w:t>
      </w:r>
      <w:proofErr w:type="spellStart"/>
      <w:r w:rsidRPr="00ED658E">
        <w:rPr>
          <w:rFonts w:ascii="Verdana" w:hAnsi="Verdana"/>
          <w:sz w:val="22"/>
          <w:szCs w:val="22"/>
        </w:rPr>
        <w:t>pkt</w:t>
      </w:r>
      <w:proofErr w:type="spellEnd"/>
      <w:r w:rsidRPr="00ED658E">
        <w:rPr>
          <w:rFonts w:ascii="Verdana" w:hAnsi="Verdana"/>
          <w:sz w:val="22"/>
          <w:szCs w:val="22"/>
        </w:rPr>
        <w:t xml:space="preserve"> 3 rozporządzenia Ministra Rozwoju i Finansów z dnia 13 kwietnia 2017 r. w sprawie rodzajów przyrządów pomiarowych podlegających prawnej kontroli metrologicznej oraz zakresu tej kontroli (Dz. U. z 2017 r. poz. 885) w związku z art. 8k ust. 2 </w:t>
      </w:r>
      <w:proofErr w:type="spellStart"/>
      <w:r w:rsidRPr="00ED658E">
        <w:rPr>
          <w:rFonts w:ascii="Verdana" w:hAnsi="Verdana"/>
          <w:sz w:val="22"/>
          <w:szCs w:val="22"/>
        </w:rPr>
        <w:t>pkt</w:t>
      </w:r>
      <w:proofErr w:type="spellEnd"/>
      <w:r w:rsidRPr="00ED658E">
        <w:rPr>
          <w:rFonts w:ascii="Verdana" w:hAnsi="Verdana"/>
          <w:sz w:val="22"/>
          <w:szCs w:val="22"/>
        </w:rPr>
        <w:t xml:space="preserve"> 1 ustawy z dnia 11 maja 2001 r. Prawo o miarach (</w:t>
      </w:r>
      <w:proofErr w:type="spellStart"/>
      <w:r w:rsidRPr="00ED658E">
        <w:rPr>
          <w:rFonts w:ascii="Verdana" w:hAnsi="Verdana"/>
          <w:sz w:val="22"/>
          <w:szCs w:val="22"/>
        </w:rPr>
        <w:t>t.j</w:t>
      </w:r>
      <w:proofErr w:type="spellEnd"/>
      <w:r w:rsidRPr="00ED658E">
        <w:rPr>
          <w:rFonts w:ascii="Verdana" w:hAnsi="Verdana"/>
          <w:sz w:val="22"/>
          <w:szCs w:val="22"/>
        </w:rPr>
        <w:t xml:space="preserve">. Dz. U. z 2020 r. poz. 140 z </w:t>
      </w:r>
      <w:proofErr w:type="spellStart"/>
      <w:r w:rsidRPr="00ED658E">
        <w:rPr>
          <w:rFonts w:ascii="Verdana" w:hAnsi="Verdana"/>
          <w:sz w:val="22"/>
          <w:szCs w:val="22"/>
        </w:rPr>
        <w:t>późn</w:t>
      </w:r>
      <w:proofErr w:type="spellEnd"/>
      <w:r w:rsidRPr="00ED658E">
        <w:rPr>
          <w:rFonts w:ascii="Verdana" w:hAnsi="Verdana"/>
          <w:sz w:val="22"/>
          <w:szCs w:val="22"/>
        </w:rPr>
        <w:t>. zm.).</w:t>
      </w:r>
    </w:p>
    <w:p w:rsidR="006C383F" w:rsidRPr="00ED658E" w:rsidRDefault="006C383F" w:rsidP="00BF1526">
      <w:pPr>
        <w:suppressAutoHyphens/>
        <w:ind w:left="0" w:right="-79" w:firstLine="0"/>
        <w:rPr>
          <w:rFonts w:ascii="Verdana" w:hAnsi="Verdana"/>
          <w:sz w:val="22"/>
          <w:szCs w:val="22"/>
          <w:highlight w:val="cyan"/>
        </w:rPr>
      </w:pPr>
      <w:r w:rsidRPr="00ED658E">
        <w:rPr>
          <w:rFonts w:ascii="Verdana" w:hAnsi="Verdana"/>
          <w:sz w:val="22"/>
          <w:szCs w:val="22"/>
        </w:rPr>
        <w:t>Mając na uwadze stwierdzoną powyżej nieprawidłowość zaleca się, aby przyrząd pomiarowy podlegający prawnej kontroli metrologicznej posiadał ważne świadectwo legalizacji ponownej.</w:t>
      </w:r>
    </w:p>
    <w:p w:rsidR="006C383F" w:rsidRPr="00ED658E" w:rsidRDefault="006C383F" w:rsidP="00BF1526">
      <w:pPr>
        <w:suppressAutoHyphens/>
        <w:ind w:left="0" w:right="-79" w:firstLine="0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6C383F" w:rsidRPr="00ED658E" w:rsidRDefault="006C383F" w:rsidP="00BF1526">
      <w:pPr>
        <w:suppressAutoHyphens/>
        <w:ind w:left="0" w:right="-79" w:firstLine="0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 w:rsidR="00ED658E">
        <w:rPr>
          <w:rFonts w:ascii="Verdana" w:hAnsi="Verdana"/>
          <w:sz w:val="22"/>
          <w:szCs w:val="22"/>
        </w:rPr>
        <w:t xml:space="preserve">ści Stacji Kontroli Pojazdów, w </w:t>
      </w:r>
      <w:r w:rsidRPr="00ED658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ED658E" w:rsidRDefault="00722372" w:rsidP="007A31D5">
      <w:pPr>
        <w:suppressAutoHyphens/>
        <w:snapToGrid w:val="0"/>
        <w:spacing w:before="360" w:after="120"/>
        <w:rPr>
          <w:rFonts w:ascii="Verdana" w:hAnsi="Verdana"/>
          <w:sz w:val="22"/>
          <w:szCs w:val="22"/>
        </w:rPr>
      </w:pPr>
      <w:r w:rsidRPr="00ED658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D658E" w:rsidRDefault="00887F59" w:rsidP="007A31D5">
      <w:pPr>
        <w:suppressAutoHyphens/>
        <w:snapToGrid w:val="0"/>
        <w:spacing w:before="120" w:after="120"/>
        <w:rPr>
          <w:rFonts w:ascii="Verdana" w:hAnsi="Verdana"/>
          <w:bCs/>
          <w:sz w:val="22"/>
          <w:szCs w:val="22"/>
        </w:rPr>
      </w:pPr>
      <w:r w:rsidRPr="00ED658E">
        <w:rPr>
          <w:rFonts w:ascii="Verdana" w:hAnsi="Verdana"/>
          <w:bCs/>
          <w:sz w:val="22"/>
          <w:szCs w:val="22"/>
        </w:rPr>
        <w:t>Małgorzata Fronia</w:t>
      </w:r>
    </w:p>
    <w:p w:rsidR="00722372" w:rsidRPr="00ED658E" w:rsidRDefault="00887F59" w:rsidP="007A31D5">
      <w:pPr>
        <w:suppressAutoHyphens/>
        <w:snapToGrid w:val="0"/>
        <w:spacing w:before="120" w:after="360"/>
        <w:rPr>
          <w:rFonts w:ascii="Verdana" w:hAnsi="Verdana"/>
          <w:bCs/>
          <w:sz w:val="22"/>
          <w:szCs w:val="22"/>
        </w:rPr>
      </w:pPr>
      <w:r w:rsidRPr="00ED658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D658E">
        <w:rPr>
          <w:rFonts w:ascii="Verdana" w:hAnsi="Verdana"/>
          <w:bCs/>
          <w:sz w:val="22"/>
          <w:szCs w:val="22"/>
        </w:rPr>
        <w:t>Dyrektor</w:t>
      </w:r>
      <w:r w:rsidRPr="00ED658E">
        <w:rPr>
          <w:rFonts w:ascii="Verdana" w:hAnsi="Verdana"/>
          <w:bCs/>
          <w:sz w:val="22"/>
          <w:szCs w:val="22"/>
        </w:rPr>
        <w:t>a</w:t>
      </w:r>
      <w:r w:rsidR="00722372" w:rsidRPr="00ED658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D658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942" w:rsidRDefault="00442942">
      <w:r>
        <w:separator/>
      </w:r>
    </w:p>
  </w:endnote>
  <w:endnote w:type="continuationSeparator" w:id="0">
    <w:p w:rsidR="00442942" w:rsidRDefault="00442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2742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27427" w:rsidRPr="004D6885">
      <w:rPr>
        <w:sz w:val="14"/>
        <w:szCs w:val="14"/>
      </w:rPr>
      <w:fldChar w:fldCharType="separate"/>
    </w:r>
    <w:r w:rsidR="00BF1526">
      <w:rPr>
        <w:noProof/>
        <w:sz w:val="14"/>
        <w:szCs w:val="14"/>
      </w:rPr>
      <w:t>3</w:t>
    </w:r>
    <w:r w:rsidR="0052742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2742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27427" w:rsidRPr="004D6885">
      <w:rPr>
        <w:sz w:val="14"/>
        <w:szCs w:val="14"/>
      </w:rPr>
      <w:fldChar w:fldCharType="separate"/>
    </w:r>
    <w:r w:rsidR="00BF1526">
      <w:rPr>
        <w:noProof/>
        <w:sz w:val="14"/>
        <w:szCs w:val="14"/>
      </w:rPr>
      <w:t>4</w:t>
    </w:r>
    <w:r w:rsidR="0052742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942" w:rsidRDefault="00442942">
      <w:r>
        <w:separator/>
      </w:r>
    </w:p>
  </w:footnote>
  <w:footnote w:type="continuationSeparator" w:id="0">
    <w:p w:rsidR="00442942" w:rsidRDefault="00442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274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680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42942"/>
    <w:rsid w:val="004508B6"/>
    <w:rsid w:val="00457491"/>
    <w:rsid w:val="00476291"/>
    <w:rsid w:val="004A21ED"/>
    <w:rsid w:val="004D6885"/>
    <w:rsid w:val="004E5C8D"/>
    <w:rsid w:val="0052572B"/>
    <w:rsid w:val="00527427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C383F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A31D5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09AD"/>
    <w:rsid w:val="00A816F2"/>
    <w:rsid w:val="00A86D58"/>
    <w:rsid w:val="00AB56BE"/>
    <w:rsid w:val="00AB60B5"/>
    <w:rsid w:val="00AF094C"/>
    <w:rsid w:val="00B02AD0"/>
    <w:rsid w:val="00B14A5E"/>
    <w:rsid w:val="00B15205"/>
    <w:rsid w:val="00B247CC"/>
    <w:rsid w:val="00B73AF4"/>
    <w:rsid w:val="00B81B31"/>
    <w:rsid w:val="00B906E7"/>
    <w:rsid w:val="00BB389F"/>
    <w:rsid w:val="00BD035E"/>
    <w:rsid w:val="00BD5CC3"/>
    <w:rsid w:val="00BE2F8B"/>
    <w:rsid w:val="00BE55DF"/>
    <w:rsid w:val="00BF1526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ED658E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240" w:after="240" w:line="276" w:lineRule="auto"/>
        <w:ind w:left="425" w:hanging="425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6C3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2022-05-16T07:44:00Z</dcterms:created>
  <dcterms:modified xsi:type="dcterms:W3CDTF">2022-05-16T07:44:00Z</dcterms:modified>
</cp:coreProperties>
</file>