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8C" w:rsidRDefault="00D42BF9" w:rsidP="0049379E">
      <w:pPr>
        <w:pStyle w:val="04StanowiskoAdresata"/>
        <w:tabs>
          <w:tab w:val="left" w:pos="2955"/>
        </w:tabs>
      </w:pPr>
      <w:r>
        <w:t>...................................</w:t>
      </w:r>
    </w:p>
    <w:p w:rsidR="00D42BF9" w:rsidRDefault="00D42BF9" w:rsidP="0049379E">
      <w:pPr>
        <w:pStyle w:val="04StanowiskoAdresata"/>
        <w:tabs>
          <w:tab w:val="left" w:pos="2955"/>
        </w:tabs>
      </w:pPr>
      <w:r>
        <w:t>...................................</w:t>
      </w:r>
    </w:p>
    <w:p w:rsidR="00D42BF9" w:rsidRDefault="00D42BF9" w:rsidP="0049379E">
      <w:pPr>
        <w:pStyle w:val="04StanowiskoAdresata"/>
        <w:tabs>
          <w:tab w:val="left" w:pos="2955"/>
        </w:tabs>
      </w:pPr>
      <w:r>
        <w:t>...................................</w:t>
      </w:r>
    </w:p>
    <w:p w:rsidR="00D42BF9" w:rsidRDefault="00D42BF9" w:rsidP="0049379E">
      <w:pPr>
        <w:pStyle w:val="04StanowiskoAdresata"/>
        <w:tabs>
          <w:tab w:val="left" w:pos="2955"/>
        </w:tabs>
      </w:pPr>
      <w:r>
        <w:t>...................................</w:t>
      </w:r>
    </w:p>
    <w:p w:rsidR="00443B3C" w:rsidRDefault="00443B3C" w:rsidP="00443B3C">
      <w:pPr>
        <w:pStyle w:val="04StanowiskoAdresata"/>
        <w:tabs>
          <w:tab w:val="left" w:pos="2955"/>
        </w:tabs>
      </w:pPr>
      <w:r>
        <w:t>...................................</w:t>
      </w:r>
    </w:p>
    <w:p w:rsidR="00443B3C" w:rsidRDefault="00443B3C" w:rsidP="00443B3C">
      <w:pPr>
        <w:pStyle w:val="04StanowiskoAdresata"/>
        <w:tabs>
          <w:tab w:val="left" w:pos="2955"/>
        </w:tabs>
      </w:pPr>
      <w:r>
        <w:t>...................................</w:t>
      </w:r>
    </w:p>
    <w:p w:rsidR="00443B3C" w:rsidRDefault="00443B3C" w:rsidP="00443B3C">
      <w:pPr>
        <w:pStyle w:val="04StanowiskoAdresata"/>
        <w:tabs>
          <w:tab w:val="left" w:pos="2955"/>
        </w:tabs>
      </w:pPr>
      <w:r>
        <w:t>...................................</w:t>
      </w:r>
    </w:p>
    <w:p w:rsidR="00443B3C" w:rsidRDefault="00443B3C" w:rsidP="00443B3C">
      <w:pPr>
        <w:pStyle w:val="04StanowiskoAdresata"/>
        <w:tabs>
          <w:tab w:val="left" w:pos="2955"/>
        </w:tabs>
      </w:pPr>
      <w:r>
        <w:t>...................................</w:t>
      </w:r>
    </w:p>
    <w:p w:rsidR="00443B3C" w:rsidRDefault="00443B3C" w:rsidP="00443B3C">
      <w:pPr>
        <w:pStyle w:val="04StanowiskoAdresata"/>
        <w:tabs>
          <w:tab w:val="left" w:pos="2955"/>
        </w:tabs>
      </w:pPr>
      <w:r>
        <w:t>...................................</w:t>
      </w:r>
    </w:p>
    <w:p w:rsidR="00443B3C" w:rsidRDefault="00443B3C" w:rsidP="0049379E">
      <w:pPr>
        <w:pStyle w:val="04StanowiskoAdresata"/>
        <w:tabs>
          <w:tab w:val="left" w:pos="2955"/>
        </w:tabs>
      </w:pPr>
    </w:p>
    <w:p w:rsidR="00D42BF9" w:rsidRDefault="00D42BF9" w:rsidP="0049379E">
      <w:pPr>
        <w:pStyle w:val="04StanowiskoAdresata"/>
        <w:tabs>
          <w:tab w:val="left" w:pos="2955"/>
        </w:tabs>
      </w:pPr>
    </w:p>
    <w:p w:rsidR="002A7CC0" w:rsidRDefault="004114BD" w:rsidP="0049379E">
      <w:pPr>
        <w:pStyle w:val="04StanowiskoAdresata"/>
        <w:tabs>
          <w:tab w:val="left" w:pos="2955"/>
        </w:tabs>
      </w:pPr>
      <w:r>
        <w:t>WPO-DNT.310.1</w:t>
      </w:r>
      <w:r w:rsidR="001E6B65">
        <w:t>.</w:t>
      </w:r>
      <w:r w:rsidR="009C368C">
        <w:t>2.2022</w:t>
      </w:r>
      <w:r w:rsidR="001E6B65">
        <w:t>.AB</w:t>
      </w:r>
    </w:p>
    <w:p w:rsidR="00F67341" w:rsidRDefault="00F67341" w:rsidP="0049379E">
      <w:pPr>
        <w:pStyle w:val="04StanowiskoAdresata"/>
        <w:tabs>
          <w:tab w:val="left" w:pos="2955"/>
        </w:tabs>
      </w:pPr>
      <w:r>
        <w:rPr>
          <w:szCs w:val="22"/>
        </w:rPr>
        <w:t xml:space="preserve">KOD PODATNIKA: </w:t>
      </w:r>
      <w:r w:rsidR="00D42BF9">
        <w:rPr>
          <w:szCs w:val="22"/>
        </w:rPr>
        <w:t>..............</w:t>
      </w:r>
    </w:p>
    <w:p w:rsidR="0049379E" w:rsidRDefault="0049379E" w:rsidP="0049379E">
      <w:pPr>
        <w:pStyle w:val="04StanowiskoAdresata"/>
        <w:tabs>
          <w:tab w:val="left" w:pos="2955"/>
        </w:tabs>
      </w:pPr>
      <w:r>
        <w:t xml:space="preserve">                                                                                 Wrocław,</w:t>
      </w:r>
      <w:r w:rsidR="00C16EB0">
        <w:t xml:space="preserve"> </w:t>
      </w:r>
      <w:r w:rsidR="00D935CE">
        <w:t>30</w:t>
      </w:r>
      <w:r w:rsidR="00895A09">
        <w:t xml:space="preserve"> maj</w:t>
      </w:r>
      <w:r w:rsidR="00C16EB0">
        <w:t>a</w:t>
      </w:r>
      <w:r w:rsidR="00895A09">
        <w:t xml:space="preserve"> </w:t>
      </w:r>
      <w:r>
        <w:t>20</w:t>
      </w:r>
      <w:r w:rsidR="009C368C">
        <w:t>22</w:t>
      </w:r>
      <w:r w:rsidR="008231DD">
        <w:t xml:space="preserve"> </w:t>
      </w:r>
      <w:r>
        <w:t xml:space="preserve">r. </w:t>
      </w:r>
    </w:p>
    <w:p w:rsidR="00D42BF9" w:rsidRDefault="00D42BF9" w:rsidP="00443B3C">
      <w:pPr>
        <w:pStyle w:val="11Trescpisma"/>
        <w:rPr>
          <w:b/>
          <w:bCs/>
        </w:rPr>
      </w:pPr>
    </w:p>
    <w:p w:rsidR="0049379E" w:rsidRDefault="0049379E" w:rsidP="002F7C4F">
      <w:pPr>
        <w:pStyle w:val="11Trescpisma"/>
        <w:jc w:val="center"/>
        <w:rPr>
          <w:b/>
          <w:bCs/>
        </w:rPr>
      </w:pPr>
      <w:r>
        <w:rPr>
          <w:b/>
          <w:bCs/>
        </w:rPr>
        <w:t>Interpretacja indywidualna przepisów prawa podatkowego</w:t>
      </w:r>
    </w:p>
    <w:p w:rsidR="0049379E" w:rsidRDefault="0049379E" w:rsidP="0049379E">
      <w:pPr>
        <w:pStyle w:val="11Trescpisma"/>
        <w:rPr>
          <w:b/>
          <w:bCs/>
        </w:rPr>
      </w:pPr>
    </w:p>
    <w:p w:rsidR="00D42BF9" w:rsidRDefault="00D42BF9" w:rsidP="000462C7">
      <w:pPr>
        <w:pStyle w:val="14StanowiskoPodpisujacego"/>
        <w:suppressAutoHyphens/>
        <w:rPr>
          <w:sz w:val="20"/>
        </w:rPr>
      </w:pPr>
    </w:p>
    <w:p w:rsidR="00F3007A" w:rsidRDefault="0049379E" w:rsidP="000462C7">
      <w:pPr>
        <w:pStyle w:val="14StanowiskoPodpisujacego"/>
        <w:suppressAutoHyphens/>
        <w:rPr>
          <w:sz w:val="20"/>
        </w:rPr>
      </w:pPr>
      <w:r>
        <w:rPr>
          <w:sz w:val="20"/>
        </w:rPr>
        <w:t>Na podstawie art.</w:t>
      </w:r>
      <w:r w:rsidR="00725A10">
        <w:rPr>
          <w:sz w:val="20"/>
        </w:rPr>
        <w:t xml:space="preserve"> </w:t>
      </w:r>
      <w:r>
        <w:rPr>
          <w:sz w:val="20"/>
        </w:rPr>
        <w:t>14b</w:t>
      </w:r>
      <w:r w:rsidR="004D5BDE">
        <w:rPr>
          <w:sz w:val="20"/>
        </w:rPr>
        <w:t>,</w:t>
      </w:r>
      <w:r>
        <w:rPr>
          <w:sz w:val="20"/>
        </w:rPr>
        <w:t xml:space="preserve"> 14c</w:t>
      </w:r>
      <w:r w:rsidR="000462C7">
        <w:rPr>
          <w:sz w:val="20"/>
        </w:rPr>
        <w:t>,</w:t>
      </w:r>
      <w:r w:rsidR="008648BC">
        <w:rPr>
          <w:sz w:val="20"/>
        </w:rPr>
        <w:t xml:space="preserve"> </w:t>
      </w:r>
      <w:r w:rsidR="000462C7">
        <w:rPr>
          <w:sz w:val="20"/>
        </w:rPr>
        <w:t>14j § 1</w:t>
      </w:r>
      <w:r>
        <w:rPr>
          <w:sz w:val="20"/>
        </w:rPr>
        <w:t xml:space="preserve"> ustawy z dnia 29 sierpnia 1997</w:t>
      </w:r>
      <w:r w:rsidR="008231DD">
        <w:rPr>
          <w:sz w:val="20"/>
        </w:rPr>
        <w:t xml:space="preserve"> </w:t>
      </w:r>
      <w:r>
        <w:rPr>
          <w:sz w:val="20"/>
        </w:rPr>
        <w:t>r. Or</w:t>
      </w:r>
      <w:r w:rsidR="000462C7">
        <w:rPr>
          <w:sz w:val="20"/>
        </w:rPr>
        <w:t>dynacja p</w:t>
      </w:r>
      <w:r>
        <w:rPr>
          <w:sz w:val="20"/>
        </w:rPr>
        <w:t>odatkowa (Dz.</w:t>
      </w:r>
      <w:r w:rsidR="008231DD">
        <w:rPr>
          <w:sz w:val="20"/>
        </w:rPr>
        <w:t xml:space="preserve"> </w:t>
      </w:r>
      <w:r w:rsidR="009C368C">
        <w:rPr>
          <w:sz w:val="20"/>
        </w:rPr>
        <w:t>U. z 2021</w:t>
      </w:r>
      <w:r w:rsidR="008231DD">
        <w:rPr>
          <w:sz w:val="20"/>
        </w:rPr>
        <w:t xml:space="preserve"> </w:t>
      </w:r>
      <w:r>
        <w:rPr>
          <w:sz w:val="20"/>
        </w:rPr>
        <w:t>r.</w:t>
      </w:r>
      <w:r w:rsidR="008231DD">
        <w:rPr>
          <w:sz w:val="20"/>
        </w:rPr>
        <w:t xml:space="preserve"> </w:t>
      </w:r>
      <w:r>
        <w:rPr>
          <w:sz w:val="20"/>
        </w:rPr>
        <w:t>poz.</w:t>
      </w:r>
      <w:r w:rsidR="008231DD">
        <w:rPr>
          <w:sz w:val="20"/>
        </w:rPr>
        <w:t xml:space="preserve"> </w:t>
      </w:r>
      <w:r w:rsidR="009C368C">
        <w:rPr>
          <w:sz w:val="20"/>
        </w:rPr>
        <w:t>1540</w:t>
      </w:r>
      <w:r w:rsidR="008231DD">
        <w:rPr>
          <w:sz w:val="20"/>
        </w:rPr>
        <w:t>,</w:t>
      </w:r>
      <w:r>
        <w:rPr>
          <w:sz w:val="20"/>
        </w:rPr>
        <w:t xml:space="preserve"> z </w:t>
      </w:r>
      <w:proofErr w:type="spellStart"/>
      <w:r>
        <w:rPr>
          <w:sz w:val="20"/>
        </w:rPr>
        <w:t>późn</w:t>
      </w:r>
      <w:proofErr w:type="spellEnd"/>
      <w:r>
        <w:rPr>
          <w:sz w:val="20"/>
        </w:rPr>
        <w:t xml:space="preserve">. zm.) w związku </w:t>
      </w:r>
      <w:r w:rsidR="008B31EB">
        <w:rPr>
          <w:sz w:val="20"/>
        </w:rPr>
        <w:t xml:space="preserve">z </w:t>
      </w:r>
      <w:r w:rsidR="009C368C">
        <w:rPr>
          <w:sz w:val="20"/>
        </w:rPr>
        <w:t xml:space="preserve">art. 7 ust. 1 </w:t>
      </w:r>
      <w:proofErr w:type="spellStart"/>
      <w:r w:rsidR="009C368C">
        <w:rPr>
          <w:sz w:val="20"/>
        </w:rPr>
        <w:t>pkt</w:t>
      </w:r>
      <w:proofErr w:type="spellEnd"/>
      <w:r w:rsidR="009C368C">
        <w:rPr>
          <w:sz w:val="20"/>
        </w:rPr>
        <w:t xml:space="preserve"> 6</w:t>
      </w:r>
      <w:r w:rsidR="00093697">
        <w:rPr>
          <w:sz w:val="20"/>
        </w:rPr>
        <w:t xml:space="preserve"> ustawy</w:t>
      </w:r>
      <w:r w:rsidR="009C368C">
        <w:rPr>
          <w:sz w:val="20"/>
        </w:rPr>
        <w:t xml:space="preserve"> </w:t>
      </w:r>
      <w:r w:rsidR="00093697">
        <w:rPr>
          <w:sz w:val="20"/>
        </w:rPr>
        <w:t xml:space="preserve">z dnia 12 stycznia 1991 r., o podatkach i opłatach lokalnych </w:t>
      </w:r>
      <w:r w:rsidR="000A38D6">
        <w:rPr>
          <w:sz w:val="20"/>
        </w:rPr>
        <w:br/>
      </w:r>
      <w:r w:rsidR="00093697">
        <w:rPr>
          <w:sz w:val="20"/>
        </w:rPr>
        <w:t>(Dz. U</w:t>
      </w:r>
      <w:r w:rsidR="000A38D6">
        <w:rPr>
          <w:sz w:val="20"/>
        </w:rPr>
        <w:t xml:space="preserve">. </w:t>
      </w:r>
      <w:r w:rsidR="00093697">
        <w:rPr>
          <w:sz w:val="20"/>
        </w:rPr>
        <w:t>z 2019 r. poz.</w:t>
      </w:r>
      <w:r w:rsidR="0046238A">
        <w:rPr>
          <w:sz w:val="20"/>
        </w:rPr>
        <w:t xml:space="preserve"> </w:t>
      </w:r>
      <w:r w:rsidR="00093697">
        <w:rPr>
          <w:sz w:val="20"/>
        </w:rPr>
        <w:t xml:space="preserve">1170 z </w:t>
      </w:r>
      <w:proofErr w:type="spellStart"/>
      <w:r w:rsidR="00093697">
        <w:rPr>
          <w:sz w:val="20"/>
        </w:rPr>
        <w:t>późn</w:t>
      </w:r>
      <w:proofErr w:type="spellEnd"/>
      <w:r w:rsidR="00093697">
        <w:rPr>
          <w:sz w:val="20"/>
        </w:rPr>
        <w:t>. zm.)</w:t>
      </w:r>
      <w:r w:rsidR="00A85083">
        <w:rPr>
          <w:sz w:val="20"/>
        </w:rPr>
        <w:t xml:space="preserve"> </w:t>
      </w:r>
      <w:r>
        <w:rPr>
          <w:sz w:val="20"/>
        </w:rPr>
        <w:t>po rozpatrzeniu wniosku</w:t>
      </w:r>
      <w:r w:rsidR="003136BE" w:rsidRPr="003136BE">
        <w:rPr>
          <w:sz w:val="20"/>
        </w:rPr>
        <w:t xml:space="preserve"> </w:t>
      </w:r>
      <w:r w:rsidR="003136BE">
        <w:rPr>
          <w:sz w:val="20"/>
        </w:rPr>
        <w:t xml:space="preserve">z dnia </w:t>
      </w:r>
      <w:r w:rsidR="009C368C">
        <w:rPr>
          <w:sz w:val="20"/>
        </w:rPr>
        <w:t>01 marca</w:t>
      </w:r>
      <w:r w:rsidR="00B93D1E">
        <w:rPr>
          <w:sz w:val="20"/>
        </w:rPr>
        <w:t xml:space="preserve"> </w:t>
      </w:r>
      <w:r w:rsidR="003136BE">
        <w:rPr>
          <w:sz w:val="20"/>
        </w:rPr>
        <w:t>20</w:t>
      </w:r>
      <w:r w:rsidR="009C368C">
        <w:rPr>
          <w:sz w:val="20"/>
        </w:rPr>
        <w:t>22</w:t>
      </w:r>
      <w:r w:rsidR="008231DD">
        <w:rPr>
          <w:sz w:val="20"/>
        </w:rPr>
        <w:t xml:space="preserve"> </w:t>
      </w:r>
      <w:r w:rsidR="003136BE">
        <w:rPr>
          <w:sz w:val="20"/>
        </w:rPr>
        <w:t>r.</w:t>
      </w:r>
      <w:r w:rsidR="00254082">
        <w:rPr>
          <w:sz w:val="20"/>
        </w:rPr>
        <w:t>,</w:t>
      </w:r>
      <w:r w:rsidR="00037018">
        <w:rPr>
          <w:sz w:val="20"/>
        </w:rPr>
        <w:t xml:space="preserve"> </w:t>
      </w:r>
      <w:r w:rsidR="00D42BF9">
        <w:rPr>
          <w:sz w:val="20"/>
        </w:rPr>
        <w:t>.......................</w:t>
      </w:r>
      <w:r w:rsidR="00F3007A">
        <w:rPr>
          <w:sz w:val="20"/>
        </w:rPr>
        <w:t>sp. z o.o. z siedzibą we Wrocławiu przy ul</w:t>
      </w:r>
      <w:r w:rsidR="00D42BF9">
        <w:rPr>
          <w:sz w:val="20"/>
        </w:rPr>
        <w:t>........................</w:t>
      </w:r>
      <w:r w:rsidR="00F3007A">
        <w:rPr>
          <w:sz w:val="20"/>
        </w:rPr>
        <w:t xml:space="preserve">w sprawie wydania indywidualnej interpretacji przepisów prawa podatkowego, dotyczącej prawa do zwolnienia </w:t>
      </w:r>
      <w:r w:rsidR="0046238A">
        <w:rPr>
          <w:sz w:val="20"/>
        </w:rPr>
        <w:t xml:space="preserve">od </w:t>
      </w:r>
      <w:r w:rsidR="00F3007A">
        <w:rPr>
          <w:sz w:val="20"/>
        </w:rPr>
        <w:t>podatku od nieruchomości</w:t>
      </w:r>
      <w:r w:rsidR="0046238A">
        <w:rPr>
          <w:sz w:val="20"/>
        </w:rPr>
        <w:t xml:space="preserve"> </w:t>
      </w:r>
      <w:r w:rsidR="0046238A">
        <w:rPr>
          <w:sz w:val="20"/>
        </w:rPr>
        <w:br/>
        <w:t xml:space="preserve">i odpowiedzi na pytanie </w:t>
      </w:r>
      <w:r w:rsidR="00F3007A">
        <w:rPr>
          <w:sz w:val="20"/>
        </w:rPr>
        <w:t>:</w:t>
      </w:r>
    </w:p>
    <w:p w:rsidR="00F3007A" w:rsidRDefault="004D37DE" w:rsidP="000462C7">
      <w:pPr>
        <w:pStyle w:val="14StanowiskoPodpisujacego"/>
        <w:suppressAutoHyphens/>
        <w:rPr>
          <w:sz w:val="20"/>
        </w:rPr>
      </w:pPr>
      <w:r>
        <w:rPr>
          <w:sz w:val="20"/>
        </w:rPr>
        <w:t>c</w:t>
      </w:r>
      <w:r w:rsidR="00F3007A">
        <w:rPr>
          <w:sz w:val="20"/>
        </w:rPr>
        <w:t xml:space="preserve">zy wnioskodawcy przysługuje prawo do zwolnienia z podatku od nieruchomości </w:t>
      </w:r>
      <w:r w:rsidR="00F3007A">
        <w:rPr>
          <w:sz w:val="20"/>
        </w:rPr>
        <w:br/>
        <w:t>w odniesieniu do budynku zabytkowego znajdującego się w trakcie przebudowy, której celem jest zmiana przeznaczenia budynku na mieszkalne i sprzedaż powstałych w ten sposób lokali?</w:t>
      </w:r>
    </w:p>
    <w:p w:rsidR="00F3007A" w:rsidRDefault="00F3007A" w:rsidP="000462C7">
      <w:pPr>
        <w:pStyle w:val="14StanowiskoPodpisujacego"/>
        <w:suppressAutoHyphens/>
        <w:rPr>
          <w:sz w:val="20"/>
        </w:rPr>
      </w:pPr>
    </w:p>
    <w:p w:rsidR="00B93D1E" w:rsidRDefault="00EE67E4" w:rsidP="000C0936">
      <w:pPr>
        <w:pStyle w:val="14StanowiskoPodpisujacego"/>
        <w:rPr>
          <w:sz w:val="20"/>
        </w:rPr>
      </w:pPr>
      <w:r w:rsidRPr="00E62BEF">
        <w:rPr>
          <w:bCs/>
          <w:sz w:val="20"/>
        </w:rPr>
        <w:t>organ podatkowy</w:t>
      </w:r>
      <w:r w:rsidR="002A7CC0">
        <w:rPr>
          <w:sz w:val="20"/>
        </w:rPr>
        <w:t xml:space="preserve"> </w:t>
      </w:r>
      <w:r w:rsidR="006E726A">
        <w:rPr>
          <w:sz w:val="20"/>
        </w:rPr>
        <w:t xml:space="preserve">uznaje stanowisko </w:t>
      </w:r>
      <w:r w:rsidR="006A082B">
        <w:rPr>
          <w:sz w:val="20"/>
        </w:rPr>
        <w:t>Strony</w:t>
      </w:r>
      <w:r w:rsidR="00002703">
        <w:rPr>
          <w:sz w:val="20"/>
        </w:rPr>
        <w:t xml:space="preserve"> </w:t>
      </w:r>
      <w:r w:rsidR="006E726A">
        <w:rPr>
          <w:sz w:val="20"/>
        </w:rPr>
        <w:t>w przedstawion</w:t>
      </w:r>
      <w:r w:rsidR="008E2045">
        <w:rPr>
          <w:sz w:val="20"/>
        </w:rPr>
        <w:t xml:space="preserve">ym stanie </w:t>
      </w:r>
      <w:r w:rsidR="005D1388">
        <w:rPr>
          <w:sz w:val="20"/>
        </w:rPr>
        <w:t>prawnym</w:t>
      </w:r>
      <w:r w:rsidR="00B93D1E">
        <w:rPr>
          <w:sz w:val="20"/>
        </w:rPr>
        <w:t xml:space="preserve"> </w:t>
      </w:r>
      <w:r w:rsidR="000E4EE8">
        <w:rPr>
          <w:sz w:val="20"/>
        </w:rPr>
        <w:t>za</w:t>
      </w:r>
      <w:r w:rsidR="00CF3A65">
        <w:rPr>
          <w:sz w:val="20"/>
        </w:rPr>
        <w:t xml:space="preserve"> </w:t>
      </w:r>
      <w:r w:rsidR="007941EF" w:rsidRPr="00E8481E">
        <w:rPr>
          <w:sz w:val="20"/>
        </w:rPr>
        <w:t>nieprawidłowe</w:t>
      </w:r>
      <w:r w:rsidR="007941EF">
        <w:rPr>
          <w:sz w:val="20"/>
        </w:rPr>
        <w:t xml:space="preserve"> </w:t>
      </w:r>
      <w:r w:rsidR="006E726A">
        <w:rPr>
          <w:sz w:val="20"/>
        </w:rPr>
        <w:t>stwierdzając</w:t>
      </w:r>
      <w:r w:rsidR="008231DD">
        <w:rPr>
          <w:sz w:val="20"/>
        </w:rPr>
        <w:t>,</w:t>
      </w:r>
      <w:r w:rsidR="006E726A">
        <w:rPr>
          <w:sz w:val="20"/>
        </w:rPr>
        <w:t xml:space="preserve"> że</w:t>
      </w:r>
      <w:r w:rsidR="000E4EE8">
        <w:rPr>
          <w:sz w:val="20"/>
        </w:rPr>
        <w:t>:</w:t>
      </w:r>
      <w:r w:rsidR="007B6C97">
        <w:rPr>
          <w:sz w:val="20"/>
        </w:rPr>
        <w:t xml:space="preserve">  </w:t>
      </w:r>
    </w:p>
    <w:p w:rsidR="00F6153F" w:rsidRDefault="00F6153F" w:rsidP="006A082B">
      <w:pPr>
        <w:pStyle w:val="14StanowiskoPodpisujacego"/>
        <w:suppressAutoHyphens/>
        <w:rPr>
          <w:sz w:val="20"/>
        </w:rPr>
      </w:pPr>
    </w:p>
    <w:p w:rsidR="001E7007" w:rsidRDefault="001E7007" w:rsidP="001E7007">
      <w:pPr>
        <w:pStyle w:val="14StanowiskoPodpisujacego"/>
        <w:suppressAutoHyphens/>
        <w:rPr>
          <w:sz w:val="20"/>
        </w:rPr>
      </w:pPr>
      <w:r>
        <w:rPr>
          <w:sz w:val="20"/>
        </w:rPr>
        <w:t xml:space="preserve">Stronie nie przysługuje prawo do zwolnienia z podatku od nieruchomości </w:t>
      </w:r>
      <w:r>
        <w:rPr>
          <w:sz w:val="20"/>
        </w:rPr>
        <w:br/>
        <w:t>w odniesieniu do budynku zabytkowego znajdującego się w trakcie przebudowy, której celem jest zmiana przeznaczenia budynku na mieszkalne i sprzedaż powstałych w ten sposób lokali.</w:t>
      </w:r>
    </w:p>
    <w:p w:rsidR="000C0936" w:rsidRDefault="000C0936" w:rsidP="000C0936">
      <w:pPr>
        <w:pStyle w:val="14StanowiskoPodpisujacego"/>
        <w:rPr>
          <w:sz w:val="20"/>
        </w:rPr>
      </w:pPr>
    </w:p>
    <w:p w:rsidR="00D42BF9" w:rsidRDefault="00D42BF9" w:rsidP="00443B3C">
      <w:pPr>
        <w:pStyle w:val="14StanowiskoPodpisujacego"/>
        <w:rPr>
          <w:sz w:val="20"/>
        </w:rPr>
      </w:pPr>
    </w:p>
    <w:p w:rsidR="009D71F2" w:rsidRDefault="00FF12E7" w:rsidP="000C0936">
      <w:pPr>
        <w:pStyle w:val="14StanowiskoPodpisujacego"/>
        <w:ind w:left="2832" w:firstLine="708"/>
        <w:rPr>
          <w:sz w:val="20"/>
        </w:rPr>
      </w:pPr>
      <w:r>
        <w:rPr>
          <w:sz w:val="20"/>
        </w:rPr>
        <w:lastRenderedPageBreak/>
        <w:t>UZASADNIENIE</w:t>
      </w:r>
    </w:p>
    <w:p w:rsidR="00F3007A" w:rsidRDefault="00F3007A" w:rsidP="00F3007A">
      <w:pPr>
        <w:pStyle w:val="14StanowiskoPodpisujacego"/>
        <w:suppressAutoHyphens/>
        <w:rPr>
          <w:sz w:val="20"/>
        </w:rPr>
      </w:pPr>
    </w:p>
    <w:p w:rsidR="000926FC" w:rsidRDefault="00F3007A" w:rsidP="00F3007A">
      <w:pPr>
        <w:pStyle w:val="14StanowiskoPodpisujacego"/>
        <w:suppressAutoHyphens/>
        <w:rPr>
          <w:sz w:val="20"/>
        </w:rPr>
      </w:pPr>
      <w:r>
        <w:rPr>
          <w:sz w:val="20"/>
        </w:rPr>
        <w:t xml:space="preserve">W dniu 01 marca 2022r. do organu podatkowego wpłynął wniosek </w:t>
      </w:r>
      <w:r w:rsidR="00D42BF9">
        <w:rPr>
          <w:sz w:val="20"/>
        </w:rPr>
        <w:t>.......................</w:t>
      </w:r>
      <w:r>
        <w:rPr>
          <w:sz w:val="20"/>
        </w:rPr>
        <w:t xml:space="preserve">sp. z o.o. z siedzibą we Wrocławiu przy ul. </w:t>
      </w:r>
      <w:r w:rsidR="00D42BF9">
        <w:rPr>
          <w:sz w:val="20"/>
        </w:rPr>
        <w:t>......................</w:t>
      </w:r>
      <w:r w:rsidR="00D42BF9">
        <w:rPr>
          <w:sz w:val="20"/>
        </w:rPr>
        <w:br/>
      </w:r>
      <w:r>
        <w:rPr>
          <w:sz w:val="20"/>
        </w:rPr>
        <w:t xml:space="preserve">o udzielenie pisemnej interpretacji przepisów prawa podatkowego, czy </w:t>
      </w:r>
      <w:r w:rsidR="0046238A">
        <w:rPr>
          <w:sz w:val="20"/>
        </w:rPr>
        <w:t xml:space="preserve">Wnioskodawcy </w:t>
      </w:r>
      <w:r w:rsidR="00C3541D">
        <w:rPr>
          <w:sz w:val="20"/>
        </w:rPr>
        <w:t xml:space="preserve">przysługuje prawo do zwolnienia </w:t>
      </w:r>
      <w:r w:rsidR="0046238A">
        <w:rPr>
          <w:sz w:val="20"/>
        </w:rPr>
        <w:t xml:space="preserve">od </w:t>
      </w:r>
      <w:r w:rsidR="00C3541D">
        <w:rPr>
          <w:sz w:val="20"/>
        </w:rPr>
        <w:t xml:space="preserve">podatku od nieruchomości </w:t>
      </w:r>
      <w:r w:rsidR="0046238A">
        <w:rPr>
          <w:sz w:val="20"/>
        </w:rPr>
        <w:br/>
      </w:r>
      <w:r w:rsidR="00C3541D">
        <w:rPr>
          <w:sz w:val="20"/>
        </w:rPr>
        <w:t xml:space="preserve">w odniesieniu do zabytkowego budynku znajdującego się w trakcie przebudowy, której celem jest zmiana przeznaczenia budynku na mieszkalne </w:t>
      </w:r>
      <w:r w:rsidR="00EA0843">
        <w:rPr>
          <w:sz w:val="20"/>
        </w:rPr>
        <w:br/>
      </w:r>
      <w:r w:rsidR="00C3541D">
        <w:rPr>
          <w:sz w:val="20"/>
        </w:rPr>
        <w:t xml:space="preserve">i sprzedaż powstałych w ten sposób lokali. </w:t>
      </w:r>
    </w:p>
    <w:p w:rsidR="00F3007A" w:rsidRDefault="00C3541D" w:rsidP="00F3007A">
      <w:pPr>
        <w:pStyle w:val="14StanowiskoPodpisujacego"/>
        <w:suppressAutoHyphens/>
        <w:rPr>
          <w:sz w:val="20"/>
        </w:rPr>
      </w:pPr>
      <w:r>
        <w:rPr>
          <w:sz w:val="20"/>
        </w:rPr>
        <w:t>Wnioskodawca jest właścicielem budynku hali montażowo – warsztatowej, która decyzją Dolnośląskiego Wojewódzkiego Konserwatora Zabytków we Wrocławiu, została w 2018</w:t>
      </w:r>
      <w:r w:rsidR="00EA0843">
        <w:rPr>
          <w:sz w:val="20"/>
        </w:rPr>
        <w:t xml:space="preserve"> </w:t>
      </w:r>
      <w:r>
        <w:rPr>
          <w:sz w:val="20"/>
        </w:rPr>
        <w:t>r</w:t>
      </w:r>
      <w:r w:rsidR="00EA0843">
        <w:rPr>
          <w:sz w:val="20"/>
        </w:rPr>
        <w:t>.</w:t>
      </w:r>
      <w:r>
        <w:rPr>
          <w:sz w:val="20"/>
        </w:rPr>
        <w:t xml:space="preserve"> włączona do Wojewódzkiej Ewidencji Zabytków. Na podstawie uzyskanego pozwolenia na budowę Wnioskodawca przystąpił do przebudowy obiektu, której efektem ma być zmiana funkcji na mieszkaniową, z zachowaniem warunków określonych przez Konserwatora Zabytków, obejmujących </w:t>
      </w:r>
      <w:r>
        <w:rPr>
          <w:sz w:val="20"/>
        </w:rPr>
        <w:br/>
        <w:t xml:space="preserve">w szczególności pozostawienie bryły budynku w niezmienionym kształcie. </w:t>
      </w:r>
      <w:r w:rsidR="00EA0843">
        <w:rPr>
          <w:sz w:val="20"/>
        </w:rPr>
        <w:br/>
      </w:r>
      <w:r>
        <w:rPr>
          <w:sz w:val="20"/>
        </w:rPr>
        <w:t xml:space="preserve">Po zakończeniu przebudowy, lokale powstałe w jej efekcie będą przez Spółkę sprzedawane </w:t>
      </w:r>
      <w:r w:rsidR="00EA0843">
        <w:rPr>
          <w:sz w:val="20"/>
        </w:rPr>
        <w:t xml:space="preserve">– Strona nie zamierza tych lokali wykorzystywać do prowadzenia działalności gospodarczej ani na własne potrzeby, ani poprzez ich oddanie do używania innym podmiotom. </w:t>
      </w:r>
    </w:p>
    <w:p w:rsidR="00F3007A" w:rsidRDefault="00F3007A" w:rsidP="00796A2E">
      <w:pPr>
        <w:pStyle w:val="14StanowiskoPodpisujacego"/>
        <w:suppressAutoHyphens/>
        <w:rPr>
          <w:sz w:val="20"/>
        </w:rPr>
      </w:pPr>
    </w:p>
    <w:p w:rsidR="00F3007A" w:rsidRDefault="00EA0843" w:rsidP="00796A2E">
      <w:pPr>
        <w:pStyle w:val="14StanowiskoPodpisujacego"/>
        <w:suppressAutoHyphens/>
        <w:rPr>
          <w:sz w:val="20"/>
        </w:rPr>
      </w:pPr>
      <w:r>
        <w:rPr>
          <w:sz w:val="20"/>
        </w:rPr>
        <w:t xml:space="preserve">Zgodnie z art. 7 ust. 1 </w:t>
      </w:r>
      <w:proofErr w:type="spellStart"/>
      <w:r>
        <w:rPr>
          <w:sz w:val="20"/>
        </w:rPr>
        <w:t>pkt</w:t>
      </w:r>
      <w:proofErr w:type="spellEnd"/>
      <w:r>
        <w:rPr>
          <w:sz w:val="20"/>
        </w:rPr>
        <w:t xml:space="preserve"> 6 ustawy o podatkach i opłatach lokalnych zwalnia się </w:t>
      </w:r>
      <w:r w:rsidR="0085343C">
        <w:rPr>
          <w:sz w:val="20"/>
        </w:rPr>
        <w:br/>
      </w:r>
      <w:r>
        <w:rPr>
          <w:sz w:val="20"/>
        </w:rPr>
        <w:t xml:space="preserve">z podatku od nieruchomości grunty i budynki wpisane indywidualnie do rejestru zabytków, pod warunkiem ich utrzymania i konserwacji, zgodnie z przepisami </w:t>
      </w:r>
      <w:r>
        <w:rPr>
          <w:sz w:val="20"/>
        </w:rPr>
        <w:br/>
        <w:t>o ochronie zabytków, z wyjątkiem części zajętych na prowadzenie działalności gospodarczej. Zgodnie z wymienionym wyżej artykułem dla zastosowania zwolnienia konieczne jest łączne spełnienie następujących warunków:</w:t>
      </w:r>
    </w:p>
    <w:p w:rsidR="00EA0843" w:rsidRDefault="00EA0843" w:rsidP="00796A2E">
      <w:pPr>
        <w:pStyle w:val="14StanowiskoPodpisujacego"/>
        <w:suppressAutoHyphens/>
        <w:rPr>
          <w:sz w:val="20"/>
        </w:rPr>
      </w:pPr>
      <w:r>
        <w:rPr>
          <w:sz w:val="20"/>
        </w:rPr>
        <w:t xml:space="preserve">- objęty nim przedmiot opodatkowania został indywidualnie wpisany do rejestru zabytków; </w:t>
      </w:r>
    </w:p>
    <w:p w:rsidR="00F3007A" w:rsidRDefault="00EA0843" w:rsidP="00796A2E">
      <w:pPr>
        <w:pStyle w:val="14StanowiskoPodpisujacego"/>
        <w:suppressAutoHyphens/>
        <w:rPr>
          <w:sz w:val="20"/>
        </w:rPr>
      </w:pPr>
      <w:r>
        <w:rPr>
          <w:sz w:val="20"/>
        </w:rPr>
        <w:t xml:space="preserve">- przedmiot opodatkowania jest utrzymywany i konserwowany zgodnie </w:t>
      </w:r>
      <w:r w:rsidR="008C3FB6">
        <w:rPr>
          <w:sz w:val="20"/>
        </w:rPr>
        <w:br/>
      </w:r>
      <w:r>
        <w:rPr>
          <w:sz w:val="20"/>
        </w:rPr>
        <w:t>z przepisami o ochronie zabytków;</w:t>
      </w:r>
    </w:p>
    <w:p w:rsidR="00EA0843" w:rsidRDefault="00EA0843" w:rsidP="00796A2E">
      <w:pPr>
        <w:pStyle w:val="14StanowiskoPodpisujacego"/>
        <w:suppressAutoHyphens/>
        <w:rPr>
          <w:sz w:val="20"/>
        </w:rPr>
      </w:pPr>
      <w:r>
        <w:rPr>
          <w:sz w:val="20"/>
        </w:rPr>
        <w:t>- przedmiot opodatkowania nie został „</w:t>
      </w:r>
      <w:r w:rsidR="008C3FB6">
        <w:rPr>
          <w:sz w:val="20"/>
        </w:rPr>
        <w:t>zajęty</w:t>
      </w:r>
      <w:r>
        <w:rPr>
          <w:sz w:val="20"/>
        </w:rPr>
        <w:t xml:space="preserve"> na prowadzenie działalności </w:t>
      </w:r>
      <w:r w:rsidR="008C3FB6">
        <w:rPr>
          <w:sz w:val="20"/>
        </w:rPr>
        <w:t>gospodarczej</w:t>
      </w:r>
      <w:r>
        <w:rPr>
          <w:sz w:val="20"/>
        </w:rPr>
        <w:t xml:space="preserve">”. </w:t>
      </w:r>
    </w:p>
    <w:p w:rsidR="008C3FB6" w:rsidRDefault="008C3FB6" w:rsidP="00796A2E">
      <w:pPr>
        <w:pStyle w:val="14StanowiskoPodpisujacego"/>
        <w:suppressAutoHyphens/>
        <w:rPr>
          <w:sz w:val="20"/>
        </w:rPr>
      </w:pPr>
    </w:p>
    <w:p w:rsidR="008C3FB6" w:rsidRDefault="00245FFF" w:rsidP="00796A2E">
      <w:pPr>
        <w:pStyle w:val="14StanowiskoPodpisujacego"/>
        <w:suppressAutoHyphens/>
        <w:rPr>
          <w:sz w:val="20"/>
        </w:rPr>
      </w:pPr>
      <w:r>
        <w:rPr>
          <w:sz w:val="20"/>
        </w:rPr>
        <w:t>Wnioskodawca stwierdził, iż w opisanym stanie faktycznym</w:t>
      </w:r>
      <w:r w:rsidRPr="00245FFF">
        <w:rPr>
          <w:sz w:val="20"/>
        </w:rPr>
        <w:t xml:space="preserve"> </w:t>
      </w:r>
      <w:r>
        <w:rPr>
          <w:sz w:val="20"/>
        </w:rPr>
        <w:t>spełnia dwie pierwsze przesłanki,</w:t>
      </w:r>
      <w:r w:rsidR="008C3FB6">
        <w:rPr>
          <w:sz w:val="20"/>
        </w:rPr>
        <w:t xml:space="preserve"> natomiast wątpliwości może budzić kwestia, czy rozpoczęcie realizacji robót budowlanych, których celem jest przebudowa i zmiana przeznaczenia budynku, realizowana w zamiarze sprzedaży powstałych w ten sposób lokali, oznacza że budynek został „zajęty na prowadzenie działalności gospodarczej”.    </w:t>
      </w:r>
    </w:p>
    <w:p w:rsidR="00457368" w:rsidRDefault="00457368" w:rsidP="00796A2E">
      <w:pPr>
        <w:pStyle w:val="14StanowiskoPodpisujacego"/>
        <w:suppressAutoHyphens/>
        <w:rPr>
          <w:sz w:val="20"/>
        </w:rPr>
      </w:pPr>
      <w:r>
        <w:rPr>
          <w:sz w:val="20"/>
        </w:rPr>
        <w:t xml:space="preserve">W ocenie </w:t>
      </w:r>
      <w:r w:rsidR="00245FFF">
        <w:rPr>
          <w:sz w:val="20"/>
        </w:rPr>
        <w:t xml:space="preserve"> Spółki </w:t>
      </w:r>
      <w:r>
        <w:rPr>
          <w:sz w:val="20"/>
        </w:rPr>
        <w:t xml:space="preserve">sposób sformułowania przepisu ustawy podatkowej nie daje jasnej odpowiedzi czy momentem „zajęcia na prowadzenie działalności gospodarczej” jest: </w:t>
      </w:r>
    </w:p>
    <w:p w:rsidR="00245FFF" w:rsidRDefault="00245FFF" w:rsidP="00796A2E">
      <w:pPr>
        <w:pStyle w:val="14StanowiskoPodpisujacego"/>
        <w:suppressAutoHyphens/>
        <w:rPr>
          <w:sz w:val="20"/>
        </w:rPr>
      </w:pPr>
      <w:r>
        <w:rPr>
          <w:sz w:val="20"/>
        </w:rPr>
        <w:t xml:space="preserve">- rozpoczęcie faktycznego użytkowania obiektu na cele działalności gospodarczej tj. wykorzystywania go przez podatnika na cele </w:t>
      </w:r>
      <w:r w:rsidR="00717487">
        <w:rPr>
          <w:sz w:val="20"/>
        </w:rPr>
        <w:t>własnej działalności gospodarczej</w:t>
      </w:r>
      <w:r w:rsidR="0046238A">
        <w:rPr>
          <w:sz w:val="20"/>
        </w:rPr>
        <w:t xml:space="preserve"> </w:t>
      </w:r>
      <w:r w:rsidR="00717487">
        <w:rPr>
          <w:sz w:val="20"/>
        </w:rPr>
        <w:t xml:space="preserve">(np. jako powierzchnie biurowe), bądź oddania do używania innym podmiotom </w:t>
      </w:r>
      <w:r w:rsidR="0046238A">
        <w:rPr>
          <w:sz w:val="20"/>
        </w:rPr>
        <w:br/>
      </w:r>
      <w:r w:rsidR="00717487">
        <w:rPr>
          <w:sz w:val="20"/>
        </w:rPr>
        <w:t>w wykonywaniu działalności gospodarczej, co następuje po odpowiednim przygotowaniu obiektu, także poprzez wykonanie odpowiednich nakładów budowlanych:</w:t>
      </w:r>
    </w:p>
    <w:p w:rsidR="00717487" w:rsidRDefault="00717487" w:rsidP="00796A2E">
      <w:pPr>
        <w:pStyle w:val="14StanowiskoPodpisujacego"/>
        <w:suppressAutoHyphens/>
        <w:rPr>
          <w:sz w:val="20"/>
        </w:rPr>
      </w:pPr>
      <w:r>
        <w:rPr>
          <w:sz w:val="20"/>
        </w:rPr>
        <w:t xml:space="preserve">- rozpoczęcie jakichkolwiek czynności materialnych, podejmowanych w związku </w:t>
      </w:r>
      <w:r>
        <w:rPr>
          <w:sz w:val="20"/>
        </w:rPr>
        <w:br/>
        <w:t xml:space="preserve">z zamiarem wykorzystania obiektu na cele związane z działalnością gospodarczą  (np. rozpoczęcie robót budowlanych). </w:t>
      </w:r>
    </w:p>
    <w:p w:rsidR="00717487" w:rsidRDefault="00717487" w:rsidP="00796A2E">
      <w:pPr>
        <w:pStyle w:val="14StanowiskoPodpisujacego"/>
        <w:suppressAutoHyphens/>
        <w:rPr>
          <w:sz w:val="20"/>
        </w:rPr>
      </w:pPr>
      <w:r>
        <w:rPr>
          <w:sz w:val="20"/>
        </w:rPr>
        <w:t xml:space="preserve">Szczególne wątpliwości mogą powstawać na tle działalności polegającej na przebudowie obiektu, z zachowaniem warunków, określonych w przepisach </w:t>
      </w:r>
      <w:r>
        <w:rPr>
          <w:sz w:val="20"/>
        </w:rPr>
        <w:br/>
        <w:t xml:space="preserve">o ochronie zabytków, w wyniku której ma nastąpić sprzedaż lokali mieszkalnych: w takim przypadku, mogłyby dochodzić do sytuacji, w której w okresie budowy zwolnienie przysługiwałoby, natomiast po sprzedaży lokali ponownie przysługiwałoby tym nabywcom, którzy nie będą lokali wykorzystywać na cele działalności gospodarczej. </w:t>
      </w:r>
    </w:p>
    <w:p w:rsidR="00F3007A" w:rsidRDefault="00F3007A" w:rsidP="00796A2E">
      <w:pPr>
        <w:pStyle w:val="14StanowiskoPodpisujacego"/>
        <w:suppressAutoHyphens/>
        <w:rPr>
          <w:sz w:val="20"/>
        </w:rPr>
      </w:pPr>
    </w:p>
    <w:p w:rsidR="00F3007A" w:rsidRDefault="00F3007A" w:rsidP="00796A2E">
      <w:pPr>
        <w:pStyle w:val="14StanowiskoPodpisujacego"/>
        <w:suppressAutoHyphens/>
        <w:rPr>
          <w:sz w:val="20"/>
        </w:rPr>
      </w:pPr>
    </w:p>
    <w:p w:rsidR="0045506A" w:rsidRDefault="0045506A" w:rsidP="00796A2E">
      <w:pPr>
        <w:pStyle w:val="14StanowiskoPodpisujacego"/>
        <w:suppressAutoHyphens/>
        <w:rPr>
          <w:sz w:val="20"/>
        </w:rPr>
      </w:pPr>
      <w:r>
        <w:rPr>
          <w:sz w:val="20"/>
        </w:rPr>
        <w:lastRenderedPageBreak/>
        <w:t xml:space="preserve">Strona podkreśla, iż pozbawienie prawa do zwolnienia podatnika, który adaptuje zabytek na cele związane z prowadzoną działalnością, oznaczałoby zrównanie sytuacji właściciela budynku wpisanego do rejestru zabytków i ponoszącego podwyższone koszty jego adaptacji do nowych funkcji, z sytuacją każdego innego podmiotu, który faktycznie wykorzystuje budynek na cele zarobkowe. Prowadziłoby to do dodatkowego obciążenia </w:t>
      </w:r>
      <w:r w:rsidR="004D1C6F">
        <w:rPr>
          <w:sz w:val="20"/>
        </w:rPr>
        <w:t>podmiotów, które swoimi kosztem ratują zabytkowe obiekty przed degradacją i zniszczeniem. Przez cały okres przebudowy nieruchomość nie służy wszak bezpośrednio prowadzeniu działalności gospodarczej: wykorzystanie nieruchomości do osiągania przychodów, a więc faktyczne zajecie budynku na prowadzenie działalności gospo</w:t>
      </w:r>
      <w:r w:rsidR="00A91B26">
        <w:rPr>
          <w:sz w:val="20"/>
        </w:rPr>
        <w:t xml:space="preserve">darczej, nastąpi po </w:t>
      </w:r>
      <w:r w:rsidR="006C76C0">
        <w:rPr>
          <w:sz w:val="20"/>
        </w:rPr>
        <w:t xml:space="preserve">zakończeniu  </w:t>
      </w:r>
      <w:r w:rsidR="004D1C6F">
        <w:rPr>
          <w:sz w:val="20"/>
        </w:rPr>
        <w:t xml:space="preserve"> procesu budowlanego i dopiero wówczas można uznać, że dalsze korzystanie z omawianego zwolnienia ma uzasadnienie.  </w:t>
      </w:r>
    </w:p>
    <w:p w:rsidR="0045506A" w:rsidRDefault="0045506A" w:rsidP="00796A2E">
      <w:pPr>
        <w:pStyle w:val="14StanowiskoPodpisujacego"/>
        <w:suppressAutoHyphens/>
        <w:rPr>
          <w:sz w:val="20"/>
        </w:rPr>
      </w:pPr>
    </w:p>
    <w:p w:rsidR="0045506A" w:rsidRDefault="00DC7E3F" w:rsidP="00796A2E">
      <w:pPr>
        <w:pStyle w:val="14StanowiskoPodpisujacego"/>
        <w:suppressAutoHyphens/>
        <w:rPr>
          <w:sz w:val="20"/>
        </w:rPr>
      </w:pPr>
      <w:r>
        <w:rPr>
          <w:sz w:val="20"/>
        </w:rPr>
        <w:t xml:space="preserve">Strona wskazuje, iż nieruchomość własna przedsiębiorcy w trakcie robót budowlanych, a więc stanowiąca plac budowy, na której nie są zlokalizowane biura, nie jest uznawana za miejsce prowadzenia działalności gospodarczej </w:t>
      </w:r>
      <w:r w:rsidR="0032534F">
        <w:rPr>
          <w:sz w:val="20"/>
        </w:rPr>
        <w:br/>
      </w:r>
      <w:r>
        <w:rPr>
          <w:sz w:val="20"/>
        </w:rPr>
        <w:t>w rozumieniu prz</w:t>
      </w:r>
      <w:r w:rsidR="00BC4616">
        <w:rPr>
          <w:sz w:val="20"/>
        </w:rPr>
        <w:t>episów o identyfikacji podatników.</w:t>
      </w:r>
      <w:r>
        <w:rPr>
          <w:sz w:val="20"/>
        </w:rPr>
        <w:t xml:space="preserve">  </w:t>
      </w:r>
      <w:r w:rsidR="0032534F">
        <w:rPr>
          <w:sz w:val="20"/>
        </w:rPr>
        <w:t>Powołuje się przy tym na interpretację Izby Skarbowej w Katowicach z dnia 28 października 2013 r., IBPP1/443-620/13/ES gdzie wskazano „...jeśli nieruchomości stanowią towar handlowy Wnioskodawcy i nie są przez Wnioskodawcę wydzierżawiane ani wynajmowane innym podmiotom, a miejsca, w których Wnioskodawca wykonuje wymienione we wniosku czynności, nie są organizacyjnie wyodrębnionymi oddziałami Spółki, nie są też miejscami, w których Wnioskodawca posiada siedzibę, nie ma w tych miejscach biura, dokumentów firmy, nie znajduje się tam na stałe zarówno personel, jak i urządzenia techniczne do ś</w:t>
      </w:r>
      <w:r w:rsidR="00350911">
        <w:rPr>
          <w:sz w:val="20"/>
        </w:rPr>
        <w:t>wiadczenia usług (taka osobowo-rzeczowa struktura powinna występować w tych miejscach w sposób powtarzalny i nieprzemijający), lecz w miejscach tych znajduje się personel osobowy i urządzen</w:t>
      </w:r>
      <w:r w:rsidR="00341AF7">
        <w:rPr>
          <w:sz w:val="20"/>
        </w:rPr>
        <w:t>ia techniczne tylko czasowo (są</w:t>
      </w:r>
      <w:r w:rsidR="00350911">
        <w:rPr>
          <w:sz w:val="20"/>
        </w:rPr>
        <w:t xml:space="preserve"> tam w celu wykonania konkretnych czynności –</w:t>
      </w:r>
      <w:r w:rsidR="00341AF7">
        <w:rPr>
          <w:sz w:val="20"/>
        </w:rPr>
        <w:t xml:space="preserve"> realizują budowę i następnie są</w:t>
      </w:r>
      <w:r w:rsidR="00350911">
        <w:rPr>
          <w:sz w:val="20"/>
        </w:rPr>
        <w:t xml:space="preserve"> przenoszeni na inną budowę), to miejsca te, </w:t>
      </w:r>
      <w:r w:rsidR="00341AF7">
        <w:rPr>
          <w:sz w:val="20"/>
        </w:rPr>
        <w:t>zdaniem tutejszego organu nie są</w:t>
      </w:r>
      <w:r w:rsidR="00350911">
        <w:rPr>
          <w:sz w:val="20"/>
        </w:rPr>
        <w:t xml:space="preserve"> miejscami wykonywania działalności, które musza być ujmowane w zgłoszeniu identyfikacyjnym/zgłoszeniu aktualizacyjnym”. </w:t>
      </w:r>
    </w:p>
    <w:p w:rsidR="0045506A" w:rsidRDefault="0045506A" w:rsidP="00796A2E">
      <w:pPr>
        <w:pStyle w:val="14StanowiskoPodpisujacego"/>
        <w:suppressAutoHyphens/>
        <w:rPr>
          <w:sz w:val="20"/>
        </w:rPr>
      </w:pPr>
    </w:p>
    <w:p w:rsidR="00A900DE" w:rsidRDefault="00A900DE" w:rsidP="00796A2E">
      <w:pPr>
        <w:pStyle w:val="14StanowiskoPodpisujacego"/>
        <w:suppressAutoHyphens/>
        <w:rPr>
          <w:sz w:val="20"/>
        </w:rPr>
      </w:pPr>
      <w:r>
        <w:rPr>
          <w:sz w:val="20"/>
        </w:rPr>
        <w:t xml:space="preserve">W tym kontekście, uznanie że rozpoczęcie przebudowy budynku jest równoznaczne z jego zajęciem na prowadzenie działalności gospodarczej oznaczałoby, że podatnik zajmuje na taka działalność nieruchomość, której jednocześnie prawo podatkowe nie uznaje za miejsce prowadzenia działalności gospodarczej. </w:t>
      </w:r>
    </w:p>
    <w:p w:rsidR="0045506A" w:rsidRDefault="0045506A" w:rsidP="00796A2E">
      <w:pPr>
        <w:pStyle w:val="14StanowiskoPodpisujacego"/>
        <w:suppressAutoHyphens/>
        <w:rPr>
          <w:sz w:val="20"/>
        </w:rPr>
      </w:pPr>
    </w:p>
    <w:p w:rsidR="0045506A" w:rsidRDefault="00A900DE" w:rsidP="00796A2E">
      <w:pPr>
        <w:pStyle w:val="14StanowiskoPodpisujacego"/>
        <w:suppressAutoHyphens/>
        <w:rPr>
          <w:sz w:val="20"/>
        </w:rPr>
      </w:pPr>
      <w:r>
        <w:rPr>
          <w:sz w:val="20"/>
        </w:rPr>
        <w:t xml:space="preserve">Strona zwraca uwagę, iż kontrowersje powstające na tle przepisu art. 7 ust. 1 </w:t>
      </w:r>
      <w:proofErr w:type="spellStart"/>
      <w:r>
        <w:rPr>
          <w:sz w:val="20"/>
        </w:rPr>
        <w:t>pkt</w:t>
      </w:r>
      <w:proofErr w:type="spellEnd"/>
      <w:r>
        <w:rPr>
          <w:sz w:val="20"/>
        </w:rPr>
        <w:t xml:space="preserve"> 6 </w:t>
      </w:r>
      <w:proofErr w:type="spellStart"/>
      <w:r>
        <w:rPr>
          <w:sz w:val="20"/>
        </w:rPr>
        <w:t>u.p.o.l</w:t>
      </w:r>
      <w:proofErr w:type="spellEnd"/>
      <w:r>
        <w:rPr>
          <w:sz w:val="20"/>
        </w:rPr>
        <w:t xml:space="preserve">. były przedmiotem sporów, zakończonych orzeczeniami Naczelnego Sądu Administracyjnego. Jednak z dostępnego orzecznictwa wynika, iż dotychczasowe rozstrzygnięcia zapadały w stanach faktycznych odmiennych od przedstawionego w niniejszym wniosku. Zdaniem Strony zarówno w wyroku NSA z 08 października 2019r., II FSK 3696/17 jak i w wyroku z dnia 11 listopada 2017 r., II FSK 2394/15 w rozpatrywanych stanach faktycznych celem podatników, rozpoczynających roboty budowlane, było przygotowanie obiektu do prowadzenia działalności </w:t>
      </w:r>
      <w:r>
        <w:rPr>
          <w:sz w:val="20"/>
        </w:rPr>
        <w:br/>
        <w:t xml:space="preserve">w zakresie wynajmu, co jest aktywnością gospodarczą istotnie różniącą się od przebudowy w celu </w:t>
      </w:r>
      <w:r w:rsidR="004B5114">
        <w:rPr>
          <w:sz w:val="20"/>
        </w:rPr>
        <w:t>sprzedaży</w:t>
      </w:r>
      <w:r>
        <w:rPr>
          <w:sz w:val="20"/>
        </w:rPr>
        <w:t xml:space="preserve"> lokali. Taka przebudowa nie wiąże się z trwałą eksploatacją nieruchomości na potrzeby zarobkowej działalności gospodarczej, lecz ze zmianą funkcji na warunkach uwzględniających szczególne wymagania, dotyczące </w:t>
      </w:r>
      <w:r w:rsidR="004B5114">
        <w:rPr>
          <w:sz w:val="20"/>
        </w:rPr>
        <w:t xml:space="preserve">ochrony obiektów zabytkowych, w szczególności z uwzględnieniem </w:t>
      </w:r>
      <w:r w:rsidR="00B217E9">
        <w:rPr>
          <w:sz w:val="20"/>
        </w:rPr>
        <w:br/>
      </w:r>
      <w:r w:rsidR="004B5114">
        <w:rPr>
          <w:sz w:val="20"/>
        </w:rPr>
        <w:t xml:space="preserve">i zachowaniem ich wartości historycznej i kulturowej. </w:t>
      </w:r>
    </w:p>
    <w:p w:rsidR="0045506A" w:rsidRDefault="0045506A" w:rsidP="00796A2E">
      <w:pPr>
        <w:pStyle w:val="14StanowiskoPodpisujacego"/>
        <w:suppressAutoHyphens/>
        <w:rPr>
          <w:sz w:val="20"/>
        </w:rPr>
      </w:pPr>
    </w:p>
    <w:p w:rsidR="0045506A" w:rsidRDefault="00B217E9" w:rsidP="00796A2E">
      <w:pPr>
        <w:pStyle w:val="14StanowiskoPodpisujacego"/>
        <w:suppressAutoHyphens/>
        <w:rPr>
          <w:sz w:val="20"/>
        </w:rPr>
      </w:pPr>
      <w:r>
        <w:rPr>
          <w:sz w:val="20"/>
        </w:rPr>
        <w:t xml:space="preserve">Mając na uwadze powyższe w ocenie Spółki, w odniesieniu do zabytkowego  budynku, znajdującego się w trakcie przebudowy, której celem jest zmiana przeznaczenia budynku na mieszkalne i sprzedaż powstałych w ten sposób lokali  przysługuje jej zwolnienie z podatku od nieruchomości na podstawie art. 7 ust. 1 </w:t>
      </w:r>
      <w:proofErr w:type="spellStart"/>
      <w:r>
        <w:rPr>
          <w:sz w:val="20"/>
        </w:rPr>
        <w:t>pkt</w:t>
      </w:r>
      <w:proofErr w:type="spellEnd"/>
      <w:r>
        <w:rPr>
          <w:sz w:val="20"/>
        </w:rPr>
        <w:t xml:space="preserve"> 6 </w:t>
      </w:r>
      <w:proofErr w:type="spellStart"/>
      <w:r>
        <w:rPr>
          <w:sz w:val="20"/>
        </w:rPr>
        <w:t>u.p.o.l</w:t>
      </w:r>
      <w:proofErr w:type="spellEnd"/>
      <w:r>
        <w:rPr>
          <w:sz w:val="20"/>
        </w:rPr>
        <w:t xml:space="preserve">. </w:t>
      </w:r>
    </w:p>
    <w:p w:rsidR="00B217E9" w:rsidRDefault="00B217E9" w:rsidP="00796A2E">
      <w:pPr>
        <w:pStyle w:val="14StanowiskoPodpisujacego"/>
        <w:suppressAutoHyphens/>
        <w:rPr>
          <w:sz w:val="20"/>
        </w:rPr>
      </w:pPr>
    </w:p>
    <w:p w:rsidR="00B8745D" w:rsidRDefault="007941EF" w:rsidP="00B8745D">
      <w:pPr>
        <w:pStyle w:val="11Trescpisma"/>
        <w:suppressAutoHyphens/>
      </w:pPr>
      <w:r>
        <w:lastRenderedPageBreak/>
        <w:t xml:space="preserve">Po zapoznaniu się z argumentacją przedstawioną przez Stronę oraz opisanym zdarzeniem faktycznym, organ podatkowy dokonał następującej oceny prawnej. </w:t>
      </w:r>
    </w:p>
    <w:p w:rsidR="002D380D" w:rsidRPr="00F831CE" w:rsidRDefault="002D380D" w:rsidP="00B8745D">
      <w:pPr>
        <w:pStyle w:val="11Trescpisma"/>
        <w:suppressAutoHyphens/>
      </w:pPr>
      <w:r w:rsidRPr="00F831CE">
        <w:rPr>
          <w:szCs w:val="20"/>
        </w:rPr>
        <w:t xml:space="preserve">Zgodnie z przepisem </w:t>
      </w:r>
      <w:hyperlink r:id="rId8" w:anchor="/document/16793992?unitId=art%287%29ust%281%29pkt%286%29&amp;cm=DOCUMENT" w:history="1">
        <w:r w:rsidRPr="00F831CE">
          <w:rPr>
            <w:szCs w:val="20"/>
          </w:rPr>
          <w:t xml:space="preserve">art. 7 ust. 1 </w:t>
        </w:r>
        <w:proofErr w:type="spellStart"/>
        <w:r w:rsidRPr="00F831CE">
          <w:rPr>
            <w:szCs w:val="20"/>
          </w:rPr>
          <w:t>pkt</w:t>
        </w:r>
        <w:proofErr w:type="spellEnd"/>
        <w:r w:rsidRPr="00F831CE">
          <w:rPr>
            <w:szCs w:val="20"/>
          </w:rPr>
          <w:t xml:space="preserve"> 6</w:t>
        </w:r>
      </w:hyperlink>
      <w:r w:rsidRPr="00F831CE">
        <w:rPr>
          <w:szCs w:val="20"/>
        </w:rPr>
        <w:t xml:space="preserve"> ustawy o podatkach i opłatach lokalnych </w:t>
      </w:r>
      <w:r w:rsidR="0085343C">
        <w:rPr>
          <w:bCs/>
          <w:iCs/>
          <w:szCs w:val="20"/>
        </w:rPr>
        <w:t>z</w:t>
      </w:r>
      <w:r w:rsidRPr="00F831CE">
        <w:rPr>
          <w:bCs/>
          <w:iCs/>
          <w:szCs w:val="20"/>
        </w:rPr>
        <w:t xml:space="preserve">walnia się od podatku od nieruchomości grunty i budynki wpisane indywidualnie do rejestru zabytków, pod warunkiem ich utrzymania i konserwacji, zgodnie </w:t>
      </w:r>
      <w:r w:rsidR="0085343C">
        <w:rPr>
          <w:bCs/>
          <w:iCs/>
          <w:szCs w:val="20"/>
        </w:rPr>
        <w:br/>
      </w:r>
      <w:r w:rsidRPr="00F831CE">
        <w:rPr>
          <w:bCs/>
          <w:iCs/>
          <w:szCs w:val="20"/>
        </w:rPr>
        <w:t>z przepisami o ochronie zabytków, z wyjątkiem części zajętych na prowadzenie działalności gospodarczej.</w:t>
      </w:r>
    </w:p>
    <w:p w:rsidR="002D380D" w:rsidRPr="00B8745D" w:rsidRDefault="002D380D" w:rsidP="002D380D">
      <w:pPr>
        <w:suppressAutoHyphens/>
        <w:spacing w:before="100" w:beforeAutospacing="1" w:after="100" w:afterAutospacing="1"/>
        <w:jc w:val="both"/>
        <w:rPr>
          <w:rFonts w:ascii="Verdana" w:hAnsi="Verdana"/>
          <w:sz w:val="20"/>
          <w:szCs w:val="20"/>
        </w:rPr>
      </w:pPr>
      <w:r w:rsidRPr="00B8745D">
        <w:rPr>
          <w:rFonts w:ascii="Verdana" w:hAnsi="Verdana"/>
          <w:sz w:val="20"/>
          <w:szCs w:val="20"/>
        </w:rPr>
        <w:t>Analiza powyższego przepisu wskazuje w sposób jednoznaczny, że zwolnienie obejmuje tylko przedmiot opodatkowania, który</w:t>
      </w:r>
      <w:r w:rsidR="00FC2A4C" w:rsidRPr="00B8745D">
        <w:rPr>
          <w:rFonts w:ascii="Verdana" w:hAnsi="Verdana"/>
          <w:sz w:val="20"/>
          <w:szCs w:val="20"/>
        </w:rPr>
        <w:t xml:space="preserve"> </w:t>
      </w:r>
      <w:r w:rsidRPr="00B8745D">
        <w:rPr>
          <w:rFonts w:ascii="Verdana" w:hAnsi="Verdana"/>
          <w:sz w:val="20"/>
          <w:szCs w:val="20"/>
        </w:rPr>
        <w:t xml:space="preserve">został "indywidualnie wpisany do rejestru zabytków". Konstrukcja przepisu uzasadniona jest konstrukcją podatku od nieruchomości, a mianowicie, że opodatkowaniu podatkiem od nieruchomości podlega zarówno grunt jak i budynek, co oznacza, że skorzystanie ze zwolnienia </w:t>
      </w:r>
      <w:hyperlink r:id="rId9" w:anchor="/document/16793992?unitId=art%287%29ust%281%29pkt%286%29&amp;cm=DOCUMENT" w:history="1">
        <w:r w:rsidRPr="00B8745D">
          <w:rPr>
            <w:rFonts w:ascii="Verdana" w:hAnsi="Verdana"/>
            <w:sz w:val="20"/>
            <w:szCs w:val="20"/>
          </w:rPr>
          <w:t xml:space="preserve">art. 7 ust. 1 </w:t>
        </w:r>
        <w:proofErr w:type="spellStart"/>
        <w:r w:rsidRPr="00B8745D">
          <w:rPr>
            <w:rFonts w:ascii="Verdana" w:hAnsi="Verdana"/>
            <w:sz w:val="20"/>
            <w:szCs w:val="20"/>
          </w:rPr>
          <w:t>pkt</w:t>
        </w:r>
        <w:proofErr w:type="spellEnd"/>
        <w:r w:rsidRPr="00B8745D">
          <w:rPr>
            <w:rFonts w:ascii="Verdana" w:hAnsi="Verdana"/>
            <w:sz w:val="20"/>
            <w:szCs w:val="20"/>
          </w:rPr>
          <w:t xml:space="preserve"> 6</w:t>
        </w:r>
      </w:hyperlink>
      <w:r w:rsidR="00096BE2" w:rsidRPr="00B8745D">
        <w:rPr>
          <w:rFonts w:ascii="Verdana" w:hAnsi="Verdana"/>
          <w:sz w:val="20"/>
          <w:szCs w:val="20"/>
        </w:rPr>
        <w:t xml:space="preserve"> </w:t>
      </w:r>
      <w:proofErr w:type="spellStart"/>
      <w:r w:rsidR="00096BE2" w:rsidRPr="00B8745D">
        <w:rPr>
          <w:rFonts w:ascii="Verdana" w:hAnsi="Verdana"/>
          <w:sz w:val="20"/>
          <w:szCs w:val="20"/>
        </w:rPr>
        <w:t>u</w:t>
      </w:r>
      <w:r w:rsidR="004A02B0" w:rsidRPr="00B8745D">
        <w:rPr>
          <w:rFonts w:ascii="Verdana" w:hAnsi="Verdana"/>
          <w:sz w:val="20"/>
          <w:szCs w:val="20"/>
        </w:rPr>
        <w:t>.</w:t>
      </w:r>
      <w:r w:rsidR="00096BE2" w:rsidRPr="00B8745D">
        <w:rPr>
          <w:rFonts w:ascii="Verdana" w:hAnsi="Verdana"/>
          <w:sz w:val="20"/>
          <w:szCs w:val="20"/>
        </w:rPr>
        <w:t>p</w:t>
      </w:r>
      <w:r w:rsidR="004A02B0" w:rsidRPr="00B8745D">
        <w:rPr>
          <w:rFonts w:ascii="Verdana" w:hAnsi="Verdana"/>
          <w:sz w:val="20"/>
          <w:szCs w:val="20"/>
        </w:rPr>
        <w:t>.</w:t>
      </w:r>
      <w:r w:rsidRPr="00B8745D">
        <w:rPr>
          <w:rFonts w:ascii="Verdana" w:hAnsi="Verdana"/>
          <w:sz w:val="20"/>
          <w:szCs w:val="20"/>
        </w:rPr>
        <w:t>o</w:t>
      </w:r>
      <w:r w:rsidR="004A02B0" w:rsidRPr="00B8745D">
        <w:rPr>
          <w:rFonts w:ascii="Verdana" w:hAnsi="Verdana"/>
          <w:sz w:val="20"/>
          <w:szCs w:val="20"/>
        </w:rPr>
        <w:t>.</w:t>
      </w:r>
      <w:r w:rsidRPr="00B8745D">
        <w:rPr>
          <w:rFonts w:ascii="Verdana" w:hAnsi="Verdana"/>
          <w:sz w:val="20"/>
          <w:szCs w:val="20"/>
        </w:rPr>
        <w:t>l</w:t>
      </w:r>
      <w:proofErr w:type="spellEnd"/>
      <w:r w:rsidRPr="00B8745D">
        <w:rPr>
          <w:rFonts w:ascii="Verdana" w:hAnsi="Verdana"/>
          <w:sz w:val="20"/>
          <w:szCs w:val="20"/>
        </w:rPr>
        <w:t>, w odniesieniu do każdego przedmiotu opodatkowania wymienionego w omawianym przepisie wymaga indywidualnego wpisu.</w:t>
      </w:r>
    </w:p>
    <w:p w:rsidR="006C76C0" w:rsidRDefault="002D380D" w:rsidP="002D380D">
      <w:pPr>
        <w:suppressAutoHyphens/>
        <w:spacing w:before="100" w:beforeAutospacing="1" w:after="100" w:afterAutospacing="1"/>
        <w:jc w:val="both"/>
        <w:rPr>
          <w:rFonts w:ascii="Verdana" w:hAnsi="Verdana"/>
          <w:sz w:val="20"/>
          <w:szCs w:val="20"/>
        </w:rPr>
      </w:pPr>
      <w:r w:rsidRPr="002D380D">
        <w:rPr>
          <w:rFonts w:ascii="Verdana" w:hAnsi="Verdana"/>
          <w:sz w:val="20"/>
          <w:szCs w:val="20"/>
        </w:rPr>
        <w:t xml:space="preserve">W odniesieniu do przedmiotów opodatkowania ustawodawca określił dodatkowe kryterium polegające na "utrzymywaniu" zabytku zgodnie z przepisami o ochronie zabytków oraz przestrzeganiu przepisów nakładających na właściciela zabytku obowiązek zabezpieczenia, utrzymania i korzystania z zabytku w sposób zapewniający trwałe zachowanie jego wartości. </w:t>
      </w:r>
    </w:p>
    <w:p w:rsidR="002D380D" w:rsidRDefault="002D380D" w:rsidP="002D380D">
      <w:pPr>
        <w:suppressAutoHyphens/>
        <w:spacing w:before="100" w:beforeAutospacing="1" w:after="100" w:afterAutospacing="1"/>
        <w:jc w:val="both"/>
        <w:rPr>
          <w:rFonts w:ascii="Verdana" w:hAnsi="Verdana"/>
          <w:sz w:val="20"/>
          <w:szCs w:val="20"/>
        </w:rPr>
      </w:pPr>
      <w:r w:rsidRPr="002D380D">
        <w:rPr>
          <w:rFonts w:ascii="Verdana" w:hAnsi="Verdana"/>
          <w:sz w:val="20"/>
          <w:szCs w:val="20"/>
        </w:rPr>
        <w:t>Kolejnym warunkiem uprawniającym do zastosowania zwolnienia regulowanego</w:t>
      </w:r>
      <w:r w:rsidR="00096BE2">
        <w:rPr>
          <w:rFonts w:ascii="Verdana" w:hAnsi="Verdana"/>
          <w:sz w:val="20"/>
          <w:szCs w:val="20"/>
        </w:rPr>
        <w:t xml:space="preserve"> </w:t>
      </w:r>
      <w:r w:rsidR="006C76C0">
        <w:rPr>
          <w:rFonts w:ascii="Verdana" w:hAnsi="Verdana"/>
          <w:sz w:val="20"/>
          <w:szCs w:val="20"/>
        </w:rPr>
        <w:t>ww.</w:t>
      </w:r>
      <w:r w:rsidRPr="002D380D">
        <w:rPr>
          <w:rFonts w:ascii="Verdana" w:hAnsi="Verdana"/>
          <w:sz w:val="20"/>
          <w:szCs w:val="20"/>
        </w:rPr>
        <w:t xml:space="preserve"> przepisem</w:t>
      </w:r>
      <w:r w:rsidR="006C76C0">
        <w:rPr>
          <w:rFonts w:ascii="Verdana" w:hAnsi="Verdana"/>
          <w:sz w:val="20"/>
          <w:szCs w:val="20"/>
        </w:rPr>
        <w:t xml:space="preserve"> </w:t>
      </w:r>
      <w:r w:rsidR="0046238A">
        <w:rPr>
          <w:rFonts w:ascii="Verdana" w:hAnsi="Verdana"/>
          <w:sz w:val="20"/>
          <w:szCs w:val="20"/>
        </w:rPr>
        <w:t>jest okoliczność</w:t>
      </w:r>
      <w:r w:rsidRPr="002D380D">
        <w:rPr>
          <w:rFonts w:ascii="Verdana" w:hAnsi="Verdana"/>
          <w:sz w:val="20"/>
          <w:szCs w:val="20"/>
        </w:rPr>
        <w:t>, że przedmioty opodatkowania nie mogą być zajęte na prowadzenie działalności gospodarczej.</w:t>
      </w:r>
    </w:p>
    <w:p w:rsidR="002D380D" w:rsidRPr="00EC2776" w:rsidRDefault="00FC2A4C" w:rsidP="00796A2E">
      <w:pPr>
        <w:pStyle w:val="14StanowiskoPodpisujacego"/>
        <w:suppressAutoHyphens/>
        <w:rPr>
          <w:sz w:val="20"/>
          <w:szCs w:val="20"/>
        </w:rPr>
      </w:pPr>
      <w:r>
        <w:rPr>
          <w:sz w:val="20"/>
          <w:szCs w:val="20"/>
        </w:rPr>
        <w:t>Dopiero łączne spełnienie</w:t>
      </w:r>
      <w:r w:rsidR="00EC2776">
        <w:rPr>
          <w:sz w:val="20"/>
          <w:szCs w:val="20"/>
        </w:rPr>
        <w:t xml:space="preserve"> trzech</w:t>
      </w:r>
      <w:r>
        <w:rPr>
          <w:sz w:val="20"/>
          <w:szCs w:val="20"/>
        </w:rPr>
        <w:t xml:space="preserve"> powyższych warunków uprawnia do korzystania ze zwolnienia od podatku od nieruchomości na podstawie art. 7 ust. 1 </w:t>
      </w:r>
      <w:proofErr w:type="spellStart"/>
      <w:r>
        <w:rPr>
          <w:sz w:val="20"/>
          <w:szCs w:val="20"/>
        </w:rPr>
        <w:t>pkt</w:t>
      </w:r>
      <w:proofErr w:type="spellEnd"/>
      <w:r>
        <w:rPr>
          <w:sz w:val="20"/>
          <w:szCs w:val="20"/>
        </w:rPr>
        <w:t xml:space="preserve"> 6 </w:t>
      </w:r>
      <w:proofErr w:type="spellStart"/>
      <w:r>
        <w:rPr>
          <w:sz w:val="20"/>
          <w:szCs w:val="20"/>
        </w:rPr>
        <w:t>u</w:t>
      </w:r>
      <w:r w:rsidR="004A02B0">
        <w:rPr>
          <w:sz w:val="20"/>
          <w:szCs w:val="20"/>
        </w:rPr>
        <w:t>.</w:t>
      </w:r>
      <w:r>
        <w:rPr>
          <w:sz w:val="20"/>
          <w:szCs w:val="20"/>
        </w:rPr>
        <w:t>p</w:t>
      </w:r>
      <w:r w:rsidR="004A02B0">
        <w:rPr>
          <w:sz w:val="20"/>
          <w:szCs w:val="20"/>
        </w:rPr>
        <w:t>.</w:t>
      </w:r>
      <w:r>
        <w:rPr>
          <w:sz w:val="20"/>
          <w:szCs w:val="20"/>
        </w:rPr>
        <w:t>o</w:t>
      </w:r>
      <w:r w:rsidR="004A02B0">
        <w:rPr>
          <w:sz w:val="20"/>
          <w:szCs w:val="20"/>
        </w:rPr>
        <w:t>.</w:t>
      </w:r>
      <w:r w:rsidR="005500E4">
        <w:rPr>
          <w:sz w:val="20"/>
          <w:szCs w:val="20"/>
        </w:rPr>
        <w:t>l</w:t>
      </w:r>
      <w:proofErr w:type="spellEnd"/>
      <w:r w:rsidR="000A5BE3">
        <w:rPr>
          <w:sz w:val="20"/>
          <w:szCs w:val="20"/>
        </w:rPr>
        <w:t xml:space="preserve">. </w:t>
      </w:r>
      <w:r>
        <w:rPr>
          <w:sz w:val="20"/>
          <w:szCs w:val="20"/>
        </w:rPr>
        <w:t xml:space="preserve">W złożonym wniosku </w:t>
      </w:r>
      <w:r w:rsidR="00F96504">
        <w:rPr>
          <w:sz w:val="20"/>
          <w:szCs w:val="20"/>
        </w:rPr>
        <w:t xml:space="preserve">Strona wskazała, </w:t>
      </w:r>
      <w:r w:rsidR="00EC2776">
        <w:rPr>
          <w:sz w:val="20"/>
          <w:szCs w:val="20"/>
        </w:rPr>
        <w:t>na spełnienie dwóch pierwszych przesłanek natomiast wątpliwości wnioskodawcy dotyczą rozumienia pojęcia „zajęcie na prowadzenie działalności gospodarczej”.</w:t>
      </w:r>
    </w:p>
    <w:p w:rsidR="00096BE2" w:rsidRPr="00B8745D" w:rsidRDefault="00571106" w:rsidP="00B8745D">
      <w:pPr>
        <w:pStyle w:val="NormalnyWeb"/>
        <w:suppressAutoHyphens/>
        <w:jc w:val="both"/>
        <w:rPr>
          <w:rFonts w:ascii="Verdana" w:hAnsi="Verdana"/>
          <w:sz w:val="20"/>
          <w:szCs w:val="20"/>
        </w:rPr>
      </w:pPr>
      <w:r w:rsidRPr="00B8745D">
        <w:rPr>
          <w:rFonts w:ascii="Verdana" w:hAnsi="Verdana"/>
          <w:sz w:val="20"/>
          <w:szCs w:val="20"/>
        </w:rPr>
        <w:t>Mają</w:t>
      </w:r>
      <w:r w:rsidR="00096BE2" w:rsidRPr="00B8745D">
        <w:rPr>
          <w:rFonts w:ascii="Verdana" w:hAnsi="Verdana"/>
          <w:sz w:val="20"/>
          <w:szCs w:val="20"/>
        </w:rPr>
        <w:t xml:space="preserve">c na uwadze powyższe dla przeprowadzenia prawidłowej wykładni </w:t>
      </w:r>
      <w:hyperlink r:id="rId10" w:anchor="/document/16793992?unitId=art%287%29ust%281%29pkt%286%29&amp;cm=DOCUMENT" w:history="1">
        <w:r w:rsidR="00096BE2" w:rsidRPr="00B8745D">
          <w:rPr>
            <w:rStyle w:val="Hipercze"/>
            <w:rFonts w:ascii="Verdana" w:hAnsi="Verdana"/>
            <w:color w:val="auto"/>
            <w:sz w:val="20"/>
            <w:szCs w:val="20"/>
            <w:u w:val="none"/>
          </w:rPr>
          <w:t xml:space="preserve">art. 7 ust. 1 </w:t>
        </w:r>
        <w:proofErr w:type="spellStart"/>
        <w:r w:rsidR="00096BE2" w:rsidRPr="00B8745D">
          <w:rPr>
            <w:rStyle w:val="Hipercze"/>
            <w:rFonts w:ascii="Verdana" w:hAnsi="Verdana"/>
            <w:color w:val="auto"/>
            <w:sz w:val="20"/>
            <w:szCs w:val="20"/>
            <w:u w:val="none"/>
          </w:rPr>
          <w:t>pkt</w:t>
        </w:r>
        <w:proofErr w:type="spellEnd"/>
        <w:r w:rsidR="00096BE2" w:rsidRPr="00B8745D">
          <w:rPr>
            <w:rStyle w:val="Hipercze"/>
            <w:rFonts w:ascii="Verdana" w:hAnsi="Verdana"/>
            <w:color w:val="auto"/>
            <w:sz w:val="20"/>
            <w:szCs w:val="20"/>
            <w:u w:val="none"/>
          </w:rPr>
          <w:t xml:space="preserve"> 6</w:t>
        </w:r>
      </w:hyperlink>
      <w:r w:rsidR="00096BE2" w:rsidRPr="00B8745D">
        <w:rPr>
          <w:rFonts w:ascii="Verdana" w:hAnsi="Verdana"/>
          <w:sz w:val="20"/>
          <w:szCs w:val="20"/>
        </w:rPr>
        <w:t xml:space="preserve"> </w:t>
      </w:r>
      <w:proofErr w:type="spellStart"/>
      <w:r w:rsidR="00096BE2" w:rsidRPr="00B8745D">
        <w:rPr>
          <w:rFonts w:ascii="Verdana" w:hAnsi="Verdana"/>
          <w:sz w:val="20"/>
          <w:szCs w:val="20"/>
        </w:rPr>
        <w:t>u.p.o.l</w:t>
      </w:r>
      <w:proofErr w:type="spellEnd"/>
      <w:r w:rsidR="00096BE2" w:rsidRPr="00B8745D">
        <w:rPr>
          <w:rFonts w:ascii="Verdana" w:hAnsi="Verdana"/>
          <w:sz w:val="20"/>
          <w:szCs w:val="20"/>
        </w:rPr>
        <w:t xml:space="preserve">. </w:t>
      </w:r>
      <w:r w:rsidR="0046238A">
        <w:rPr>
          <w:rFonts w:ascii="Verdana" w:hAnsi="Verdana"/>
          <w:sz w:val="20"/>
          <w:szCs w:val="20"/>
        </w:rPr>
        <w:t xml:space="preserve">tutejszy organ podatkowy przeanalizował </w:t>
      </w:r>
      <w:r w:rsidR="00096BE2" w:rsidRPr="00B8745D">
        <w:rPr>
          <w:rFonts w:ascii="Verdana" w:hAnsi="Verdana"/>
          <w:sz w:val="20"/>
          <w:szCs w:val="20"/>
        </w:rPr>
        <w:t xml:space="preserve">dwie kwestie. Pierwsza, dotyczy poprawnego rozpoznania przejawów działalności gospodarczej </w:t>
      </w:r>
      <w:r w:rsidR="0046238A">
        <w:rPr>
          <w:rFonts w:ascii="Verdana" w:hAnsi="Verdana"/>
          <w:sz w:val="20"/>
          <w:szCs w:val="20"/>
        </w:rPr>
        <w:br/>
      </w:r>
      <w:r w:rsidR="00096BE2" w:rsidRPr="00B8745D">
        <w:rPr>
          <w:rFonts w:ascii="Verdana" w:hAnsi="Verdana"/>
          <w:sz w:val="20"/>
          <w:szCs w:val="20"/>
        </w:rPr>
        <w:t xml:space="preserve">w rozumieniu przepisów </w:t>
      </w:r>
      <w:proofErr w:type="spellStart"/>
      <w:r w:rsidR="00096BE2" w:rsidRPr="00B8745D">
        <w:rPr>
          <w:rFonts w:ascii="Verdana" w:hAnsi="Verdana"/>
          <w:sz w:val="20"/>
          <w:szCs w:val="20"/>
        </w:rPr>
        <w:t>u.p.o.l</w:t>
      </w:r>
      <w:proofErr w:type="spellEnd"/>
      <w:r w:rsidR="00096BE2" w:rsidRPr="00B8745D">
        <w:rPr>
          <w:rFonts w:ascii="Verdana" w:hAnsi="Verdana"/>
          <w:sz w:val="20"/>
          <w:szCs w:val="20"/>
        </w:rPr>
        <w:t>.</w:t>
      </w:r>
      <w:r w:rsidR="0046238A">
        <w:rPr>
          <w:rFonts w:ascii="Verdana" w:hAnsi="Verdana"/>
          <w:sz w:val="20"/>
          <w:szCs w:val="20"/>
        </w:rPr>
        <w:t xml:space="preserve"> </w:t>
      </w:r>
      <w:r w:rsidR="00096BE2" w:rsidRPr="00B8745D">
        <w:rPr>
          <w:rFonts w:ascii="Verdana" w:hAnsi="Verdana"/>
          <w:sz w:val="20"/>
          <w:szCs w:val="20"/>
        </w:rPr>
        <w:t xml:space="preserve">Druga dotyczy prawidłowego odczytania normy </w:t>
      </w:r>
      <w:r w:rsidR="0046238A">
        <w:rPr>
          <w:rFonts w:ascii="Verdana" w:hAnsi="Verdana"/>
          <w:sz w:val="20"/>
          <w:szCs w:val="20"/>
        </w:rPr>
        <w:br/>
      </w:r>
      <w:r w:rsidR="00096BE2" w:rsidRPr="00B8745D">
        <w:rPr>
          <w:rFonts w:ascii="Verdana" w:hAnsi="Verdana"/>
          <w:sz w:val="20"/>
          <w:szCs w:val="20"/>
        </w:rPr>
        <w:t>z</w:t>
      </w:r>
      <w:r w:rsidR="00096BE2" w:rsidRPr="00F831CE">
        <w:rPr>
          <w:rFonts w:ascii="Verdana" w:hAnsi="Verdana"/>
          <w:sz w:val="20"/>
          <w:szCs w:val="20"/>
        </w:rPr>
        <w:t xml:space="preserve"> </w:t>
      </w:r>
      <w:hyperlink r:id="rId11" w:anchor="/document/16793992?unitId=art%287%29ust%281%29pkt%286%29&amp;cm=DOCUMENT" w:history="1">
        <w:r w:rsidR="00096BE2" w:rsidRPr="00F831CE">
          <w:rPr>
            <w:rStyle w:val="Hipercze"/>
            <w:rFonts w:ascii="Verdana" w:hAnsi="Verdana"/>
            <w:color w:val="auto"/>
            <w:sz w:val="20"/>
            <w:szCs w:val="20"/>
            <w:u w:val="none"/>
          </w:rPr>
          <w:t xml:space="preserve">art. 7 ust. 1 </w:t>
        </w:r>
        <w:proofErr w:type="spellStart"/>
        <w:r w:rsidR="00096BE2" w:rsidRPr="00F831CE">
          <w:rPr>
            <w:rStyle w:val="Hipercze"/>
            <w:rFonts w:ascii="Verdana" w:hAnsi="Verdana"/>
            <w:color w:val="auto"/>
            <w:sz w:val="20"/>
            <w:szCs w:val="20"/>
            <w:u w:val="none"/>
          </w:rPr>
          <w:t>pkt</w:t>
        </w:r>
        <w:proofErr w:type="spellEnd"/>
        <w:r w:rsidR="00096BE2" w:rsidRPr="00F831CE">
          <w:rPr>
            <w:rStyle w:val="Hipercze"/>
            <w:rFonts w:ascii="Verdana" w:hAnsi="Verdana"/>
            <w:color w:val="auto"/>
            <w:sz w:val="20"/>
            <w:szCs w:val="20"/>
            <w:u w:val="none"/>
          </w:rPr>
          <w:t xml:space="preserve"> 6</w:t>
        </w:r>
      </w:hyperlink>
      <w:r w:rsidR="00096BE2" w:rsidRPr="00B8745D">
        <w:rPr>
          <w:rFonts w:ascii="Verdana" w:hAnsi="Verdana"/>
          <w:sz w:val="20"/>
          <w:szCs w:val="20"/>
        </w:rPr>
        <w:t xml:space="preserve"> </w:t>
      </w:r>
      <w:proofErr w:type="spellStart"/>
      <w:r w:rsidR="00096BE2" w:rsidRPr="00B8745D">
        <w:rPr>
          <w:rFonts w:ascii="Verdana" w:hAnsi="Verdana"/>
          <w:sz w:val="20"/>
          <w:szCs w:val="20"/>
        </w:rPr>
        <w:t>u.p.o.l</w:t>
      </w:r>
      <w:proofErr w:type="spellEnd"/>
      <w:r w:rsidR="00096BE2" w:rsidRPr="00B8745D">
        <w:rPr>
          <w:rFonts w:ascii="Verdana" w:hAnsi="Verdana"/>
          <w:sz w:val="20"/>
          <w:szCs w:val="20"/>
        </w:rPr>
        <w:t>.</w:t>
      </w:r>
      <w:r w:rsidR="0046238A">
        <w:rPr>
          <w:rFonts w:ascii="Verdana" w:hAnsi="Verdana"/>
          <w:sz w:val="20"/>
          <w:szCs w:val="20"/>
        </w:rPr>
        <w:t xml:space="preserve"> </w:t>
      </w:r>
      <w:r w:rsidR="00096BE2" w:rsidRPr="00B8745D">
        <w:rPr>
          <w:rFonts w:ascii="Verdana" w:hAnsi="Verdana"/>
          <w:sz w:val="20"/>
          <w:szCs w:val="20"/>
        </w:rPr>
        <w:t xml:space="preserve">w zakresie (niezdefiniowanej w przepisach </w:t>
      </w:r>
      <w:proofErr w:type="spellStart"/>
      <w:r w:rsidR="00096BE2" w:rsidRPr="00B8745D">
        <w:rPr>
          <w:rFonts w:ascii="Verdana" w:hAnsi="Verdana"/>
          <w:sz w:val="20"/>
          <w:szCs w:val="20"/>
        </w:rPr>
        <w:t>u.p.o.l</w:t>
      </w:r>
      <w:proofErr w:type="spellEnd"/>
      <w:r w:rsidR="00096BE2" w:rsidRPr="00B8745D">
        <w:rPr>
          <w:rFonts w:ascii="Verdana" w:hAnsi="Verdana"/>
          <w:sz w:val="20"/>
          <w:szCs w:val="20"/>
        </w:rPr>
        <w:t>.) przesłanki "zajęcia" przedmiotu opodatkowania na cele działalności gospodarczej.</w:t>
      </w:r>
    </w:p>
    <w:p w:rsidR="00D9564D" w:rsidRDefault="003676E0" w:rsidP="00CF53F5">
      <w:pPr>
        <w:pStyle w:val="NormalnyWeb"/>
        <w:suppressAutoHyphens/>
        <w:jc w:val="both"/>
        <w:rPr>
          <w:rFonts w:ascii="Verdana" w:hAnsi="Verdana"/>
          <w:sz w:val="20"/>
          <w:szCs w:val="20"/>
        </w:rPr>
      </w:pPr>
      <w:r w:rsidRPr="00B8745D">
        <w:rPr>
          <w:rFonts w:ascii="Verdana" w:hAnsi="Verdana"/>
          <w:sz w:val="20"/>
          <w:szCs w:val="20"/>
        </w:rPr>
        <w:t>Odnośnie</w:t>
      </w:r>
      <w:r w:rsidR="0046238A">
        <w:rPr>
          <w:rFonts w:ascii="Verdana" w:hAnsi="Verdana"/>
          <w:sz w:val="20"/>
          <w:szCs w:val="20"/>
        </w:rPr>
        <w:t xml:space="preserve"> do</w:t>
      </w:r>
      <w:r w:rsidRPr="00B8745D">
        <w:rPr>
          <w:rFonts w:ascii="Verdana" w:hAnsi="Verdana"/>
          <w:sz w:val="20"/>
          <w:szCs w:val="20"/>
        </w:rPr>
        <w:t xml:space="preserve"> pierwszej ze wspomnianych kwestii należy zauważyć, </w:t>
      </w:r>
      <w:r w:rsidR="00D9564D" w:rsidRPr="00B8745D">
        <w:rPr>
          <w:rFonts w:ascii="Verdana" w:hAnsi="Verdana"/>
          <w:sz w:val="20"/>
          <w:szCs w:val="20"/>
        </w:rPr>
        <w:t xml:space="preserve">iż </w:t>
      </w:r>
      <w:r w:rsidRPr="00B8745D">
        <w:rPr>
          <w:rFonts w:ascii="Verdana" w:hAnsi="Verdana"/>
          <w:sz w:val="20"/>
          <w:szCs w:val="20"/>
        </w:rPr>
        <w:t xml:space="preserve">zgodnie </w:t>
      </w:r>
      <w:r w:rsidR="0046238A">
        <w:rPr>
          <w:rFonts w:ascii="Verdana" w:hAnsi="Verdana"/>
          <w:sz w:val="20"/>
          <w:szCs w:val="20"/>
        </w:rPr>
        <w:br/>
      </w:r>
      <w:r w:rsidRPr="00B8745D">
        <w:rPr>
          <w:rFonts w:ascii="Verdana" w:hAnsi="Verdana"/>
          <w:sz w:val="20"/>
          <w:szCs w:val="20"/>
        </w:rPr>
        <w:t xml:space="preserve">z treścią </w:t>
      </w:r>
      <w:hyperlink r:id="rId12" w:anchor="/document/16793992?unitId=art%281%28a%29%29ust%281%29pkt%284%29&amp;cm=DOCUMENT" w:history="1">
        <w:r w:rsidRPr="00B8745D">
          <w:rPr>
            <w:rStyle w:val="Hipercze"/>
            <w:rFonts w:ascii="Verdana" w:hAnsi="Verdana"/>
            <w:color w:val="auto"/>
            <w:sz w:val="20"/>
            <w:szCs w:val="20"/>
            <w:u w:val="none"/>
          </w:rPr>
          <w:t xml:space="preserve">art. 1a ust. 1 </w:t>
        </w:r>
        <w:proofErr w:type="spellStart"/>
        <w:r w:rsidRPr="00B8745D">
          <w:rPr>
            <w:rStyle w:val="Hipercze"/>
            <w:rFonts w:ascii="Verdana" w:hAnsi="Verdana"/>
            <w:color w:val="auto"/>
            <w:sz w:val="20"/>
            <w:szCs w:val="20"/>
            <w:u w:val="none"/>
          </w:rPr>
          <w:t>pkt</w:t>
        </w:r>
        <w:proofErr w:type="spellEnd"/>
        <w:r w:rsidRPr="00B8745D">
          <w:rPr>
            <w:rStyle w:val="Hipercze"/>
            <w:rFonts w:ascii="Verdana" w:hAnsi="Verdana"/>
            <w:color w:val="auto"/>
            <w:sz w:val="20"/>
            <w:szCs w:val="20"/>
            <w:u w:val="none"/>
          </w:rPr>
          <w:t xml:space="preserve"> 4</w:t>
        </w:r>
      </w:hyperlink>
      <w:r w:rsidRPr="00B8745D">
        <w:rPr>
          <w:rFonts w:ascii="Verdana" w:hAnsi="Verdana"/>
          <w:sz w:val="20"/>
          <w:szCs w:val="20"/>
        </w:rPr>
        <w:t xml:space="preserve"> </w:t>
      </w:r>
      <w:proofErr w:type="spellStart"/>
      <w:r w:rsidRPr="00B8745D">
        <w:rPr>
          <w:rFonts w:ascii="Verdana" w:hAnsi="Verdana"/>
          <w:sz w:val="20"/>
          <w:szCs w:val="20"/>
        </w:rPr>
        <w:t>u.p.o.l</w:t>
      </w:r>
      <w:proofErr w:type="spellEnd"/>
      <w:r w:rsidRPr="00B8745D">
        <w:rPr>
          <w:rFonts w:ascii="Verdana" w:hAnsi="Verdana"/>
          <w:sz w:val="20"/>
          <w:szCs w:val="20"/>
        </w:rPr>
        <w:t>., przez działalność gospodarczą ustawodawca podatkowy rozumie działalność, o której mowa w ustawie z dnia</w:t>
      </w:r>
      <w:r w:rsidR="00240BB6" w:rsidRPr="00B8745D">
        <w:rPr>
          <w:rFonts w:ascii="Verdana" w:hAnsi="Verdana"/>
          <w:sz w:val="20"/>
          <w:szCs w:val="20"/>
        </w:rPr>
        <w:t xml:space="preserve"> </w:t>
      </w:r>
      <w:r w:rsidR="00571106" w:rsidRPr="00B8745D">
        <w:rPr>
          <w:rFonts w:ascii="Verdana" w:hAnsi="Verdana"/>
          <w:sz w:val="20"/>
          <w:szCs w:val="20"/>
        </w:rPr>
        <w:t>06 marc</w:t>
      </w:r>
      <w:r w:rsidR="0046238A">
        <w:rPr>
          <w:rFonts w:ascii="Verdana" w:hAnsi="Verdana"/>
          <w:sz w:val="20"/>
          <w:szCs w:val="20"/>
        </w:rPr>
        <w:t>a 2018 r. Prawo p</w:t>
      </w:r>
      <w:r w:rsidR="00B8745D" w:rsidRPr="00B8745D">
        <w:rPr>
          <w:rFonts w:ascii="Verdana" w:hAnsi="Verdana"/>
          <w:sz w:val="20"/>
          <w:szCs w:val="20"/>
        </w:rPr>
        <w:t>rzedsiębiorców</w:t>
      </w:r>
      <w:r w:rsidRPr="00B8745D">
        <w:rPr>
          <w:rFonts w:ascii="Verdana" w:hAnsi="Verdana"/>
          <w:sz w:val="20"/>
          <w:szCs w:val="20"/>
        </w:rPr>
        <w:t xml:space="preserve"> </w:t>
      </w:r>
      <w:r w:rsidR="00240BB6" w:rsidRPr="00B8745D">
        <w:rPr>
          <w:rFonts w:ascii="Verdana" w:hAnsi="Verdana"/>
          <w:sz w:val="20"/>
          <w:szCs w:val="20"/>
        </w:rPr>
        <w:t>(</w:t>
      </w:r>
      <w:r w:rsidR="0085343C">
        <w:rPr>
          <w:rFonts w:ascii="Verdana" w:hAnsi="Verdana"/>
          <w:sz w:val="20"/>
          <w:szCs w:val="20"/>
        </w:rPr>
        <w:t>Dz. U. z 2021 r. poz. 162</w:t>
      </w:r>
      <w:r w:rsidR="00240BB6" w:rsidRPr="00B8745D">
        <w:rPr>
          <w:rFonts w:ascii="Verdana" w:hAnsi="Verdana"/>
          <w:sz w:val="20"/>
          <w:szCs w:val="20"/>
        </w:rPr>
        <w:t xml:space="preserve"> z </w:t>
      </w:r>
      <w:proofErr w:type="spellStart"/>
      <w:r w:rsidR="00240BB6" w:rsidRPr="00B8745D">
        <w:rPr>
          <w:rFonts w:ascii="Verdana" w:hAnsi="Verdana"/>
          <w:sz w:val="20"/>
          <w:szCs w:val="20"/>
        </w:rPr>
        <w:t>późn</w:t>
      </w:r>
      <w:proofErr w:type="spellEnd"/>
      <w:r w:rsidR="00240BB6" w:rsidRPr="00B8745D">
        <w:rPr>
          <w:rFonts w:ascii="Verdana" w:hAnsi="Verdana"/>
          <w:sz w:val="20"/>
          <w:szCs w:val="20"/>
        </w:rPr>
        <w:t>. zm.</w:t>
      </w:r>
      <w:r w:rsidR="00B769A2">
        <w:rPr>
          <w:rFonts w:ascii="Verdana" w:hAnsi="Verdana"/>
          <w:sz w:val="20"/>
          <w:szCs w:val="20"/>
        </w:rPr>
        <w:t>). D</w:t>
      </w:r>
      <w:r w:rsidRPr="00B8745D">
        <w:rPr>
          <w:rFonts w:ascii="Verdana" w:hAnsi="Verdana"/>
          <w:sz w:val="20"/>
          <w:szCs w:val="20"/>
        </w:rPr>
        <w:t xml:space="preserve">ziałalnością gospodarczą </w:t>
      </w:r>
      <w:r w:rsidR="00D9564D" w:rsidRPr="00B8745D">
        <w:rPr>
          <w:rFonts w:ascii="Verdana" w:hAnsi="Verdana"/>
          <w:sz w:val="20"/>
          <w:szCs w:val="20"/>
        </w:rPr>
        <w:t>jest zorganizowana działalność zarobkowa, wykonywana we własnym imieniu i w sposób ciągły.</w:t>
      </w:r>
    </w:p>
    <w:p w:rsidR="00214C44" w:rsidRDefault="00214C44" w:rsidP="00214C44">
      <w:pPr>
        <w:pStyle w:val="14StanowiskoPodpisujacego"/>
        <w:suppressAutoHyphens/>
        <w:rPr>
          <w:sz w:val="20"/>
        </w:rPr>
      </w:pPr>
      <w:r>
        <w:rPr>
          <w:color w:val="000000"/>
          <w:sz w:val="20"/>
          <w:szCs w:val="20"/>
        </w:rPr>
        <w:t>Wnioskodawca</w:t>
      </w:r>
      <w:r>
        <w:rPr>
          <w:sz w:val="20"/>
        </w:rPr>
        <w:t xml:space="preserve"> poszukując prawidłowej wykładni art. 7 ust. 1 </w:t>
      </w:r>
      <w:proofErr w:type="spellStart"/>
      <w:r>
        <w:rPr>
          <w:sz w:val="20"/>
        </w:rPr>
        <w:t>pkt</w:t>
      </w:r>
      <w:proofErr w:type="spellEnd"/>
      <w:r>
        <w:rPr>
          <w:sz w:val="20"/>
        </w:rPr>
        <w:t xml:space="preserve"> 6 </w:t>
      </w:r>
      <w:proofErr w:type="spellStart"/>
      <w:r>
        <w:rPr>
          <w:sz w:val="20"/>
        </w:rPr>
        <w:t>u.p.o.l</w:t>
      </w:r>
      <w:proofErr w:type="spellEnd"/>
      <w:r>
        <w:rPr>
          <w:sz w:val="20"/>
        </w:rPr>
        <w:t xml:space="preserve">. wskazuje, iż nieruchomość własna przedsiębiorcy w trakcie robót budowlanych, więc stanowiąca plac budowy, na której nie są zlokalizowane biura, nie jest uznawana za miejsce prowadzenia działalności gospodarczej </w:t>
      </w:r>
      <w:r>
        <w:rPr>
          <w:sz w:val="20"/>
        </w:rPr>
        <w:br/>
        <w:t xml:space="preserve">w rozumieniu przepisów o identyfikacji podatników. Powołuje się przy tym na interpretację Izby Skarbowej w Katowicach z dnia 28 października 2013 r., IBPP1/443-620/13/ES gdzie wskazano „...jeśli nieruchomości stanowią towar handlowy Wnioskodawcy i nie są przez Wnioskodawcę wydzierżawiane ani wynajmowane innym podmiotom, a miejsca, w których Wnioskodawca wykonuje wymienione we wniosku czynności, nie są organizacyjnie wyodrębnionymi oddziałami Spółki, nie są też miejscami, w których Wnioskodawca posiada siedzibę, nie ma w tych miejscach biura, dokumentów firmy, nie znajduje się tam </w:t>
      </w:r>
      <w:r>
        <w:rPr>
          <w:sz w:val="20"/>
        </w:rPr>
        <w:lastRenderedPageBreak/>
        <w:t xml:space="preserve">na stałe zarówno personel, jak i urządzenia techniczne do świadczenia usług (taka osobowo-rzeczowa struktura powinna występować w tych miejscach w sposób powtarzalny i nieprzemijający), lecz w miejscach tych znajduje się personel osobowy i urządzenia techniczne tylko czasowo (są tam w celu wykonania konkretnych czynności – realizują budowę i następnie są przenoszeni na inną budowę), to miejsca te, zdaniem tutejszego organu nie są miejscami wykonywania działalności, które musza być ujmowane w zgłoszeniu identyfikacyjnym/zgłoszeniu aktualizacyjnym”. Strona wskazała, iż uznanie w tym kontekście rozpoczęcia przebudowy budynku z jego zajęciem na prowadzenie działalności gospodarczej oznaczałoby, że podatnik zajmuje na taka działalność nieruchomość, której jednocześnie prawo podatkowe nie uznaje za miejsce prowadzenia działalności gospodarczej. </w:t>
      </w:r>
    </w:p>
    <w:p w:rsidR="00214C44" w:rsidRDefault="00214C44" w:rsidP="00214C44">
      <w:pPr>
        <w:suppressAutoHyphens/>
        <w:jc w:val="both"/>
        <w:rPr>
          <w:rFonts w:ascii="Verdana" w:hAnsi="Verdana"/>
          <w:sz w:val="20"/>
          <w:szCs w:val="20"/>
        </w:rPr>
      </w:pPr>
    </w:p>
    <w:p w:rsidR="00214C44" w:rsidRPr="00832859" w:rsidRDefault="00214C44" w:rsidP="00214C44">
      <w:pPr>
        <w:suppressAutoHyphens/>
        <w:jc w:val="both"/>
        <w:rPr>
          <w:rFonts w:ascii="Verdana" w:hAnsi="Verdana"/>
          <w:sz w:val="20"/>
          <w:szCs w:val="20"/>
        </w:rPr>
      </w:pPr>
      <w:r w:rsidRPr="007D270C">
        <w:rPr>
          <w:rFonts w:ascii="Verdana" w:hAnsi="Verdana"/>
          <w:sz w:val="20"/>
          <w:szCs w:val="20"/>
        </w:rPr>
        <w:t xml:space="preserve">Mając na uwadze powyższe należy wskazać, </w:t>
      </w:r>
      <w:r w:rsidR="001E534F">
        <w:rPr>
          <w:rFonts w:ascii="Verdana" w:hAnsi="Verdana"/>
          <w:sz w:val="20"/>
          <w:szCs w:val="20"/>
        </w:rPr>
        <w:t>iż powyższe rozważania dotyczą u</w:t>
      </w:r>
      <w:r w:rsidRPr="007D270C">
        <w:rPr>
          <w:rFonts w:ascii="Verdana" w:hAnsi="Verdana"/>
          <w:sz w:val="20"/>
          <w:szCs w:val="20"/>
        </w:rPr>
        <w:t>stawy</w:t>
      </w:r>
      <w:r w:rsidR="000A5BE3">
        <w:rPr>
          <w:rFonts w:ascii="Verdana" w:hAnsi="Verdana"/>
          <w:sz w:val="20"/>
          <w:szCs w:val="20"/>
        </w:rPr>
        <w:t xml:space="preserve"> </w:t>
      </w:r>
      <w:r w:rsidR="001E534F">
        <w:rPr>
          <w:rFonts w:ascii="Verdana" w:hAnsi="Verdana"/>
          <w:sz w:val="20"/>
          <w:szCs w:val="20"/>
        </w:rPr>
        <w:t>z dnia 13 października 1995</w:t>
      </w:r>
      <w:r w:rsidR="00E57CA6">
        <w:rPr>
          <w:rFonts w:ascii="Verdana" w:hAnsi="Verdana"/>
          <w:sz w:val="20"/>
          <w:szCs w:val="20"/>
        </w:rPr>
        <w:t xml:space="preserve"> </w:t>
      </w:r>
      <w:r w:rsidR="001E534F">
        <w:rPr>
          <w:rFonts w:ascii="Verdana" w:hAnsi="Verdana"/>
          <w:sz w:val="20"/>
          <w:szCs w:val="20"/>
        </w:rPr>
        <w:t>r.,</w:t>
      </w:r>
      <w:r w:rsidR="001E534F" w:rsidRPr="001E534F">
        <w:t xml:space="preserve"> </w:t>
      </w:r>
      <w:r w:rsidR="000A5BE3">
        <w:rPr>
          <w:rFonts w:ascii="Verdana" w:hAnsi="Verdana"/>
          <w:sz w:val="20"/>
          <w:szCs w:val="20"/>
        </w:rPr>
        <w:t xml:space="preserve">o ewidencji i identyfikacji podatników </w:t>
      </w:r>
      <w:r w:rsidR="001E534F">
        <w:rPr>
          <w:rFonts w:ascii="Verdana" w:hAnsi="Verdana"/>
          <w:sz w:val="20"/>
          <w:szCs w:val="20"/>
        </w:rPr>
        <w:br/>
      </w:r>
      <w:r w:rsidR="000A5BE3">
        <w:rPr>
          <w:rFonts w:ascii="Verdana" w:hAnsi="Verdana"/>
          <w:sz w:val="20"/>
          <w:szCs w:val="20"/>
        </w:rPr>
        <w:t>i płatników</w:t>
      </w:r>
      <w:r w:rsidR="001E534F">
        <w:rPr>
          <w:rFonts w:ascii="Verdana" w:hAnsi="Verdana"/>
          <w:sz w:val="20"/>
          <w:szCs w:val="20"/>
        </w:rPr>
        <w:t xml:space="preserve"> </w:t>
      </w:r>
      <w:r w:rsidR="001E534F" w:rsidRPr="001E534F">
        <w:rPr>
          <w:rFonts w:ascii="Verdana" w:hAnsi="Verdana"/>
          <w:sz w:val="20"/>
          <w:szCs w:val="20"/>
        </w:rPr>
        <w:t>(Dz. U. z 2022 r. poz. 166)</w:t>
      </w:r>
      <w:r w:rsidRPr="007D270C">
        <w:rPr>
          <w:rFonts w:ascii="Verdana" w:hAnsi="Verdana"/>
          <w:sz w:val="20"/>
          <w:szCs w:val="20"/>
        </w:rPr>
        <w:t>, która</w:t>
      </w:r>
      <w:r w:rsidRPr="00832859">
        <w:rPr>
          <w:rFonts w:ascii="Verdana" w:hAnsi="Verdana"/>
          <w:sz w:val="20"/>
          <w:szCs w:val="20"/>
        </w:rPr>
        <w:t xml:space="preserve"> nie definiuje pojęcia "miejsce wykonywania działalności".</w:t>
      </w:r>
      <w:r w:rsidR="001E534F">
        <w:rPr>
          <w:rFonts w:ascii="Verdana" w:hAnsi="Verdana"/>
          <w:sz w:val="20"/>
          <w:szCs w:val="20"/>
        </w:rPr>
        <w:t xml:space="preserve"> Ponadto stanowisko zawarte w przytoczonej interpretacji dotyczy m.in. pytania o pozycję w formularzu</w:t>
      </w:r>
      <w:r w:rsidR="00E57CA6">
        <w:rPr>
          <w:rFonts w:ascii="Verdana" w:hAnsi="Verdana"/>
          <w:sz w:val="20"/>
          <w:szCs w:val="20"/>
        </w:rPr>
        <w:t xml:space="preserve"> podatkowym</w:t>
      </w:r>
      <w:r w:rsidR="00F9244C">
        <w:rPr>
          <w:rFonts w:ascii="Verdana" w:hAnsi="Verdana"/>
          <w:sz w:val="20"/>
          <w:szCs w:val="20"/>
        </w:rPr>
        <w:t xml:space="preserve"> tj. </w:t>
      </w:r>
      <w:r w:rsidR="00F9244C" w:rsidRPr="00F9244C">
        <w:rPr>
          <w:rFonts w:ascii="Verdana" w:hAnsi="Verdana"/>
          <w:sz w:val="20"/>
          <w:szCs w:val="20"/>
        </w:rPr>
        <w:t>od jakiego momentu Spółka powinna zgłosić na formularzu aktualizacyjnym NIP 2 jako miejsce prowadzenia działalności swoje działki - nieruchomości, które są towarami handlowymi i na których Spółka w przyszłości zamierza budować.</w:t>
      </w:r>
      <w:r w:rsidRPr="00832859">
        <w:rPr>
          <w:rFonts w:ascii="Verdana" w:hAnsi="Verdana"/>
          <w:sz w:val="20"/>
          <w:szCs w:val="20"/>
        </w:rPr>
        <w:t xml:space="preserve"> </w:t>
      </w:r>
      <w:r w:rsidR="00E57CA6">
        <w:rPr>
          <w:rFonts w:ascii="Verdana" w:hAnsi="Verdana"/>
          <w:sz w:val="20"/>
          <w:szCs w:val="20"/>
        </w:rPr>
        <w:br/>
      </w:r>
      <w:r w:rsidR="00F9244C">
        <w:rPr>
          <w:rFonts w:ascii="Verdana" w:hAnsi="Verdana"/>
          <w:sz w:val="20"/>
          <w:szCs w:val="20"/>
        </w:rPr>
        <w:t xml:space="preserve">W ocenie organu nieuzasadnione jest powoływanie się na przedstawioną wykładnię pojęcia </w:t>
      </w:r>
      <w:r w:rsidR="00BE5148">
        <w:rPr>
          <w:rFonts w:ascii="Verdana" w:hAnsi="Verdana"/>
          <w:sz w:val="20"/>
          <w:szCs w:val="20"/>
        </w:rPr>
        <w:t>„</w:t>
      </w:r>
      <w:r w:rsidR="00F9244C">
        <w:rPr>
          <w:rFonts w:ascii="Verdana" w:hAnsi="Verdana"/>
          <w:sz w:val="20"/>
          <w:szCs w:val="20"/>
        </w:rPr>
        <w:t>miejsce wykonywania działalności gospodarczej</w:t>
      </w:r>
      <w:r w:rsidR="00BE5148">
        <w:rPr>
          <w:rFonts w:ascii="Verdana" w:hAnsi="Verdana"/>
          <w:sz w:val="20"/>
          <w:szCs w:val="20"/>
        </w:rPr>
        <w:t>”</w:t>
      </w:r>
      <w:r w:rsidR="00F9244C">
        <w:rPr>
          <w:rFonts w:ascii="Verdana" w:hAnsi="Verdana"/>
          <w:sz w:val="20"/>
          <w:szCs w:val="20"/>
        </w:rPr>
        <w:t xml:space="preserve"> przy ocenie przesłanki, </w:t>
      </w:r>
      <w:r w:rsidR="00E57CA6">
        <w:rPr>
          <w:rFonts w:ascii="Verdana" w:hAnsi="Verdana"/>
          <w:sz w:val="20"/>
          <w:szCs w:val="20"/>
        </w:rPr>
        <w:br/>
      </w:r>
      <w:r w:rsidR="00F9244C">
        <w:rPr>
          <w:rFonts w:ascii="Verdana" w:hAnsi="Verdana"/>
          <w:sz w:val="20"/>
          <w:szCs w:val="20"/>
        </w:rPr>
        <w:t>o której mowa</w:t>
      </w:r>
      <w:r w:rsidR="00E57CA6">
        <w:rPr>
          <w:rFonts w:ascii="Verdana" w:hAnsi="Verdana"/>
          <w:sz w:val="20"/>
          <w:szCs w:val="20"/>
        </w:rPr>
        <w:t xml:space="preserve"> </w:t>
      </w:r>
      <w:r w:rsidR="00F9244C">
        <w:rPr>
          <w:rFonts w:ascii="Verdana" w:hAnsi="Verdana"/>
          <w:sz w:val="20"/>
          <w:szCs w:val="20"/>
        </w:rPr>
        <w:t xml:space="preserve">w art. 7 ust. 1 </w:t>
      </w:r>
      <w:proofErr w:type="spellStart"/>
      <w:r w:rsidR="00F9244C">
        <w:rPr>
          <w:rFonts w:ascii="Verdana" w:hAnsi="Verdana"/>
          <w:sz w:val="20"/>
          <w:szCs w:val="20"/>
        </w:rPr>
        <w:t>pkt</w:t>
      </w:r>
      <w:proofErr w:type="spellEnd"/>
      <w:r w:rsidR="00F9244C">
        <w:rPr>
          <w:rFonts w:ascii="Verdana" w:hAnsi="Verdana"/>
          <w:sz w:val="20"/>
          <w:szCs w:val="20"/>
        </w:rPr>
        <w:t xml:space="preserve"> 6 tj. okoliczności </w:t>
      </w:r>
      <w:r w:rsidR="00BE5148">
        <w:rPr>
          <w:rFonts w:ascii="Verdana" w:hAnsi="Verdana"/>
          <w:sz w:val="20"/>
          <w:szCs w:val="20"/>
        </w:rPr>
        <w:t>„</w:t>
      </w:r>
      <w:r w:rsidR="00F9244C">
        <w:rPr>
          <w:rFonts w:ascii="Verdana" w:hAnsi="Verdana"/>
          <w:sz w:val="20"/>
          <w:szCs w:val="20"/>
        </w:rPr>
        <w:t>zajęcia nieruchomości na prowadzenie działalności gospodarczej</w:t>
      </w:r>
      <w:r w:rsidR="00BE5148">
        <w:rPr>
          <w:rFonts w:ascii="Verdana" w:hAnsi="Verdana"/>
          <w:sz w:val="20"/>
          <w:szCs w:val="20"/>
        </w:rPr>
        <w:t>”</w:t>
      </w:r>
      <w:r w:rsidR="00F9244C">
        <w:rPr>
          <w:rFonts w:ascii="Verdana" w:hAnsi="Verdana"/>
          <w:sz w:val="20"/>
          <w:szCs w:val="20"/>
        </w:rPr>
        <w:t xml:space="preserve">.  </w:t>
      </w:r>
      <w:r w:rsidR="001E534F">
        <w:rPr>
          <w:rFonts w:ascii="Verdana" w:hAnsi="Verdana"/>
          <w:sz w:val="20"/>
          <w:szCs w:val="20"/>
        </w:rPr>
        <w:t>U</w:t>
      </w:r>
      <w:r>
        <w:rPr>
          <w:rFonts w:ascii="Verdana" w:hAnsi="Verdana"/>
          <w:sz w:val="20"/>
          <w:szCs w:val="20"/>
        </w:rPr>
        <w:t>stawa o podatkach</w:t>
      </w:r>
      <w:r w:rsidR="00F9244C">
        <w:rPr>
          <w:rFonts w:ascii="Verdana" w:hAnsi="Verdana"/>
          <w:sz w:val="20"/>
          <w:szCs w:val="20"/>
        </w:rPr>
        <w:t xml:space="preserve"> </w:t>
      </w:r>
      <w:r>
        <w:rPr>
          <w:rFonts w:ascii="Verdana" w:hAnsi="Verdana"/>
          <w:sz w:val="20"/>
          <w:szCs w:val="20"/>
        </w:rPr>
        <w:t>i opłatach lokalnych w kwestii definicji działalności gospodarczej</w:t>
      </w:r>
      <w:r w:rsidR="00F9244C">
        <w:rPr>
          <w:rFonts w:ascii="Verdana" w:hAnsi="Verdana"/>
          <w:sz w:val="20"/>
          <w:szCs w:val="20"/>
        </w:rPr>
        <w:t xml:space="preserve"> odsyła wprost do ustawy Prawo p</w:t>
      </w:r>
      <w:r>
        <w:rPr>
          <w:rFonts w:ascii="Verdana" w:hAnsi="Verdana"/>
          <w:sz w:val="20"/>
          <w:szCs w:val="20"/>
        </w:rPr>
        <w:t>rzedsiębiorców</w:t>
      </w:r>
      <w:r w:rsidR="00F831CE">
        <w:rPr>
          <w:rFonts w:ascii="Verdana" w:hAnsi="Verdana"/>
          <w:sz w:val="20"/>
          <w:szCs w:val="20"/>
        </w:rPr>
        <w:t xml:space="preserve">. </w:t>
      </w:r>
      <w:r w:rsidRPr="00832859">
        <w:rPr>
          <w:rFonts w:ascii="Verdana" w:hAnsi="Verdana"/>
          <w:sz w:val="20"/>
          <w:szCs w:val="20"/>
        </w:rPr>
        <w:t>Na podstawie tej definicji przyjąć</w:t>
      </w:r>
      <w:r w:rsidR="00F9244C">
        <w:rPr>
          <w:rFonts w:ascii="Verdana" w:hAnsi="Verdana"/>
          <w:sz w:val="20"/>
          <w:szCs w:val="20"/>
        </w:rPr>
        <w:t xml:space="preserve"> należy</w:t>
      </w:r>
      <w:r w:rsidRPr="00832859">
        <w:rPr>
          <w:rFonts w:ascii="Verdana" w:hAnsi="Verdana"/>
          <w:sz w:val="20"/>
          <w:szCs w:val="20"/>
        </w:rPr>
        <w:t>, że miejscem wykonywania działalności gospodarczej jest miejsce, w którym opisana działalność odbywa się w sposób zorganizowany</w:t>
      </w:r>
      <w:r w:rsidR="000A5BE3">
        <w:rPr>
          <w:rFonts w:ascii="Verdana" w:hAnsi="Verdana"/>
          <w:sz w:val="20"/>
          <w:szCs w:val="20"/>
        </w:rPr>
        <w:t xml:space="preserve"> </w:t>
      </w:r>
      <w:r w:rsidRPr="00832859">
        <w:rPr>
          <w:rFonts w:ascii="Verdana" w:hAnsi="Verdana"/>
          <w:sz w:val="20"/>
          <w:szCs w:val="20"/>
        </w:rPr>
        <w:t>i ciągły.</w:t>
      </w:r>
    </w:p>
    <w:p w:rsidR="00214C44" w:rsidRPr="007D270C" w:rsidRDefault="00214C44" w:rsidP="00214C44">
      <w:pPr>
        <w:suppressAutoHyphens/>
        <w:spacing w:before="100" w:beforeAutospacing="1" w:after="100" w:afterAutospacing="1"/>
        <w:jc w:val="both"/>
        <w:rPr>
          <w:rFonts w:ascii="Verdana" w:hAnsi="Verdana"/>
          <w:sz w:val="20"/>
          <w:szCs w:val="20"/>
        </w:rPr>
      </w:pPr>
      <w:r w:rsidRPr="007D270C">
        <w:rPr>
          <w:rFonts w:ascii="Verdana" w:hAnsi="Verdana"/>
          <w:sz w:val="20"/>
          <w:szCs w:val="20"/>
        </w:rPr>
        <w:t>A</w:t>
      </w:r>
      <w:r w:rsidRPr="00832859">
        <w:rPr>
          <w:rFonts w:ascii="Verdana" w:hAnsi="Verdana"/>
          <w:sz w:val="20"/>
          <w:szCs w:val="20"/>
        </w:rPr>
        <w:t xml:space="preserve">rt. 3 </w:t>
      </w:r>
      <w:proofErr w:type="spellStart"/>
      <w:r w:rsidRPr="00832859">
        <w:rPr>
          <w:rFonts w:ascii="Verdana" w:hAnsi="Verdana"/>
          <w:sz w:val="20"/>
          <w:szCs w:val="20"/>
        </w:rPr>
        <w:t>pkt</w:t>
      </w:r>
      <w:proofErr w:type="spellEnd"/>
      <w:r w:rsidRPr="00832859">
        <w:rPr>
          <w:rFonts w:ascii="Verdana" w:hAnsi="Verdana"/>
          <w:sz w:val="20"/>
          <w:szCs w:val="20"/>
        </w:rPr>
        <w:t xml:space="preserve"> 9 ustawy - Ordynacja podatkowa stanowi, iż pod pojęciem "działalności gospodarczej" </w:t>
      </w:r>
      <w:r w:rsidRPr="007D270C">
        <w:rPr>
          <w:rFonts w:ascii="Verdana" w:hAnsi="Verdana"/>
          <w:sz w:val="20"/>
          <w:szCs w:val="20"/>
        </w:rPr>
        <w:t xml:space="preserve">rozumie się każdą działalność zarobkową w rozumieniu przepisów </w:t>
      </w:r>
      <w:hyperlink r:id="rId13" w:anchor="/document/18701388?cm=DOCUMENT" w:history="1">
        <w:r w:rsidRPr="007D270C">
          <w:rPr>
            <w:rStyle w:val="Hipercze"/>
            <w:rFonts w:ascii="Verdana" w:hAnsi="Verdana"/>
            <w:color w:val="auto"/>
            <w:sz w:val="20"/>
            <w:szCs w:val="20"/>
            <w:u w:val="none"/>
          </w:rPr>
          <w:t>ustawy</w:t>
        </w:r>
      </w:hyperlink>
      <w:r w:rsidRPr="007D270C">
        <w:rPr>
          <w:rFonts w:ascii="Verdana" w:hAnsi="Verdana"/>
          <w:sz w:val="20"/>
          <w:szCs w:val="20"/>
        </w:rPr>
        <w:t xml:space="preserve"> z dnia </w:t>
      </w:r>
      <w:r w:rsidR="000A38D6">
        <w:rPr>
          <w:rFonts w:ascii="Verdana" w:hAnsi="Verdana"/>
          <w:sz w:val="20"/>
          <w:szCs w:val="20"/>
        </w:rPr>
        <w:t>0</w:t>
      </w:r>
      <w:r w:rsidRPr="007D270C">
        <w:rPr>
          <w:rFonts w:ascii="Verdana" w:hAnsi="Verdana"/>
          <w:sz w:val="20"/>
          <w:szCs w:val="20"/>
        </w:rPr>
        <w:t>6 marca 2018 r. - Prawo przedsiębiorców, w tym wykonywanie wolnego zawodu, a także każdą inną działalność zarobkową wykonywaną we własnym imieniu i na własny lub cudzy rachunek, nawet gdy inne ustawy nie zaliczają tej działalności do działalności gospodarczej lub osoby wykonującej taką d</w:t>
      </w:r>
      <w:r w:rsidR="00AE2BB9">
        <w:rPr>
          <w:rFonts w:ascii="Verdana" w:hAnsi="Verdana"/>
          <w:sz w:val="20"/>
          <w:szCs w:val="20"/>
        </w:rPr>
        <w:t>ziałalność - do przedsiębiorców.</w:t>
      </w:r>
    </w:p>
    <w:p w:rsidR="00214C44" w:rsidRDefault="00214C44" w:rsidP="00214C44">
      <w:pPr>
        <w:suppressAutoHyphens/>
        <w:spacing w:before="100" w:beforeAutospacing="1" w:after="100" w:afterAutospacing="1"/>
        <w:jc w:val="both"/>
        <w:rPr>
          <w:rFonts w:ascii="Verdana" w:hAnsi="Verdana"/>
          <w:sz w:val="20"/>
          <w:szCs w:val="20"/>
        </w:rPr>
      </w:pPr>
      <w:r w:rsidRPr="00832859">
        <w:rPr>
          <w:rFonts w:ascii="Verdana" w:hAnsi="Verdana"/>
          <w:sz w:val="20"/>
          <w:szCs w:val="20"/>
        </w:rPr>
        <w:t xml:space="preserve">Można również posiłkować się pojęciem działalności gospodarczej określonej </w:t>
      </w:r>
      <w:r>
        <w:rPr>
          <w:rFonts w:ascii="Verdana" w:hAnsi="Verdana"/>
          <w:sz w:val="20"/>
          <w:szCs w:val="20"/>
        </w:rPr>
        <w:br/>
      </w:r>
      <w:r w:rsidRPr="00832859">
        <w:rPr>
          <w:rFonts w:ascii="Verdana" w:hAnsi="Verdana"/>
          <w:sz w:val="20"/>
          <w:szCs w:val="20"/>
        </w:rPr>
        <w:t xml:space="preserve">w ustawie z dnia 11 marca 2004 r. o podatku od towarów i usług (Dz. U. Nr 54, poz. 535 z </w:t>
      </w:r>
      <w:proofErr w:type="spellStart"/>
      <w:r w:rsidRPr="00832859">
        <w:rPr>
          <w:rFonts w:ascii="Verdana" w:hAnsi="Verdana"/>
          <w:sz w:val="20"/>
          <w:szCs w:val="20"/>
        </w:rPr>
        <w:t>późn</w:t>
      </w:r>
      <w:proofErr w:type="spellEnd"/>
      <w:r w:rsidRPr="00832859">
        <w:rPr>
          <w:rFonts w:ascii="Verdana" w:hAnsi="Verdana"/>
          <w:sz w:val="20"/>
          <w:szCs w:val="20"/>
        </w:rPr>
        <w:t>. zm.), która w art. 15 ust. 2 ustawy wskazuje, iż działalność gospodarcza obejmuje wszelką działalność producentów, handlowców lub usługodawców, w tym podmiotów pozyskujących zasoby naturalne oraz rolników, a także działalność osób wykonujących wolne zawody</w:t>
      </w:r>
      <w:r w:rsidR="000A5BE3">
        <w:rPr>
          <w:rFonts w:ascii="Verdana" w:hAnsi="Verdana"/>
          <w:sz w:val="20"/>
          <w:szCs w:val="20"/>
        </w:rPr>
        <w:t xml:space="preserve">. </w:t>
      </w:r>
      <w:r w:rsidRPr="00832859">
        <w:rPr>
          <w:rFonts w:ascii="Verdana" w:hAnsi="Verdana"/>
          <w:sz w:val="20"/>
          <w:szCs w:val="20"/>
        </w:rPr>
        <w:t>Działalność gospodarcza obejmuje również czynności polegające na wykorzystywaniu towarów lub wartości niematerialnych i prawnych w sposób ciągły dla celów zarobkowych.</w:t>
      </w:r>
      <w:r>
        <w:rPr>
          <w:rFonts w:ascii="Verdana" w:hAnsi="Verdana"/>
          <w:sz w:val="20"/>
          <w:szCs w:val="20"/>
        </w:rPr>
        <w:t xml:space="preserve"> </w:t>
      </w:r>
    </w:p>
    <w:p w:rsidR="00740190" w:rsidRPr="00B8745D" w:rsidRDefault="00D9564D" w:rsidP="00CF53F5">
      <w:pPr>
        <w:pStyle w:val="NormalnyWeb"/>
        <w:suppressAutoHyphens/>
        <w:jc w:val="both"/>
        <w:rPr>
          <w:rFonts w:ascii="Verdana" w:hAnsi="Verdana"/>
          <w:sz w:val="20"/>
          <w:szCs w:val="20"/>
        </w:rPr>
      </w:pPr>
      <w:r w:rsidRPr="00B8745D">
        <w:rPr>
          <w:rFonts w:ascii="Verdana" w:hAnsi="Verdana"/>
          <w:sz w:val="20"/>
          <w:szCs w:val="20"/>
        </w:rPr>
        <w:t>O</w:t>
      </w:r>
      <w:r w:rsidR="003676E0" w:rsidRPr="00B8745D">
        <w:rPr>
          <w:rFonts w:ascii="Verdana" w:hAnsi="Verdana"/>
          <w:sz w:val="20"/>
          <w:szCs w:val="20"/>
        </w:rPr>
        <w:t xml:space="preserve">dnosząc </w:t>
      </w:r>
      <w:r w:rsidRPr="00B8745D">
        <w:rPr>
          <w:rFonts w:ascii="Verdana" w:hAnsi="Verdana"/>
          <w:sz w:val="20"/>
          <w:szCs w:val="20"/>
        </w:rPr>
        <w:t xml:space="preserve">się </w:t>
      </w:r>
      <w:r w:rsidR="003676E0" w:rsidRPr="00B8745D">
        <w:rPr>
          <w:rFonts w:ascii="Verdana" w:hAnsi="Verdana"/>
          <w:sz w:val="20"/>
          <w:szCs w:val="20"/>
        </w:rPr>
        <w:t>do drugiej kwestii należy zwrócić uwagę, że użytego w treści analizowanego przepisu zwrotu - "zajętych na działalność gospodarczą" nie należy utożsamiać z pojęciem "przedmiotów opodatkowania związanych</w:t>
      </w:r>
      <w:r w:rsidR="00B8745D" w:rsidRPr="00B8745D">
        <w:rPr>
          <w:rFonts w:ascii="Verdana" w:hAnsi="Verdana"/>
          <w:sz w:val="20"/>
          <w:szCs w:val="20"/>
        </w:rPr>
        <w:t xml:space="preserve"> </w:t>
      </w:r>
      <w:r w:rsidR="003676E0" w:rsidRPr="00B8745D">
        <w:rPr>
          <w:rFonts w:ascii="Verdana" w:hAnsi="Verdana"/>
          <w:sz w:val="20"/>
          <w:szCs w:val="20"/>
        </w:rPr>
        <w:t xml:space="preserve">z prowadzeniem działalności gospodarczej", które ustawodawca podatkowy definiuje w treści </w:t>
      </w:r>
      <w:hyperlink r:id="rId14" w:anchor="/document/16793992?unitId=art%281%28a%29%29ust%281%29pkt%283%29&amp;cm=DOCUMENT" w:history="1">
        <w:r w:rsidR="003676E0" w:rsidRPr="00B8745D">
          <w:rPr>
            <w:rStyle w:val="Hipercze"/>
            <w:rFonts w:ascii="Verdana" w:hAnsi="Verdana"/>
            <w:color w:val="auto"/>
            <w:sz w:val="20"/>
            <w:szCs w:val="20"/>
            <w:u w:val="none"/>
          </w:rPr>
          <w:t xml:space="preserve">art. 1a ust. 1 </w:t>
        </w:r>
        <w:proofErr w:type="spellStart"/>
        <w:r w:rsidR="003676E0" w:rsidRPr="00B8745D">
          <w:rPr>
            <w:rStyle w:val="Hipercze"/>
            <w:rFonts w:ascii="Verdana" w:hAnsi="Verdana"/>
            <w:color w:val="auto"/>
            <w:sz w:val="20"/>
            <w:szCs w:val="20"/>
            <w:u w:val="none"/>
          </w:rPr>
          <w:t>pkt</w:t>
        </w:r>
        <w:proofErr w:type="spellEnd"/>
        <w:r w:rsidR="003676E0" w:rsidRPr="00B8745D">
          <w:rPr>
            <w:rStyle w:val="Hipercze"/>
            <w:rFonts w:ascii="Verdana" w:hAnsi="Verdana"/>
            <w:color w:val="auto"/>
            <w:sz w:val="20"/>
            <w:szCs w:val="20"/>
            <w:u w:val="none"/>
          </w:rPr>
          <w:t xml:space="preserve"> 3</w:t>
        </w:r>
      </w:hyperlink>
      <w:r w:rsidR="003676E0" w:rsidRPr="00B8745D">
        <w:rPr>
          <w:rFonts w:ascii="Verdana" w:hAnsi="Verdana"/>
          <w:sz w:val="20"/>
          <w:szCs w:val="20"/>
        </w:rPr>
        <w:t xml:space="preserve"> </w:t>
      </w:r>
      <w:proofErr w:type="spellStart"/>
      <w:r w:rsidR="003676E0" w:rsidRPr="00B8745D">
        <w:rPr>
          <w:rFonts w:ascii="Verdana" w:hAnsi="Verdana"/>
          <w:sz w:val="20"/>
          <w:szCs w:val="20"/>
        </w:rPr>
        <w:t>u.p.o.l</w:t>
      </w:r>
      <w:proofErr w:type="spellEnd"/>
      <w:r w:rsidR="003676E0" w:rsidRPr="00B8745D">
        <w:rPr>
          <w:rFonts w:ascii="Verdana" w:hAnsi="Verdana"/>
          <w:sz w:val="20"/>
          <w:szCs w:val="20"/>
        </w:rPr>
        <w:t xml:space="preserve">. Niewątpliwie, stoi temu na przeszkodzie reguła zakazu wykładni synonimicznej, która zabrania przyjmowania, że </w:t>
      </w:r>
      <w:proofErr w:type="spellStart"/>
      <w:r w:rsidR="003676E0" w:rsidRPr="00B8745D">
        <w:rPr>
          <w:rFonts w:ascii="Verdana" w:hAnsi="Verdana"/>
          <w:sz w:val="20"/>
          <w:szCs w:val="20"/>
        </w:rPr>
        <w:t>normodawca</w:t>
      </w:r>
      <w:proofErr w:type="spellEnd"/>
      <w:r w:rsidR="003676E0" w:rsidRPr="00B8745D">
        <w:rPr>
          <w:rFonts w:ascii="Verdana" w:hAnsi="Verdana"/>
          <w:sz w:val="20"/>
          <w:szCs w:val="20"/>
        </w:rPr>
        <w:t xml:space="preserve"> nadaje r</w:t>
      </w:r>
      <w:r w:rsidRPr="00B8745D">
        <w:rPr>
          <w:rFonts w:ascii="Verdana" w:hAnsi="Verdana"/>
          <w:sz w:val="20"/>
          <w:szCs w:val="20"/>
        </w:rPr>
        <w:t xml:space="preserve">óżnym zwrotom to samo znaczenie. </w:t>
      </w:r>
      <w:r w:rsidR="002A7639">
        <w:rPr>
          <w:rFonts w:ascii="Verdana" w:hAnsi="Verdana"/>
          <w:sz w:val="20"/>
          <w:szCs w:val="20"/>
        </w:rPr>
        <w:t>D</w:t>
      </w:r>
      <w:r w:rsidR="003676E0" w:rsidRPr="00B8745D">
        <w:rPr>
          <w:rFonts w:ascii="Verdana" w:hAnsi="Verdana"/>
          <w:sz w:val="20"/>
          <w:szCs w:val="20"/>
        </w:rPr>
        <w:t>la prawidłowej wykładni pojęcia</w:t>
      </w:r>
      <w:r w:rsidR="00B769A2">
        <w:rPr>
          <w:rFonts w:ascii="Verdana" w:hAnsi="Verdana"/>
          <w:sz w:val="20"/>
          <w:szCs w:val="20"/>
        </w:rPr>
        <w:t xml:space="preserve"> „</w:t>
      </w:r>
      <w:r w:rsidR="00B769A2" w:rsidRPr="00B8745D">
        <w:rPr>
          <w:rFonts w:ascii="Verdana" w:hAnsi="Verdana"/>
          <w:sz w:val="20"/>
          <w:szCs w:val="20"/>
        </w:rPr>
        <w:t>zajęcia na działalność gospodarczą</w:t>
      </w:r>
      <w:r w:rsidR="00B769A2">
        <w:rPr>
          <w:rFonts w:ascii="Verdana" w:hAnsi="Verdana"/>
          <w:sz w:val="20"/>
          <w:szCs w:val="20"/>
        </w:rPr>
        <w:t xml:space="preserve">” </w:t>
      </w:r>
      <w:r w:rsidR="003676E0" w:rsidRPr="00B8745D">
        <w:rPr>
          <w:rFonts w:ascii="Verdana" w:hAnsi="Verdana"/>
          <w:sz w:val="20"/>
          <w:szCs w:val="20"/>
        </w:rPr>
        <w:t xml:space="preserve"> pomocne będzie nawiązanie do reguł języka potocznego, którym</w:t>
      </w:r>
      <w:r w:rsidR="00B8745D" w:rsidRPr="00B8745D">
        <w:rPr>
          <w:rFonts w:ascii="Verdana" w:hAnsi="Verdana"/>
          <w:sz w:val="20"/>
          <w:szCs w:val="20"/>
        </w:rPr>
        <w:t xml:space="preserve"> </w:t>
      </w:r>
      <w:r w:rsidR="003676E0" w:rsidRPr="00B8745D">
        <w:rPr>
          <w:rFonts w:ascii="Verdana" w:hAnsi="Verdana"/>
          <w:sz w:val="20"/>
          <w:szCs w:val="20"/>
        </w:rPr>
        <w:t xml:space="preserve">w procesie wykładni przepisów o charakterze zwolnień podatkowych przypisać należy rolę wiodącą. Otóż, według słownika języka polskiego, "zająć" oznacza: zapełnić sobą lub czymś jakąś przestrzeń, powierzchnię czegoś </w:t>
      </w:r>
      <w:r w:rsidR="005868B7">
        <w:rPr>
          <w:rFonts w:ascii="Verdana" w:hAnsi="Verdana"/>
          <w:sz w:val="20"/>
          <w:szCs w:val="20"/>
        </w:rPr>
        <w:br/>
      </w:r>
      <w:r w:rsidR="003676E0" w:rsidRPr="00B8745D">
        <w:rPr>
          <w:rFonts w:ascii="Verdana" w:hAnsi="Verdana"/>
          <w:sz w:val="20"/>
          <w:szCs w:val="20"/>
        </w:rPr>
        <w:t xml:space="preserve">(M. Szymczak (red.), Słownik języka polskiego, Warszawa 1981, tom III s. 910). </w:t>
      </w:r>
      <w:r w:rsidR="007403D5" w:rsidRPr="00B8745D">
        <w:rPr>
          <w:rFonts w:ascii="Verdana" w:hAnsi="Verdana"/>
          <w:sz w:val="20"/>
          <w:szCs w:val="20"/>
        </w:rPr>
        <w:lastRenderedPageBreak/>
        <w:t xml:space="preserve">Natomiast „prowadzić” oznacza m.in. „być odpowiedzialnym za funkcjonowanie </w:t>
      </w:r>
      <w:r w:rsidR="009123F2">
        <w:rPr>
          <w:rFonts w:ascii="Verdana" w:hAnsi="Verdana"/>
          <w:sz w:val="20"/>
          <w:szCs w:val="20"/>
        </w:rPr>
        <w:br/>
      </w:r>
      <w:r w:rsidR="007403D5" w:rsidRPr="00B8745D">
        <w:rPr>
          <w:rFonts w:ascii="Verdana" w:hAnsi="Verdana"/>
          <w:sz w:val="20"/>
          <w:szCs w:val="20"/>
        </w:rPr>
        <w:t xml:space="preserve">i przebieg czegoś”, „wykonywać”, „kontynuować jakąś czynność”.  </w:t>
      </w:r>
    </w:p>
    <w:p w:rsidR="00B769A2" w:rsidRDefault="003676E0" w:rsidP="00CF53F5">
      <w:pPr>
        <w:pStyle w:val="NormalnyWeb"/>
        <w:suppressAutoHyphens/>
        <w:jc w:val="both"/>
        <w:rPr>
          <w:rFonts w:ascii="Verdana" w:hAnsi="Verdana"/>
          <w:sz w:val="20"/>
          <w:szCs w:val="20"/>
        </w:rPr>
      </w:pPr>
      <w:r w:rsidRPr="00B8745D">
        <w:rPr>
          <w:rFonts w:ascii="Verdana" w:hAnsi="Verdana"/>
          <w:sz w:val="20"/>
          <w:szCs w:val="20"/>
        </w:rPr>
        <w:t>W podobnym kierunku przesłanka "zajęcia" interpretowana jest</w:t>
      </w:r>
      <w:r w:rsidR="00B8745D" w:rsidRPr="00B8745D">
        <w:rPr>
          <w:rFonts w:ascii="Verdana" w:hAnsi="Verdana"/>
          <w:sz w:val="20"/>
          <w:szCs w:val="20"/>
        </w:rPr>
        <w:t xml:space="preserve"> </w:t>
      </w:r>
      <w:r w:rsidRPr="00B8745D">
        <w:rPr>
          <w:rFonts w:ascii="Verdana" w:hAnsi="Verdana"/>
          <w:sz w:val="20"/>
          <w:szCs w:val="20"/>
        </w:rPr>
        <w:t>w orzecznictwie sądowym, gdzie jednolicie przyjmuje się, że zajęcie danego przedmiotu opodatkowania (gruntu, budynku, budowli) na prowadzenie działalności gospodarczej oznacza jego wydzielenie</w:t>
      </w:r>
      <w:r w:rsidR="00B8745D" w:rsidRPr="00B8745D">
        <w:rPr>
          <w:rFonts w:ascii="Verdana" w:hAnsi="Verdana"/>
          <w:sz w:val="20"/>
          <w:szCs w:val="20"/>
        </w:rPr>
        <w:t xml:space="preserve"> </w:t>
      </w:r>
      <w:r w:rsidRPr="00B8745D">
        <w:rPr>
          <w:rFonts w:ascii="Verdana" w:hAnsi="Verdana"/>
          <w:sz w:val="20"/>
          <w:szCs w:val="20"/>
        </w:rPr>
        <w:t>i przeznaczenie na prowadzenie tego rodzaju działalności (por. wyrok WSA w Białymstoku</w:t>
      </w:r>
      <w:r w:rsidR="00B8745D" w:rsidRPr="00B8745D">
        <w:rPr>
          <w:rFonts w:ascii="Verdana" w:hAnsi="Verdana"/>
          <w:sz w:val="20"/>
          <w:szCs w:val="20"/>
        </w:rPr>
        <w:t xml:space="preserve"> </w:t>
      </w:r>
      <w:r w:rsidRPr="00B8745D">
        <w:rPr>
          <w:rFonts w:ascii="Verdana" w:hAnsi="Verdana"/>
          <w:sz w:val="20"/>
          <w:szCs w:val="20"/>
        </w:rPr>
        <w:t xml:space="preserve">z dnia 5 marca 2007 r., </w:t>
      </w:r>
      <w:r w:rsidR="009123F2">
        <w:rPr>
          <w:rFonts w:ascii="Verdana" w:hAnsi="Verdana"/>
          <w:sz w:val="20"/>
          <w:szCs w:val="20"/>
        </w:rPr>
        <w:br/>
      </w:r>
      <w:hyperlink r:id="rId15" w:anchor="/document/520611997?cm=DOCUMENT" w:history="1">
        <w:r w:rsidRPr="00B8745D">
          <w:rPr>
            <w:rStyle w:val="Hipercze"/>
            <w:rFonts w:ascii="Verdana" w:hAnsi="Verdana"/>
            <w:color w:val="auto"/>
            <w:sz w:val="20"/>
            <w:szCs w:val="20"/>
          </w:rPr>
          <w:t>I SA/Bk 14/07</w:t>
        </w:r>
      </w:hyperlink>
      <w:r w:rsidRPr="00B8745D">
        <w:rPr>
          <w:rFonts w:ascii="Verdana" w:hAnsi="Verdana"/>
          <w:sz w:val="20"/>
          <w:szCs w:val="20"/>
          <w:u w:val="single"/>
        </w:rPr>
        <w:t>,</w:t>
      </w:r>
      <w:r w:rsidRPr="00B8745D">
        <w:rPr>
          <w:rFonts w:ascii="Verdana" w:hAnsi="Verdana"/>
          <w:sz w:val="20"/>
          <w:szCs w:val="20"/>
        </w:rPr>
        <w:t xml:space="preserve"> CBOSA).</w:t>
      </w:r>
    </w:p>
    <w:p w:rsidR="00A45724" w:rsidRPr="00A45724" w:rsidRDefault="00A45724" w:rsidP="00A45724">
      <w:pPr>
        <w:pStyle w:val="11Trescpisma"/>
        <w:suppressAutoHyphens/>
        <w:rPr>
          <w:color w:val="000000"/>
        </w:rPr>
      </w:pPr>
      <w:r w:rsidRPr="00A45724">
        <w:rPr>
          <w:szCs w:val="20"/>
        </w:rPr>
        <w:t xml:space="preserve">Stanowisko organu w przedmiotowej sprawie potwierdza pogląd wyrażony </w:t>
      </w:r>
      <w:r w:rsidRPr="00A45724">
        <w:rPr>
          <w:szCs w:val="20"/>
        </w:rPr>
        <w:br/>
        <w:t xml:space="preserve">w wyroku z dnia 15 stycznia 2020r. Wojewódzkiego Sądu Administracyjnego </w:t>
      </w:r>
      <w:r w:rsidRPr="00A45724">
        <w:rPr>
          <w:szCs w:val="20"/>
        </w:rPr>
        <w:br/>
        <w:t xml:space="preserve">w Gliwicach (I </w:t>
      </w:r>
      <w:proofErr w:type="spellStart"/>
      <w:r w:rsidRPr="00A45724">
        <w:rPr>
          <w:szCs w:val="20"/>
        </w:rPr>
        <w:t>Sa/G</w:t>
      </w:r>
      <w:proofErr w:type="spellEnd"/>
      <w:r w:rsidRPr="00A45724">
        <w:rPr>
          <w:szCs w:val="20"/>
        </w:rPr>
        <w:t>l 912/19), iż „w sytuacji, kiedy wypełnianie przez budynek (jego część) funkcji mieszkalnej wynika z tego, że udzielenie wynajmującym zakwaterowania przez przedsiębiorcę jest jednym z elementów składających się na prowadzenie przez najemcę (podatnika) działalności gospodarczej, polegającej m.in. na wynajmie mieszkań (ogólnie zakwaterowaniu), to wówczas funkcja mieszkalna budynku lub jego części, jako wynikająca z istoty działalności gospodarczej przedsiębiorcy, nie wyłącza możliwości ustalenia, że budynek mieszkalny lub jego część zostały zajęte na prowadzenie działalności gospodarczej. Innymi słowy, w takiej sytuacji okoliczność, że budynek mieszkalny lub jego część spełnia swoją funkcję mieszkalną nie oznacza, iż nie jest on zajęty na prowadzenie działalności gospodarczej, ponieważ właśnie spełnianie funkcji mieszkalnej przez budynek jest niezbędne do zajęcia go na prowadzenie przez podatnika takiego rodzaju działalności gospodarczej, jaką jest najem lokali, czy szerzej zakwaterowanie”.</w:t>
      </w:r>
    </w:p>
    <w:p w:rsidR="00A45724" w:rsidRPr="00A45724" w:rsidRDefault="00A45724" w:rsidP="00A45724">
      <w:pPr>
        <w:suppressAutoHyphens/>
        <w:jc w:val="both"/>
        <w:rPr>
          <w:rFonts w:ascii="Verdana" w:hAnsi="Verdana"/>
          <w:sz w:val="20"/>
          <w:szCs w:val="20"/>
        </w:rPr>
      </w:pPr>
    </w:p>
    <w:p w:rsidR="00A45724" w:rsidRPr="00A45724" w:rsidRDefault="00A45724" w:rsidP="00A45724">
      <w:pPr>
        <w:suppressAutoHyphens/>
        <w:jc w:val="both"/>
        <w:rPr>
          <w:rFonts w:ascii="Verdana" w:hAnsi="Verdana"/>
          <w:sz w:val="20"/>
          <w:szCs w:val="20"/>
        </w:rPr>
      </w:pPr>
      <w:r w:rsidRPr="00A45724">
        <w:rPr>
          <w:rFonts w:ascii="Verdana" w:hAnsi="Verdana"/>
          <w:sz w:val="20"/>
          <w:szCs w:val="20"/>
        </w:rPr>
        <w:t xml:space="preserve">Podobne stanowisko znajdziemy w wyroku Naczelnego Sądu Administracyjnego </w:t>
      </w:r>
      <w:r w:rsidRPr="00A45724">
        <w:rPr>
          <w:rFonts w:ascii="Verdana" w:hAnsi="Verdana"/>
          <w:sz w:val="20"/>
          <w:szCs w:val="20"/>
        </w:rPr>
        <w:br/>
        <w:t xml:space="preserve">z dnia 23 stycznia 2020r. (II FSK 1259/19), w którym zwraca się uwagę, iż „nie zawsze przedsiębiorca do osiągnięcia efektów swojej działalności będzie musiał "fizycznie" wykorzystywać składniki swojego majątku. Jeżeli rodzaj danej działalności za tym przemawia, składniki takie będą wykorzystywane przez niego </w:t>
      </w:r>
      <w:r w:rsidRPr="00A45724">
        <w:rPr>
          <w:rFonts w:ascii="Verdana" w:hAnsi="Verdana"/>
          <w:sz w:val="20"/>
          <w:szCs w:val="20"/>
        </w:rPr>
        <w:br/>
        <w:t xml:space="preserve">w sposób pośredni, umożliwiający przedsiębiorcy prawidłowe prowadzenie działalności gospodarczej. Decydujące znaczenie ma zatem gospodarcze przeznaczenie budynku mieszkalnego (jego części) przez przedsiębiorcę </w:t>
      </w:r>
      <w:r w:rsidRPr="00A45724">
        <w:rPr>
          <w:rFonts w:ascii="Verdana" w:hAnsi="Verdana"/>
          <w:sz w:val="20"/>
          <w:szCs w:val="20"/>
        </w:rPr>
        <w:br/>
        <w:t xml:space="preserve">do realizacji określonego rodzaju działalności, o czym przesądza w szczególności ujęcie go w prowadzonej przez przedsiębiorcę ewidencji środków trwałych, dokonywanie odpisów amortyzacyjnych czy zaliczanie do kosztów uzyskania przychodów wydatków dotyczących takiego budynku mieszkalnego (części budynku).” </w:t>
      </w:r>
    </w:p>
    <w:p w:rsidR="00664B5C" w:rsidRPr="00B8745D" w:rsidRDefault="00664B5C" w:rsidP="00664B5C">
      <w:pPr>
        <w:pStyle w:val="NormalnyWeb"/>
        <w:suppressAutoHyphens/>
        <w:jc w:val="both"/>
        <w:rPr>
          <w:rFonts w:ascii="Verdana" w:hAnsi="Verdana"/>
          <w:sz w:val="20"/>
          <w:szCs w:val="20"/>
        </w:rPr>
      </w:pPr>
      <w:r w:rsidRPr="00B8745D">
        <w:rPr>
          <w:rFonts w:ascii="Verdana" w:hAnsi="Verdana"/>
          <w:sz w:val="20"/>
          <w:szCs w:val="20"/>
        </w:rPr>
        <w:t xml:space="preserve">Celem zwolnienia określonego w </w:t>
      </w:r>
      <w:hyperlink r:id="rId16" w:anchor="/document/16793992?unitId=art%287%29ust%281%29pkt%286%29&amp;cm=DOCUMENT" w:history="1">
        <w:r w:rsidRPr="00B8745D">
          <w:rPr>
            <w:rStyle w:val="Hipercze"/>
            <w:rFonts w:ascii="Verdana" w:hAnsi="Verdana"/>
            <w:color w:val="auto"/>
            <w:sz w:val="20"/>
            <w:szCs w:val="20"/>
            <w:u w:val="none"/>
          </w:rPr>
          <w:t xml:space="preserve">art. 7 ust. 1 </w:t>
        </w:r>
        <w:proofErr w:type="spellStart"/>
        <w:r w:rsidRPr="00B8745D">
          <w:rPr>
            <w:rStyle w:val="Hipercze"/>
            <w:rFonts w:ascii="Verdana" w:hAnsi="Verdana"/>
            <w:color w:val="auto"/>
            <w:sz w:val="20"/>
            <w:szCs w:val="20"/>
            <w:u w:val="none"/>
          </w:rPr>
          <w:t>pkt</w:t>
        </w:r>
        <w:proofErr w:type="spellEnd"/>
        <w:r w:rsidRPr="00B8745D">
          <w:rPr>
            <w:rStyle w:val="Hipercze"/>
            <w:rFonts w:ascii="Verdana" w:hAnsi="Verdana"/>
            <w:color w:val="auto"/>
            <w:sz w:val="20"/>
            <w:szCs w:val="20"/>
            <w:u w:val="none"/>
          </w:rPr>
          <w:t xml:space="preserve"> 6</w:t>
        </w:r>
      </w:hyperlink>
      <w:r w:rsidRPr="00B8745D">
        <w:rPr>
          <w:rFonts w:ascii="Verdana" w:hAnsi="Verdana"/>
          <w:sz w:val="20"/>
          <w:szCs w:val="20"/>
        </w:rPr>
        <w:t xml:space="preserve"> </w:t>
      </w:r>
      <w:proofErr w:type="spellStart"/>
      <w:r w:rsidRPr="00B8745D">
        <w:rPr>
          <w:rFonts w:ascii="Verdana" w:hAnsi="Verdana"/>
          <w:sz w:val="20"/>
          <w:szCs w:val="20"/>
        </w:rPr>
        <w:t>u.p.o.l</w:t>
      </w:r>
      <w:proofErr w:type="spellEnd"/>
      <w:r w:rsidRPr="00B8745D">
        <w:rPr>
          <w:rFonts w:ascii="Verdana" w:hAnsi="Verdana"/>
          <w:sz w:val="20"/>
          <w:szCs w:val="20"/>
        </w:rPr>
        <w:t xml:space="preserve">. jest nieobciążanie podmiotów będących właścicielami lub posiadaczami budynków wpisanych do rejestru zabytków i utrzymujących je zgodnie z przepisami o ochronie zabytków dodatkowymi kosztami, które i tak muszą ponosić na utrzymanie bądź rewitalizację obiektów zabytkowych. Ustawodawca chciał w ten sposób wspomóc podmioty, które z uwagi na obostrzenia wynikające z ustawy </w:t>
      </w:r>
      <w:r w:rsidRPr="00B8745D">
        <w:rPr>
          <w:rFonts w:ascii="Verdana" w:hAnsi="Verdana"/>
          <w:sz w:val="20"/>
          <w:szCs w:val="20"/>
        </w:rPr>
        <w:br/>
        <w:t xml:space="preserve">o zabytkach zmuszone są ponosić znacznie wyższe koszty ich utrzymania niż </w:t>
      </w:r>
      <w:r w:rsidR="005868B7">
        <w:rPr>
          <w:rFonts w:ascii="Verdana" w:hAnsi="Verdana"/>
          <w:sz w:val="20"/>
          <w:szCs w:val="20"/>
        </w:rPr>
        <w:br/>
      </w:r>
      <w:r w:rsidRPr="00B8745D">
        <w:rPr>
          <w:rFonts w:ascii="Verdana" w:hAnsi="Verdana"/>
          <w:sz w:val="20"/>
          <w:szCs w:val="20"/>
        </w:rPr>
        <w:t>w przypadku budynków nie będących zabytkami. Ograniczenie zakresu zwolnienia poprzez wyłączenie tych przedmiotów opodatkowania, które są zajęte na prowadzenie działalności gospodarczej chroni natomiast przed naruszeniem konstytucyjnie gwarantowanej wolności działalności gospodarczej oraz zasady równości sytuacji rynkowej uczestników obrotu gospodarczego.</w:t>
      </w:r>
    </w:p>
    <w:p w:rsidR="00B76E77" w:rsidRDefault="00664B5C" w:rsidP="00664B5C">
      <w:pPr>
        <w:pStyle w:val="NormalnyWeb"/>
        <w:suppressAutoHyphens/>
        <w:jc w:val="both"/>
        <w:rPr>
          <w:rFonts w:ascii="Verdana" w:hAnsi="Verdana"/>
          <w:sz w:val="20"/>
          <w:szCs w:val="20"/>
        </w:rPr>
      </w:pPr>
      <w:r w:rsidRPr="00B8745D">
        <w:rPr>
          <w:rFonts w:ascii="Verdana" w:hAnsi="Verdana"/>
          <w:sz w:val="20"/>
          <w:szCs w:val="20"/>
        </w:rPr>
        <w:t xml:space="preserve">Z przedstawionego przez Wnioskodawcę stanu faktycznego wynika, że Strona przystąpiła do przebudowy obiektu, której efektem ma być zmiana funkcji na mieszkaniową, z zachowaniem warunków określonych przez Konserwatora Zabytków, obejmujących w szczególności pozostawienie bryły budynku </w:t>
      </w:r>
      <w:r w:rsidRPr="00B8745D">
        <w:rPr>
          <w:rFonts w:ascii="Verdana" w:hAnsi="Verdana"/>
          <w:sz w:val="20"/>
          <w:szCs w:val="20"/>
        </w:rPr>
        <w:br/>
        <w:t xml:space="preserve">w niezmienionym kształcie. Po zakończeniu przebudowy, lokale powstałe w jej </w:t>
      </w:r>
      <w:r w:rsidRPr="00B8745D">
        <w:rPr>
          <w:rFonts w:ascii="Verdana" w:hAnsi="Verdana"/>
          <w:sz w:val="20"/>
          <w:szCs w:val="20"/>
        </w:rPr>
        <w:lastRenderedPageBreak/>
        <w:t>efekcie będą przez Wnioskodawcę sprzedawane – nie bę</w:t>
      </w:r>
      <w:r w:rsidR="00AE2BB9">
        <w:rPr>
          <w:rFonts w:ascii="Verdana" w:hAnsi="Verdana"/>
          <w:sz w:val="20"/>
          <w:szCs w:val="20"/>
        </w:rPr>
        <w:t>dą wykorzystywane do prowadzenia</w:t>
      </w:r>
      <w:r w:rsidRPr="00B8745D">
        <w:rPr>
          <w:rFonts w:ascii="Verdana" w:hAnsi="Verdana"/>
          <w:sz w:val="20"/>
          <w:szCs w:val="20"/>
        </w:rPr>
        <w:t xml:space="preserve"> działalności gospodarczej na własne potrzeby, ani poprzez ich oddanie do używania innym podmiotom. </w:t>
      </w:r>
    </w:p>
    <w:p w:rsidR="00664B5C" w:rsidRPr="00B76E77" w:rsidRDefault="00664B5C" w:rsidP="00664B5C">
      <w:pPr>
        <w:pStyle w:val="NormalnyWeb"/>
        <w:suppressAutoHyphens/>
        <w:jc w:val="both"/>
        <w:rPr>
          <w:rFonts w:ascii="Verdana" w:hAnsi="Verdana"/>
          <w:color w:val="000000"/>
          <w:sz w:val="20"/>
          <w:szCs w:val="20"/>
        </w:rPr>
      </w:pPr>
      <w:r>
        <w:rPr>
          <w:rFonts w:ascii="Verdana" w:hAnsi="Verdana"/>
          <w:color w:val="000000"/>
          <w:sz w:val="20"/>
          <w:szCs w:val="20"/>
        </w:rPr>
        <w:t>Z</w:t>
      </w:r>
      <w:r w:rsidRPr="00D94192">
        <w:rPr>
          <w:rFonts w:ascii="Verdana" w:hAnsi="Verdana"/>
          <w:color w:val="000000"/>
          <w:sz w:val="20"/>
          <w:szCs w:val="20"/>
        </w:rPr>
        <w:t xml:space="preserve">godnie </w:t>
      </w:r>
      <w:r w:rsidRPr="00D94192">
        <w:rPr>
          <w:rFonts w:ascii="Verdana" w:hAnsi="Verdana"/>
          <w:color w:val="1B1B1B"/>
          <w:sz w:val="20"/>
          <w:szCs w:val="20"/>
        </w:rPr>
        <w:t xml:space="preserve">art. 3 </w:t>
      </w:r>
      <w:proofErr w:type="spellStart"/>
      <w:r w:rsidRPr="00D94192">
        <w:rPr>
          <w:rFonts w:ascii="Verdana" w:hAnsi="Verdana"/>
          <w:color w:val="1B1B1B"/>
          <w:sz w:val="20"/>
          <w:szCs w:val="20"/>
        </w:rPr>
        <w:t>pkt</w:t>
      </w:r>
      <w:proofErr w:type="spellEnd"/>
      <w:r w:rsidRPr="00D94192">
        <w:rPr>
          <w:rFonts w:ascii="Verdana" w:hAnsi="Verdana"/>
          <w:color w:val="1B1B1B"/>
          <w:sz w:val="20"/>
          <w:szCs w:val="20"/>
        </w:rPr>
        <w:t xml:space="preserve"> 7a</w:t>
      </w:r>
      <w:r w:rsidRPr="00D94192">
        <w:rPr>
          <w:rFonts w:ascii="Verdana" w:hAnsi="Verdana"/>
          <w:color w:val="000000"/>
          <w:sz w:val="20"/>
          <w:szCs w:val="20"/>
        </w:rPr>
        <w:t xml:space="preserve"> ustawy z dnia7 lipca 1994 r. Prawo budowlane </w:t>
      </w:r>
      <w:r>
        <w:rPr>
          <w:rFonts w:ascii="Verdana" w:hAnsi="Verdana"/>
          <w:color w:val="000000"/>
          <w:sz w:val="20"/>
          <w:szCs w:val="20"/>
        </w:rPr>
        <w:t>p</w:t>
      </w:r>
      <w:r w:rsidRPr="00D94192">
        <w:rPr>
          <w:rFonts w:ascii="Verdana" w:hAnsi="Verdana"/>
          <w:color w:val="000000"/>
          <w:sz w:val="20"/>
          <w:szCs w:val="20"/>
        </w:rPr>
        <w:t xml:space="preserve">rzebudowa jest to wykonywanie robót budowlanych, w wyniku których następuje zmiana parametrów użytkowych lub technicznych istniejącego obiektu budowlanego, </w:t>
      </w:r>
      <w:r w:rsidR="00B76E77">
        <w:rPr>
          <w:rFonts w:ascii="Verdana" w:hAnsi="Verdana"/>
          <w:color w:val="000000"/>
          <w:sz w:val="20"/>
          <w:szCs w:val="20"/>
        </w:rPr>
        <w:br/>
      </w:r>
      <w:r w:rsidRPr="00D94192">
        <w:rPr>
          <w:rFonts w:ascii="Verdana" w:hAnsi="Verdana"/>
          <w:color w:val="000000"/>
          <w:sz w:val="20"/>
          <w:szCs w:val="20"/>
        </w:rPr>
        <w:t>z wyjątkiem charakterystycznych parametrów, jak: kubatura, powierzchnia zabudowy, wysokość, długość, szerokość bądź liczba kondygnacji.</w:t>
      </w:r>
      <w:r w:rsidR="0085343C">
        <w:rPr>
          <w:rFonts w:ascii="Verdana" w:hAnsi="Verdana"/>
          <w:sz w:val="20"/>
          <w:szCs w:val="20"/>
        </w:rPr>
        <w:t xml:space="preserve"> </w:t>
      </w:r>
      <w:r w:rsidR="00B76E77">
        <w:rPr>
          <w:rFonts w:ascii="Verdana" w:hAnsi="Verdana"/>
          <w:sz w:val="20"/>
          <w:szCs w:val="20"/>
        </w:rPr>
        <w:br/>
        <w:t xml:space="preserve">Z przedstawionego opisu zdarzeń wynika, że </w:t>
      </w:r>
      <w:r w:rsidR="00B76E77">
        <w:rPr>
          <w:rFonts w:ascii="Verdana" w:hAnsi="Verdana"/>
          <w:color w:val="000000"/>
          <w:sz w:val="20"/>
          <w:szCs w:val="20"/>
        </w:rPr>
        <w:t>p</w:t>
      </w:r>
      <w:r w:rsidRPr="0078521B">
        <w:rPr>
          <w:rFonts w:ascii="Verdana" w:hAnsi="Verdana"/>
          <w:color w:val="000000"/>
          <w:sz w:val="20"/>
          <w:szCs w:val="20"/>
        </w:rPr>
        <w:t xml:space="preserve">race modernizacyjne na obiekcie niosące za sobą zmiany związane z adaptacją obiektu na nowe funkcje użytkowe </w:t>
      </w:r>
      <w:r w:rsidR="00B76E77">
        <w:rPr>
          <w:rFonts w:ascii="Verdana" w:hAnsi="Verdana"/>
          <w:color w:val="000000"/>
          <w:sz w:val="20"/>
          <w:szCs w:val="20"/>
        </w:rPr>
        <w:br/>
      </w:r>
      <w:r w:rsidRPr="0078521B">
        <w:rPr>
          <w:rFonts w:ascii="Verdana" w:hAnsi="Verdana"/>
          <w:color w:val="000000"/>
          <w:sz w:val="20"/>
          <w:szCs w:val="20"/>
        </w:rPr>
        <w:t>i przystosowaniem go do odmiennego niż</w:t>
      </w:r>
      <w:r w:rsidR="00BF76CA">
        <w:rPr>
          <w:rFonts w:ascii="Verdana" w:hAnsi="Verdana"/>
          <w:color w:val="000000"/>
          <w:sz w:val="20"/>
          <w:szCs w:val="20"/>
        </w:rPr>
        <w:t xml:space="preserve"> pierwotna profilu działalności. Oznacza to</w:t>
      </w:r>
      <w:r w:rsidR="006F6E68">
        <w:rPr>
          <w:rFonts w:ascii="Verdana" w:hAnsi="Verdana"/>
          <w:color w:val="000000"/>
          <w:sz w:val="20"/>
          <w:szCs w:val="20"/>
        </w:rPr>
        <w:t>,</w:t>
      </w:r>
      <w:r w:rsidR="00BF76CA">
        <w:rPr>
          <w:rFonts w:ascii="Verdana" w:hAnsi="Verdana"/>
          <w:color w:val="000000"/>
          <w:sz w:val="20"/>
          <w:szCs w:val="20"/>
        </w:rPr>
        <w:t xml:space="preserve"> że prace te</w:t>
      </w:r>
      <w:r w:rsidRPr="0078521B">
        <w:rPr>
          <w:rFonts w:ascii="Verdana" w:hAnsi="Verdana"/>
          <w:color w:val="000000"/>
          <w:sz w:val="20"/>
          <w:szCs w:val="20"/>
        </w:rPr>
        <w:t xml:space="preserve"> pozostają </w:t>
      </w:r>
      <w:r w:rsidRPr="00B76E77">
        <w:rPr>
          <w:rFonts w:ascii="Verdana" w:hAnsi="Verdana"/>
          <w:color w:val="000000"/>
          <w:sz w:val="20"/>
          <w:szCs w:val="20"/>
        </w:rPr>
        <w:t>w</w:t>
      </w:r>
      <w:r w:rsidRPr="0078521B">
        <w:rPr>
          <w:rFonts w:ascii="Verdana" w:hAnsi="Verdana"/>
          <w:color w:val="000000"/>
          <w:sz w:val="20"/>
          <w:szCs w:val="20"/>
        </w:rPr>
        <w:t xml:space="preserve"> ścisłym związku</w:t>
      </w:r>
      <w:r w:rsidR="00B76E77">
        <w:rPr>
          <w:rFonts w:ascii="Verdana" w:hAnsi="Verdana"/>
          <w:color w:val="000000"/>
          <w:sz w:val="20"/>
          <w:szCs w:val="20"/>
        </w:rPr>
        <w:t xml:space="preserve"> </w:t>
      </w:r>
      <w:r w:rsidRPr="0078521B">
        <w:rPr>
          <w:rFonts w:ascii="Verdana" w:hAnsi="Verdana"/>
          <w:color w:val="000000"/>
          <w:sz w:val="20"/>
          <w:szCs w:val="20"/>
        </w:rPr>
        <w:t xml:space="preserve">z działalnością gospodarczą ponieważ zmierzają do realizacji założeń przedsiębiorcy względem </w:t>
      </w:r>
      <w:r>
        <w:rPr>
          <w:rFonts w:ascii="Verdana" w:hAnsi="Verdana"/>
          <w:color w:val="000000"/>
          <w:sz w:val="20"/>
          <w:szCs w:val="20"/>
        </w:rPr>
        <w:t xml:space="preserve">posiadanego </w:t>
      </w:r>
      <w:r w:rsidRPr="0078521B">
        <w:rPr>
          <w:rFonts w:ascii="Verdana" w:hAnsi="Verdana"/>
          <w:color w:val="000000"/>
          <w:sz w:val="20"/>
          <w:szCs w:val="20"/>
        </w:rPr>
        <w:t>obiektu</w:t>
      </w:r>
      <w:r>
        <w:rPr>
          <w:rFonts w:ascii="Verdana" w:hAnsi="Verdana"/>
          <w:color w:val="000000"/>
          <w:sz w:val="20"/>
          <w:szCs w:val="20"/>
        </w:rPr>
        <w:t xml:space="preserve">. Ponadto </w:t>
      </w:r>
      <w:r>
        <w:rPr>
          <w:rFonts w:ascii="Verdana" w:hAnsi="Verdana"/>
          <w:sz w:val="20"/>
          <w:szCs w:val="20"/>
        </w:rPr>
        <w:t>s</w:t>
      </w:r>
      <w:r w:rsidRPr="00B8745D">
        <w:rPr>
          <w:rFonts w:ascii="Verdana" w:hAnsi="Verdana"/>
          <w:sz w:val="20"/>
          <w:szCs w:val="20"/>
        </w:rPr>
        <w:t>przedaż lokali mieści się w pojęciu działalności gospodarczej, o której mowa w art. 3 ustawy – Prawo przedsiębiorców. Bezspornie wszystkie czynności zmierzające do przystosowania nieruchomości do działalności, jak rozbudowa, przebudowa, nadbudowa, które mają służyć stworzeniu lub zmianie parametrów użytkowych lub te</w:t>
      </w:r>
      <w:r w:rsidR="00E859B2">
        <w:rPr>
          <w:rFonts w:ascii="Verdana" w:hAnsi="Verdana"/>
          <w:sz w:val="20"/>
          <w:szCs w:val="20"/>
        </w:rPr>
        <w:t>chnicznych budynku mają</w:t>
      </w:r>
      <w:r w:rsidRPr="00B8745D">
        <w:rPr>
          <w:rFonts w:ascii="Verdana" w:hAnsi="Verdana"/>
          <w:sz w:val="20"/>
          <w:szCs w:val="20"/>
        </w:rPr>
        <w:t xml:space="preserve"> na celu przystosowanie obiektu do potrzeb sprzedaży lokali mieszkalnych.  </w:t>
      </w:r>
    </w:p>
    <w:p w:rsidR="00262559" w:rsidRPr="00CC30CB" w:rsidRDefault="00BE5148" w:rsidP="00262559">
      <w:pPr>
        <w:suppressAutoHyphens/>
        <w:spacing w:before="100" w:beforeAutospacing="1" w:after="100" w:afterAutospacing="1"/>
        <w:jc w:val="both"/>
        <w:rPr>
          <w:rFonts w:ascii="Verdana" w:hAnsi="Verdana"/>
          <w:sz w:val="20"/>
          <w:szCs w:val="20"/>
        </w:rPr>
      </w:pPr>
      <w:r>
        <w:rPr>
          <w:rFonts w:ascii="Verdana" w:hAnsi="Verdana"/>
          <w:sz w:val="20"/>
          <w:szCs w:val="20"/>
        </w:rPr>
        <w:t xml:space="preserve">W świetle przedstawionego stanu faktycznego dostrzec należy </w:t>
      </w:r>
      <w:r w:rsidR="004A235D" w:rsidRPr="00CC30CB">
        <w:rPr>
          <w:rFonts w:ascii="Verdana" w:hAnsi="Verdana"/>
          <w:sz w:val="20"/>
          <w:szCs w:val="20"/>
        </w:rPr>
        <w:t>różnicę między terminem "remont"</w:t>
      </w:r>
      <w:r w:rsidR="00B8025A" w:rsidRPr="00262559">
        <w:rPr>
          <w:rFonts w:ascii="Verdana" w:hAnsi="Verdana"/>
          <w:sz w:val="20"/>
          <w:szCs w:val="20"/>
        </w:rPr>
        <w:t xml:space="preserve">  </w:t>
      </w:r>
      <w:r w:rsidR="004A235D" w:rsidRPr="00CC30CB">
        <w:rPr>
          <w:rFonts w:ascii="Verdana" w:hAnsi="Verdana"/>
          <w:sz w:val="20"/>
          <w:szCs w:val="20"/>
        </w:rPr>
        <w:t xml:space="preserve">a terminem "przebudowa". Zgodnie z przepisami Prawa budowlanego poprzez pojęcie "remontu" należy rozumieć wykonywanie </w:t>
      </w:r>
      <w:r>
        <w:rPr>
          <w:rFonts w:ascii="Verdana" w:hAnsi="Verdana"/>
          <w:sz w:val="20"/>
          <w:szCs w:val="20"/>
        </w:rPr>
        <w:br/>
      </w:r>
      <w:r w:rsidR="004A235D" w:rsidRPr="00CC30CB">
        <w:rPr>
          <w:rFonts w:ascii="Verdana" w:hAnsi="Verdana"/>
          <w:sz w:val="20"/>
          <w:szCs w:val="20"/>
        </w:rPr>
        <w:t xml:space="preserve">w istniejącym obiekcie budowlanym robót budowlanych polegających na odtworzeniu stanu pierwotnego, a niestanowiących bieżącej konserwacji, natomiast "przebudową" jest </w:t>
      </w:r>
      <w:r w:rsidR="004A235D" w:rsidRPr="00262559">
        <w:rPr>
          <w:rFonts w:ascii="Verdana" w:hAnsi="Verdana"/>
          <w:sz w:val="20"/>
          <w:szCs w:val="20"/>
        </w:rPr>
        <w:t xml:space="preserve">jak wskazano wyżej </w:t>
      </w:r>
      <w:r w:rsidR="004A235D" w:rsidRPr="00CC30CB">
        <w:rPr>
          <w:rFonts w:ascii="Verdana" w:hAnsi="Verdana"/>
          <w:sz w:val="20"/>
          <w:szCs w:val="20"/>
        </w:rPr>
        <w:t>przeprowadzenie robót budowlanych, w wyniku których następuje zmiana parametrów użytkowych lub technicznych istniejącego obiektu bu</w:t>
      </w:r>
      <w:r w:rsidR="00FD4FD6" w:rsidRPr="00262559">
        <w:rPr>
          <w:rFonts w:ascii="Verdana" w:hAnsi="Verdana"/>
          <w:sz w:val="20"/>
          <w:szCs w:val="20"/>
        </w:rPr>
        <w:t>dowlanego</w:t>
      </w:r>
      <w:r w:rsidR="00262559" w:rsidRPr="00262559">
        <w:rPr>
          <w:rFonts w:ascii="Verdana" w:hAnsi="Verdana"/>
          <w:sz w:val="20"/>
          <w:szCs w:val="20"/>
        </w:rPr>
        <w:t xml:space="preserve">. </w:t>
      </w:r>
      <w:r w:rsidR="00262559">
        <w:rPr>
          <w:rFonts w:ascii="Verdana" w:hAnsi="Verdana"/>
          <w:sz w:val="20"/>
          <w:szCs w:val="20"/>
        </w:rPr>
        <w:t>Zatem od</w:t>
      </w:r>
      <w:r w:rsidR="00262559" w:rsidRPr="00CC30CB">
        <w:rPr>
          <w:rFonts w:ascii="Verdana" w:hAnsi="Verdana"/>
          <w:sz w:val="20"/>
          <w:szCs w:val="20"/>
        </w:rPr>
        <w:t xml:space="preserve"> momentu podjęcia prac inwestycyjnych związanych</w:t>
      </w:r>
      <w:r w:rsidR="00262559" w:rsidRPr="00262559">
        <w:rPr>
          <w:rFonts w:ascii="Verdana" w:hAnsi="Verdana"/>
          <w:sz w:val="20"/>
          <w:szCs w:val="20"/>
        </w:rPr>
        <w:t xml:space="preserve"> </w:t>
      </w:r>
      <w:r w:rsidR="00262559" w:rsidRPr="00CC30CB">
        <w:rPr>
          <w:rFonts w:ascii="Verdana" w:hAnsi="Verdana"/>
          <w:sz w:val="20"/>
          <w:szCs w:val="20"/>
        </w:rPr>
        <w:t xml:space="preserve">z remontem obiektu zabytkowego polegających </w:t>
      </w:r>
      <w:r w:rsidR="00262559">
        <w:rPr>
          <w:rFonts w:ascii="Verdana" w:hAnsi="Verdana"/>
          <w:sz w:val="20"/>
          <w:szCs w:val="20"/>
        </w:rPr>
        <w:br/>
      </w:r>
      <w:r w:rsidR="00262559" w:rsidRPr="00CC30CB">
        <w:rPr>
          <w:rFonts w:ascii="Verdana" w:hAnsi="Verdana"/>
          <w:sz w:val="20"/>
          <w:szCs w:val="20"/>
        </w:rPr>
        <w:t>i prowadzących do odtworzenia</w:t>
      </w:r>
      <w:r w:rsidR="00262559" w:rsidRPr="00262559">
        <w:rPr>
          <w:rFonts w:ascii="Verdana" w:hAnsi="Verdana"/>
          <w:sz w:val="20"/>
          <w:szCs w:val="20"/>
        </w:rPr>
        <w:t xml:space="preserve"> </w:t>
      </w:r>
      <w:r w:rsidR="00262559" w:rsidRPr="00CC30CB">
        <w:rPr>
          <w:rFonts w:ascii="Verdana" w:hAnsi="Verdana"/>
          <w:sz w:val="20"/>
          <w:szCs w:val="20"/>
        </w:rPr>
        <w:t>i przywrócenia pierwotnego stanu budynku (zgodnego z historycznym), w tym jego rekonstrukcji i rewitalizacji oraz przeprowadzenia prac konserwatorskich</w:t>
      </w:r>
      <w:r w:rsidR="00262559" w:rsidRPr="00262559">
        <w:rPr>
          <w:rFonts w:ascii="Verdana" w:hAnsi="Verdana"/>
          <w:sz w:val="20"/>
          <w:szCs w:val="20"/>
        </w:rPr>
        <w:t xml:space="preserve"> </w:t>
      </w:r>
      <w:r w:rsidR="00262559" w:rsidRPr="00CC30CB">
        <w:rPr>
          <w:rFonts w:ascii="Verdana" w:hAnsi="Verdana"/>
          <w:sz w:val="20"/>
          <w:szCs w:val="20"/>
        </w:rPr>
        <w:t>ma zastosowanie zwolnienie</w:t>
      </w:r>
      <w:r w:rsidR="00E57CA6">
        <w:rPr>
          <w:rFonts w:ascii="Verdana" w:hAnsi="Verdana"/>
          <w:sz w:val="20"/>
          <w:szCs w:val="20"/>
        </w:rPr>
        <w:t>,</w:t>
      </w:r>
      <w:r w:rsidR="00262559" w:rsidRPr="00CC30CB">
        <w:rPr>
          <w:rFonts w:ascii="Verdana" w:hAnsi="Verdana"/>
          <w:sz w:val="20"/>
          <w:szCs w:val="20"/>
        </w:rPr>
        <w:t xml:space="preserve"> o którym mowa w art. 7 ust 1 </w:t>
      </w:r>
      <w:proofErr w:type="spellStart"/>
      <w:r w:rsidR="00262559" w:rsidRPr="00CC30CB">
        <w:rPr>
          <w:rFonts w:ascii="Verdana" w:hAnsi="Verdana"/>
          <w:sz w:val="20"/>
          <w:szCs w:val="20"/>
        </w:rPr>
        <w:t>pkt</w:t>
      </w:r>
      <w:proofErr w:type="spellEnd"/>
      <w:r w:rsidR="00262559" w:rsidRPr="00CC30CB">
        <w:rPr>
          <w:rFonts w:ascii="Verdana" w:hAnsi="Verdana"/>
          <w:sz w:val="20"/>
          <w:szCs w:val="20"/>
        </w:rPr>
        <w:t xml:space="preserve"> 6 </w:t>
      </w:r>
      <w:proofErr w:type="spellStart"/>
      <w:r w:rsidR="00262559" w:rsidRPr="00CC30CB">
        <w:rPr>
          <w:rFonts w:ascii="Verdana" w:hAnsi="Verdana"/>
          <w:sz w:val="20"/>
          <w:szCs w:val="20"/>
        </w:rPr>
        <w:t>u.p.o.l</w:t>
      </w:r>
      <w:proofErr w:type="spellEnd"/>
      <w:r w:rsidR="00262559" w:rsidRPr="00CC30CB">
        <w:rPr>
          <w:rFonts w:ascii="Verdana" w:hAnsi="Verdana"/>
          <w:sz w:val="20"/>
          <w:szCs w:val="20"/>
        </w:rPr>
        <w:t xml:space="preserve">. </w:t>
      </w:r>
      <w:r w:rsidR="00262559">
        <w:rPr>
          <w:rFonts w:ascii="Verdana" w:hAnsi="Verdana"/>
          <w:sz w:val="20"/>
          <w:szCs w:val="20"/>
        </w:rPr>
        <w:t>W opisanym st</w:t>
      </w:r>
      <w:r w:rsidR="00E57CA6">
        <w:rPr>
          <w:rFonts w:ascii="Verdana" w:hAnsi="Verdana"/>
          <w:sz w:val="20"/>
          <w:szCs w:val="20"/>
        </w:rPr>
        <w:t>anie faktycznym Strona wskazuje</w:t>
      </w:r>
      <w:r w:rsidR="00262559">
        <w:rPr>
          <w:rFonts w:ascii="Verdana" w:hAnsi="Verdana"/>
          <w:sz w:val="20"/>
          <w:szCs w:val="20"/>
        </w:rPr>
        <w:t xml:space="preserve"> wprost</w:t>
      </w:r>
      <w:r w:rsidR="00E57CA6">
        <w:rPr>
          <w:rFonts w:ascii="Verdana" w:hAnsi="Verdana"/>
          <w:sz w:val="20"/>
          <w:szCs w:val="20"/>
        </w:rPr>
        <w:t>,</w:t>
      </w:r>
      <w:r w:rsidR="00262559">
        <w:rPr>
          <w:rFonts w:ascii="Verdana" w:hAnsi="Verdana"/>
          <w:sz w:val="20"/>
          <w:szCs w:val="20"/>
        </w:rPr>
        <w:t xml:space="preserve"> iż na posiada</w:t>
      </w:r>
      <w:r w:rsidR="00A85083">
        <w:rPr>
          <w:rFonts w:ascii="Verdana" w:hAnsi="Verdana"/>
          <w:sz w:val="20"/>
          <w:szCs w:val="20"/>
        </w:rPr>
        <w:t>nej przez nią nieruchomości będą</w:t>
      </w:r>
      <w:r w:rsidR="00262559">
        <w:rPr>
          <w:rFonts w:ascii="Verdana" w:hAnsi="Verdana"/>
          <w:sz w:val="20"/>
          <w:szCs w:val="20"/>
        </w:rPr>
        <w:t xml:space="preserve"> prowadzone prace polegające na przebudowie </w:t>
      </w:r>
      <w:r w:rsidR="00BF76CA">
        <w:rPr>
          <w:rFonts w:ascii="Verdana" w:hAnsi="Verdana"/>
          <w:sz w:val="20"/>
          <w:szCs w:val="20"/>
        </w:rPr>
        <w:t xml:space="preserve">budynku a nie na remoncie, co wyklucza możliwość zwolnienia od podatku. </w:t>
      </w:r>
    </w:p>
    <w:p w:rsidR="0058494F" w:rsidRPr="00E57CA6" w:rsidRDefault="0019201F" w:rsidP="00FD4FD6">
      <w:pPr>
        <w:suppressAutoHyphens/>
        <w:jc w:val="both"/>
        <w:rPr>
          <w:rFonts w:ascii="Verdana" w:hAnsi="Verdana"/>
          <w:color w:val="000000"/>
          <w:sz w:val="20"/>
          <w:szCs w:val="20"/>
        </w:rPr>
      </w:pPr>
      <w:r w:rsidRPr="00FD4FD6">
        <w:rPr>
          <w:rFonts w:ascii="Verdana" w:hAnsi="Verdana"/>
          <w:color w:val="000000"/>
          <w:sz w:val="20"/>
          <w:szCs w:val="20"/>
        </w:rPr>
        <w:t xml:space="preserve">W ocenie organu podatkowego od momentu, w którym na obiekcie podjęte zostały konkretne działania, w rozważanym przypadku prace budowlane związane </w:t>
      </w:r>
      <w:r w:rsidRPr="00FD4FD6">
        <w:rPr>
          <w:rFonts w:ascii="Verdana" w:hAnsi="Verdana"/>
          <w:color w:val="000000"/>
          <w:sz w:val="20"/>
          <w:szCs w:val="20"/>
        </w:rPr>
        <w:br/>
        <w:t xml:space="preserve">z przebudową obiektu, został on zajęty na działalność gospodarczą. Bez znaczenia z rozważanego punktu widzenia pozostaje fakt, iż Strona powstałe w wyniku przebudowy lokale będzie sprzedawać a nie wynajmować bowiem </w:t>
      </w:r>
      <w:r w:rsidR="006C730C" w:rsidRPr="00FD4FD6">
        <w:rPr>
          <w:rFonts w:ascii="Verdana" w:hAnsi="Verdana"/>
          <w:color w:val="000000"/>
          <w:sz w:val="20"/>
          <w:szCs w:val="20"/>
        </w:rPr>
        <w:t xml:space="preserve">roboty budowlane </w:t>
      </w:r>
      <w:r w:rsidR="00150EEB">
        <w:rPr>
          <w:rFonts w:ascii="Verdana" w:hAnsi="Verdana"/>
          <w:color w:val="000000"/>
          <w:sz w:val="20"/>
          <w:szCs w:val="20"/>
        </w:rPr>
        <w:t xml:space="preserve">zmierzające do sprzedaży lokali są działaniem, które spółka podjęła </w:t>
      </w:r>
      <w:r w:rsidR="00150EEB">
        <w:rPr>
          <w:rFonts w:ascii="Verdana" w:hAnsi="Verdana"/>
          <w:color w:val="000000"/>
          <w:sz w:val="20"/>
          <w:szCs w:val="20"/>
        </w:rPr>
        <w:br/>
        <w:t xml:space="preserve">w ramach prowadzonej działalności gospodarczej. </w:t>
      </w:r>
      <w:r w:rsidR="00FD4FD6" w:rsidRPr="00FD4FD6">
        <w:rPr>
          <w:rStyle w:val="info-list-value-uzasadnienie"/>
          <w:rFonts w:ascii="Verdana" w:hAnsi="Verdana"/>
          <w:sz w:val="20"/>
          <w:szCs w:val="20"/>
        </w:rPr>
        <w:t xml:space="preserve">Prace podjęte na zabytkowej nieruchomości nie były ukierunkowane na konserwację i utrzymanie zabytku, lecz na uzyskanie efektu w postaci przekształcenia </w:t>
      </w:r>
      <w:r w:rsidR="00FD4FD6" w:rsidRPr="00FD4FD6">
        <w:rPr>
          <w:rFonts w:ascii="Verdana" w:hAnsi="Verdana"/>
          <w:sz w:val="20"/>
          <w:szCs w:val="20"/>
        </w:rPr>
        <w:t>budynku hali montażowo – warsztatowej</w:t>
      </w:r>
      <w:r w:rsidR="00FD4FD6" w:rsidRPr="00FD4FD6">
        <w:rPr>
          <w:rStyle w:val="info-list-value-uzasadnienie"/>
          <w:rFonts w:ascii="Verdana" w:hAnsi="Verdana"/>
          <w:sz w:val="20"/>
          <w:szCs w:val="20"/>
        </w:rPr>
        <w:t xml:space="preserve"> na towar handlowy - tj. uzyskana mieszkań w celu odsprzedaży. </w:t>
      </w:r>
      <w:r w:rsidR="00664B5C" w:rsidRPr="00FD4FD6">
        <w:rPr>
          <w:rFonts w:ascii="Verdana" w:hAnsi="Verdana"/>
          <w:color w:val="000000"/>
          <w:sz w:val="20"/>
          <w:szCs w:val="20"/>
        </w:rPr>
        <w:t xml:space="preserve">Mając na uwadze powyższe </w:t>
      </w:r>
      <w:r w:rsidR="00664B5C" w:rsidRPr="00FD4FD6">
        <w:rPr>
          <w:rFonts w:ascii="Verdana" w:hAnsi="Verdana"/>
          <w:sz w:val="20"/>
          <w:szCs w:val="20"/>
        </w:rPr>
        <w:t xml:space="preserve">w tym przypadku nie można zastosować zwolnienia określonego przepisem </w:t>
      </w:r>
      <w:hyperlink r:id="rId17" w:anchor="/document/16793992?unitId=art%287%29ust%281%29pkt%286%29&amp;cm=DOCUMENT" w:history="1">
        <w:r w:rsidR="00664B5C" w:rsidRPr="00FD4FD6">
          <w:rPr>
            <w:rStyle w:val="Hipercze"/>
            <w:rFonts w:ascii="Verdana" w:hAnsi="Verdana"/>
            <w:color w:val="auto"/>
            <w:sz w:val="20"/>
            <w:szCs w:val="20"/>
            <w:u w:val="none"/>
          </w:rPr>
          <w:t xml:space="preserve">art. 7 ust. 1 </w:t>
        </w:r>
        <w:proofErr w:type="spellStart"/>
        <w:r w:rsidR="00664B5C" w:rsidRPr="00FD4FD6">
          <w:rPr>
            <w:rStyle w:val="Hipercze"/>
            <w:rFonts w:ascii="Verdana" w:hAnsi="Verdana"/>
            <w:color w:val="auto"/>
            <w:sz w:val="20"/>
            <w:szCs w:val="20"/>
            <w:u w:val="none"/>
          </w:rPr>
          <w:t>pkt</w:t>
        </w:r>
        <w:proofErr w:type="spellEnd"/>
        <w:r w:rsidR="00664B5C" w:rsidRPr="00FD4FD6">
          <w:rPr>
            <w:rStyle w:val="Hipercze"/>
            <w:rFonts w:ascii="Verdana" w:hAnsi="Verdana"/>
            <w:color w:val="auto"/>
            <w:sz w:val="20"/>
            <w:szCs w:val="20"/>
            <w:u w:val="none"/>
          </w:rPr>
          <w:t xml:space="preserve"> 6</w:t>
        </w:r>
      </w:hyperlink>
      <w:r w:rsidR="00664B5C" w:rsidRPr="00FD4FD6">
        <w:rPr>
          <w:rFonts w:ascii="Verdana" w:hAnsi="Verdana"/>
          <w:sz w:val="20"/>
          <w:szCs w:val="20"/>
        </w:rPr>
        <w:t xml:space="preserve"> </w:t>
      </w:r>
      <w:proofErr w:type="spellStart"/>
      <w:r w:rsidR="00664B5C" w:rsidRPr="00FD4FD6">
        <w:rPr>
          <w:rFonts w:ascii="Verdana" w:hAnsi="Verdana"/>
          <w:sz w:val="20"/>
          <w:szCs w:val="20"/>
        </w:rPr>
        <w:t>u.p.o.l</w:t>
      </w:r>
      <w:proofErr w:type="spellEnd"/>
      <w:r w:rsidR="00664B5C" w:rsidRPr="00FD4FD6">
        <w:rPr>
          <w:rFonts w:ascii="Verdana" w:hAnsi="Verdana"/>
          <w:sz w:val="20"/>
          <w:szCs w:val="20"/>
        </w:rPr>
        <w:t>.</w:t>
      </w:r>
    </w:p>
    <w:p w:rsidR="00FD4FD6" w:rsidRPr="00FD4FD6" w:rsidRDefault="00FD4FD6" w:rsidP="00FD4FD6">
      <w:pPr>
        <w:pStyle w:val="14StanowiskoPodpisujacego"/>
        <w:suppressAutoHyphens/>
        <w:rPr>
          <w:sz w:val="20"/>
          <w:szCs w:val="20"/>
        </w:rPr>
      </w:pPr>
    </w:p>
    <w:p w:rsidR="00621695" w:rsidRPr="005F722F" w:rsidRDefault="007A1720" w:rsidP="00621695">
      <w:pPr>
        <w:suppressAutoHyphens/>
        <w:jc w:val="both"/>
        <w:rPr>
          <w:rFonts w:ascii="Verdana" w:hAnsi="Verdana" w:cs="Arial"/>
          <w:sz w:val="20"/>
          <w:szCs w:val="20"/>
        </w:rPr>
      </w:pPr>
      <w:r>
        <w:rPr>
          <w:rFonts w:ascii="Verdana" w:hAnsi="Verdana" w:cs="Arial"/>
          <w:sz w:val="20"/>
          <w:szCs w:val="20"/>
        </w:rPr>
        <w:t>Zgodnie z a</w:t>
      </w:r>
      <w:r w:rsidR="00621695" w:rsidRPr="005F722F">
        <w:rPr>
          <w:rFonts w:ascii="Verdana" w:hAnsi="Verdana" w:cs="Arial"/>
          <w:sz w:val="20"/>
          <w:szCs w:val="20"/>
        </w:rPr>
        <w:t>rt.14</w:t>
      </w:r>
      <w:r w:rsidR="00621695">
        <w:rPr>
          <w:rFonts w:ascii="Verdana" w:hAnsi="Verdana" w:cs="Arial"/>
          <w:sz w:val="20"/>
          <w:szCs w:val="20"/>
        </w:rPr>
        <w:t xml:space="preserve"> </w:t>
      </w:r>
      <w:r w:rsidR="00621695" w:rsidRPr="005F722F">
        <w:rPr>
          <w:rFonts w:ascii="Verdana" w:hAnsi="Verdana" w:cs="Arial"/>
          <w:sz w:val="20"/>
          <w:szCs w:val="20"/>
        </w:rPr>
        <w:t>na</w:t>
      </w:r>
      <w:r w:rsidR="00621695">
        <w:rPr>
          <w:rFonts w:ascii="Verdana" w:hAnsi="Verdana" w:cs="Arial"/>
          <w:sz w:val="20"/>
          <w:szCs w:val="20"/>
        </w:rPr>
        <w:t xml:space="preserve"> </w:t>
      </w:r>
      <w:r>
        <w:rPr>
          <w:rFonts w:ascii="Verdana" w:hAnsi="Verdana" w:cs="Arial"/>
          <w:sz w:val="20"/>
          <w:szCs w:val="20"/>
        </w:rPr>
        <w:t xml:space="preserve">§ 1 i </w:t>
      </w:r>
      <w:r w:rsidRPr="005F722F">
        <w:rPr>
          <w:rFonts w:ascii="Verdana" w:hAnsi="Verdana" w:cs="Arial"/>
          <w:sz w:val="20"/>
          <w:szCs w:val="20"/>
        </w:rPr>
        <w:t>§</w:t>
      </w:r>
      <w:r>
        <w:rPr>
          <w:rFonts w:ascii="Verdana" w:hAnsi="Verdana" w:cs="Arial"/>
          <w:sz w:val="20"/>
          <w:szCs w:val="20"/>
        </w:rPr>
        <w:t xml:space="preserve"> 2 Ordynacji podatkowej</w:t>
      </w:r>
      <w:r w:rsidR="00621695">
        <w:rPr>
          <w:rFonts w:ascii="Verdana" w:hAnsi="Verdana" w:cs="Arial"/>
          <w:sz w:val="20"/>
          <w:szCs w:val="20"/>
        </w:rPr>
        <w:t xml:space="preserve"> p</w:t>
      </w:r>
      <w:r w:rsidR="00621695" w:rsidRPr="005F722F">
        <w:rPr>
          <w:rFonts w:ascii="Verdana" w:hAnsi="Verdana" w:cs="Arial"/>
          <w:sz w:val="20"/>
          <w:szCs w:val="20"/>
        </w:rPr>
        <w:t>rzepisów art.14k–14n nie stosuje się, jeżeli stan faktyczny lub zdarzenie przyszłe będące przedmiotem interpretacji indywidualnej stanowi element czynności będących przedmiotem decyzji wydanej</w:t>
      </w:r>
      <w:r w:rsidR="00621695">
        <w:rPr>
          <w:rFonts w:ascii="Verdana" w:hAnsi="Verdana" w:cs="Arial"/>
          <w:sz w:val="20"/>
          <w:szCs w:val="20"/>
        </w:rPr>
        <w:t xml:space="preserve"> </w:t>
      </w:r>
      <w:r w:rsidR="00621695" w:rsidRPr="005F722F">
        <w:rPr>
          <w:rFonts w:ascii="Verdana" w:hAnsi="Verdana" w:cs="Arial"/>
          <w:sz w:val="20"/>
          <w:szCs w:val="20"/>
        </w:rPr>
        <w:t>z zastosowaniem art.119a;</w:t>
      </w:r>
      <w:r w:rsidR="00621695">
        <w:rPr>
          <w:rFonts w:ascii="Verdana" w:hAnsi="Verdana" w:cs="Arial"/>
          <w:sz w:val="20"/>
          <w:szCs w:val="20"/>
        </w:rPr>
        <w:t xml:space="preserve"> </w:t>
      </w:r>
      <w:r w:rsidR="00621695" w:rsidRPr="005F722F">
        <w:rPr>
          <w:rFonts w:ascii="Verdana" w:hAnsi="Verdana" w:cs="Arial"/>
          <w:sz w:val="20"/>
          <w:szCs w:val="20"/>
        </w:rPr>
        <w:t>w związku z wystąpieniem nadużycia prawa, o</w:t>
      </w:r>
      <w:r w:rsidR="00621695">
        <w:rPr>
          <w:rFonts w:ascii="Verdana" w:hAnsi="Verdana" w:cs="Arial"/>
          <w:sz w:val="20"/>
          <w:szCs w:val="20"/>
        </w:rPr>
        <w:t xml:space="preserve"> </w:t>
      </w:r>
      <w:r w:rsidR="00621695" w:rsidRPr="005F722F">
        <w:rPr>
          <w:rFonts w:ascii="Verdana" w:hAnsi="Verdana" w:cs="Arial"/>
          <w:sz w:val="20"/>
          <w:szCs w:val="20"/>
        </w:rPr>
        <w:t>którym mowa w</w:t>
      </w:r>
      <w:r w:rsidR="00621695">
        <w:rPr>
          <w:rFonts w:ascii="Verdana" w:hAnsi="Verdana" w:cs="Arial"/>
          <w:sz w:val="20"/>
          <w:szCs w:val="20"/>
        </w:rPr>
        <w:t xml:space="preserve"> </w:t>
      </w:r>
      <w:r w:rsidR="00621695" w:rsidRPr="005F722F">
        <w:rPr>
          <w:rFonts w:ascii="Verdana" w:hAnsi="Verdana" w:cs="Arial"/>
          <w:sz w:val="20"/>
          <w:szCs w:val="20"/>
        </w:rPr>
        <w:t>art.5 ust.5 ustawy z</w:t>
      </w:r>
      <w:r w:rsidR="00621695">
        <w:rPr>
          <w:rFonts w:ascii="Verdana" w:hAnsi="Verdana" w:cs="Arial"/>
          <w:sz w:val="20"/>
          <w:szCs w:val="20"/>
        </w:rPr>
        <w:t xml:space="preserve"> </w:t>
      </w:r>
      <w:r w:rsidR="00621695" w:rsidRPr="005F722F">
        <w:rPr>
          <w:rFonts w:ascii="Verdana" w:hAnsi="Verdana" w:cs="Arial"/>
          <w:sz w:val="20"/>
          <w:szCs w:val="20"/>
        </w:rPr>
        <w:t>dnia 11</w:t>
      </w:r>
      <w:r>
        <w:rPr>
          <w:rFonts w:ascii="Verdana" w:hAnsi="Verdana" w:cs="Arial"/>
          <w:sz w:val="20"/>
          <w:szCs w:val="20"/>
        </w:rPr>
        <w:t xml:space="preserve"> </w:t>
      </w:r>
      <w:r w:rsidR="00621695" w:rsidRPr="005F722F">
        <w:rPr>
          <w:rFonts w:ascii="Verdana" w:hAnsi="Verdana" w:cs="Arial"/>
          <w:sz w:val="20"/>
          <w:szCs w:val="20"/>
        </w:rPr>
        <w:t>marca 2004r.</w:t>
      </w:r>
      <w:r w:rsidR="00621695">
        <w:rPr>
          <w:rFonts w:ascii="Verdana" w:hAnsi="Verdana" w:cs="Arial"/>
          <w:sz w:val="20"/>
          <w:szCs w:val="20"/>
        </w:rPr>
        <w:t xml:space="preserve"> </w:t>
      </w:r>
      <w:r w:rsidR="00621695" w:rsidRPr="005F722F">
        <w:rPr>
          <w:rFonts w:ascii="Verdana" w:hAnsi="Verdana" w:cs="Arial"/>
          <w:sz w:val="20"/>
          <w:szCs w:val="20"/>
        </w:rPr>
        <w:t>o</w:t>
      </w:r>
      <w:r w:rsidR="00621695">
        <w:rPr>
          <w:rFonts w:ascii="Verdana" w:hAnsi="Verdana" w:cs="Arial"/>
          <w:sz w:val="20"/>
          <w:szCs w:val="20"/>
        </w:rPr>
        <w:t xml:space="preserve"> </w:t>
      </w:r>
      <w:r w:rsidR="00621695" w:rsidRPr="005F722F">
        <w:rPr>
          <w:rFonts w:ascii="Verdana" w:hAnsi="Verdana" w:cs="Arial"/>
          <w:sz w:val="20"/>
          <w:szCs w:val="20"/>
        </w:rPr>
        <w:t>podatku od towarów i</w:t>
      </w:r>
      <w:r w:rsidR="00621695">
        <w:rPr>
          <w:rFonts w:ascii="Verdana" w:hAnsi="Verdana" w:cs="Arial"/>
          <w:sz w:val="20"/>
          <w:szCs w:val="20"/>
        </w:rPr>
        <w:t xml:space="preserve"> </w:t>
      </w:r>
      <w:r w:rsidR="00621695" w:rsidRPr="005F722F">
        <w:rPr>
          <w:rFonts w:ascii="Verdana" w:hAnsi="Verdana" w:cs="Arial"/>
          <w:sz w:val="20"/>
          <w:szCs w:val="20"/>
        </w:rPr>
        <w:t>usług;</w:t>
      </w:r>
      <w:r w:rsidR="00621695">
        <w:rPr>
          <w:rFonts w:ascii="Verdana" w:hAnsi="Verdana" w:cs="Arial"/>
          <w:sz w:val="20"/>
          <w:szCs w:val="20"/>
        </w:rPr>
        <w:t xml:space="preserve"> </w:t>
      </w:r>
      <w:r w:rsidR="00621695" w:rsidRPr="005F722F">
        <w:rPr>
          <w:rFonts w:ascii="Verdana" w:hAnsi="Verdana" w:cs="Arial"/>
          <w:sz w:val="20"/>
          <w:szCs w:val="20"/>
        </w:rPr>
        <w:t>z zastosowaniem środków ograniczających umowne korzyści.</w:t>
      </w:r>
      <w:r>
        <w:rPr>
          <w:rFonts w:ascii="Verdana" w:hAnsi="Verdana" w:cs="Arial"/>
          <w:sz w:val="20"/>
          <w:szCs w:val="20"/>
        </w:rPr>
        <w:t xml:space="preserve"> </w:t>
      </w:r>
      <w:r w:rsidR="00621695" w:rsidRPr="005F722F">
        <w:rPr>
          <w:rFonts w:ascii="Verdana" w:hAnsi="Verdana" w:cs="Arial"/>
          <w:sz w:val="20"/>
          <w:szCs w:val="20"/>
        </w:rPr>
        <w:t xml:space="preserve">Przepisów art.14k–14n nie stosuje się, jeżeli korzyść podatkowa, stwierdzona </w:t>
      </w:r>
      <w:r>
        <w:rPr>
          <w:rFonts w:ascii="Verdana" w:hAnsi="Verdana" w:cs="Arial"/>
          <w:sz w:val="20"/>
          <w:szCs w:val="20"/>
        </w:rPr>
        <w:br/>
      </w:r>
      <w:r w:rsidR="00621695" w:rsidRPr="005F722F">
        <w:rPr>
          <w:rFonts w:ascii="Verdana" w:hAnsi="Verdana" w:cs="Arial"/>
          <w:sz w:val="20"/>
          <w:szCs w:val="20"/>
        </w:rPr>
        <w:lastRenderedPageBreak/>
        <w:t>w decyzjach wymienionych w</w:t>
      </w:r>
      <w:r w:rsidR="00621695">
        <w:rPr>
          <w:rFonts w:ascii="Verdana" w:hAnsi="Verdana" w:cs="Arial"/>
          <w:sz w:val="20"/>
          <w:szCs w:val="20"/>
        </w:rPr>
        <w:t xml:space="preserve"> </w:t>
      </w:r>
      <w:r w:rsidR="00621695" w:rsidRPr="005F722F">
        <w:rPr>
          <w:rFonts w:ascii="Verdana" w:hAnsi="Verdana" w:cs="Arial"/>
          <w:sz w:val="20"/>
          <w:szCs w:val="20"/>
        </w:rPr>
        <w:t>§</w:t>
      </w:r>
      <w:r w:rsidR="00621695">
        <w:rPr>
          <w:rFonts w:ascii="Verdana" w:hAnsi="Verdana" w:cs="Arial"/>
          <w:sz w:val="20"/>
          <w:szCs w:val="20"/>
        </w:rPr>
        <w:t xml:space="preserve"> </w:t>
      </w:r>
      <w:r w:rsidR="00621695" w:rsidRPr="005F722F">
        <w:rPr>
          <w:rFonts w:ascii="Verdana" w:hAnsi="Verdana" w:cs="Arial"/>
          <w:sz w:val="20"/>
          <w:szCs w:val="20"/>
        </w:rPr>
        <w:t>1, jest skutkiem zastosowania się do</w:t>
      </w:r>
      <w:r w:rsidR="00621695">
        <w:rPr>
          <w:rFonts w:ascii="Verdana" w:hAnsi="Verdana" w:cs="Arial"/>
          <w:sz w:val="20"/>
          <w:szCs w:val="20"/>
        </w:rPr>
        <w:t xml:space="preserve"> </w:t>
      </w:r>
      <w:r w:rsidR="00621695" w:rsidRPr="005F722F">
        <w:rPr>
          <w:rFonts w:ascii="Verdana" w:hAnsi="Verdana" w:cs="Arial"/>
          <w:sz w:val="20"/>
          <w:szCs w:val="20"/>
        </w:rPr>
        <w:t>utrwalonej praktyki interpretacyjnej, interpretacji ogólnej lub objaśnień podatkowych.</w:t>
      </w:r>
    </w:p>
    <w:p w:rsidR="00663A7E" w:rsidRPr="007F3BA5" w:rsidRDefault="00663A7E" w:rsidP="007D120F">
      <w:pPr>
        <w:pStyle w:val="14StanowiskoPodpisujacego"/>
        <w:suppressAutoHyphens/>
        <w:rPr>
          <w:sz w:val="20"/>
        </w:rPr>
      </w:pPr>
    </w:p>
    <w:p w:rsidR="00273127" w:rsidRDefault="00273127" w:rsidP="007D120F">
      <w:pPr>
        <w:pStyle w:val="14StanowiskoPodpisujacego"/>
        <w:suppressAutoHyphens/>
        <w:rPr>
          <w:sz w:val="20"/>
        </w:rPr>
      </w:pPr>
      <w:r>
        <w:rPr>
          <w:sz w:val="20"/>
        </w:rPr>
        <w:t>Interpretacja indywidualna wywołuje skutki prawno-podatkowe tylko wtedy, gdy rzeczywisty stan faktyczny sprawy będącej przedmiotem interpretacji pokrywał się będzie ze stanem faktycznym podanym przez Wnioskodawcę w złożonym wniosku.</w:t>
      </w:r>
    </w:p>
    <w:p w:rsidR="00273127" w:rsidRDefault="00273127" w:rsidP="007D120F">
      <w:pPr>
        <w:pStyle w:val="14StanowiskoPodpisujacego"/>
        <w:suppressAutoHyphens/>
        <w:rPr>
          <w:sz w:val="20"/>
        </w:rPr>
      </w:pPr>
      <w:r>
        <w:rPr>
          <w:sz w:val="20"/>
        </w:rPr>
        <w:t>W związku z powyższym, w przypadku zmiany któregokolwiek elementu opisu sprawy przedstawionego we wniosku, wydana interpretacja nie będzie miała zastosowania.</w:t>
      </w:r>
    </w:p>
    <w:p w:rsidR="004F7303" w:rsidRDefault="004F7303" w:rsidP="007D120F">
      <w:pPr>
        <w:pStyle w:val="14StanowiskoPodpisujacego"/>
        <w:suppressAutoHyphens/>
        <w:rPr>
          <w:sz w:val="20"/>
        </w:rPr>
      </w:pPr>
    </w:p>
    <w:p w:rsidR="004C481A" w:rsidRDefault="004C481A" w:rsidP="007D120F">
      <w:pPr>
        <w:pStyle w:val="14StanowiskoPodpisujacego"/>
        <w:suppressAutoHyphens/>
        <w:ind w:right="99"/>
        <w:rPr>
          <w:sz w:val="20"/>
        </w:rPr>
      </w:pPr>
      <w:r>
        <w:rPr>
          <w:sz w:val="20"/>
        </w:rPr>
        <w:t>Na niniejszą interpretację Wnioskodawcy przysługuje prawo wniesienia skargi do Wojewódzkiego Sądu Administracyjnego we Wrocławiu, w terminie 30 dni od dnia doręczenia interpretacji – (art.</w:t>
      </w:r>
      <w:r w:rsidR="00725A10">
        <w:rPr>
          <w:sz w:val="20"/>
        </w:rPr>
        <w:t xml:space="preserve"> </w:t>
      </w:r>
      <w:r>
        <w:rPr>
          <w:sz w:val="20"/>
        </w:rPr>
        <w:t>53 §</w:t>
      </w:r>
      <w:r w:rsidR="00725A10">
        <w:rPr>
          <w:sz w:val="20"/>
        </w:rPr>
        <w:t xml:space="preserve"> </w:t>
      </w:r>
      <w:r>
        <w:rPr>
          <w:sz w:val="20"/>
        </w:rPr>
        <w:t>1 ustawy z dnia 30 sierpnia 2002</w:t>
      </w:r>
      <w:r w:rsidR="00725A10">
        <w:rPr>
          <w:sz w:val="20"/>
        </w:rPr>
        <w:t xml:space="preserve"> </w:t>
      </w:r>
      <w:r>
        <w:rPr>
          <w:sz w:val="20"/>
        </w:rPr>
        <w:t>r. Prawo o</w:t>
      </w:r>
      <w:r w:rsidR="00725A10">
        <w:rPr>
          <w:sz w:val="20"/>
        </w:rPr>
        <w:t> </w:t>
      </w:r>
      <w:r>
        <w:rPr>
          <w:sz w:val="20"/>
        </w:rPr>
        <w:t>postępowaniu przed sądami administracyjnymi –</w:t>
      </w:r>
      <w:r w:rsidR="00E522AE">
        <w:rPr>
          <w:sz w:val="20"/>
        </w:rPr>
        <w:t xml:space="preserve"> </w:t>
      </w:r>
      <w:r w:rsidR="00D36DE4">
        <w:rPr>
          <w:sz w:val="20"/>
        </w:rPr>
        <w:t>Dz.</w:t>
      </w:r>
      <w:r w:rsidR="00725A10">
        <w:rPr>
          <w:sz w:val="20"/>
        </w:rPr>
        <w:t xml:space="preserve"> </w:t>
      </w:r>
      <w:r w:rsidR="00D36DE4">
        <w:rPr>
          <w:sz w:val="20"/>
        </w:rPr>
        <w:t>U. z 2019</w:t>
      </w:r>
      <w:r w:rsidR="00725A10">
        <w:rPr>
          <w:sz w:val="20"/>
        </w:rPr>
        <w:t xml:space="preserve"> </w:t>
      </w:r>
      <w:r>
        <w:rPr>
          <w:sz w:val="20"/>
        </w:rPr>
        <w:t>r.</w:t>
      </w:r>
      <w:r w:rsidR="008231DD">
        <w:rPr>
          <w:sz w:val="20"/>
        </w:rPr>
        <w:t xml:space="preserve"> </w:t>
      </w:r>
      <w:r>
        <w:rPr>
          <w:sz w:val="20"/>
        </w:rPr>
        <w:t xml:space="preserve">poz. </w:t>
      </w:r>
      <w:r w:rsidR="00D36DE4">
        <w:rPr>
          <w:sz w:val="20"/>
        </w:rPr>
        <w:t>2</w:t>
      </w:r>
      <w:r>
        <w:rPr>
          <w:sz w:val="20"/>
        </w:rPr>
        <w:t>32</w:t>
      </w:r>
      <w:r w:rsidR="00D36DE4">
        <w:rPr>
          <w:sz w:val="20"/>
        </w:rPr>
        <w:t>5</w:t>
      </w:r>
      <w:r w:rsidR="00725A10">
        <w:rPr>
          <w:sz w:val="20"/>
        </w:rPr>
        <w:t>,</w:t>
      </w:r>
      <w:r>
        <w:rPr>
          <w:sz w:val="20"/>
        </w:rPr>
        <w:t xml:space="preserve"> z</w:t>
      </w:r>
      <w:r w:rsidR="00725A10">
        <w:rPr>
          <w:sz w:val="20"/>
        </w:rPr>
        <w:t> </w:t>
      </w:r>
      <w:proofErr w:type="spellStart"/>
      <w:r>
        <w:rPr>
          <w:sz w:val="20"/>
        </w:rPr>
        <w:t>późn</w:t>
      </w:r>
      <w:proofErr w:type="spellEnd"/>
      <w:r>
        <w:rPr>
          <w:sz w:val="20"/>
        </w:rPr>
        <w:t>. zm.).</w:t>
      </w:r>
      <w:r w:rsidR="008231DD">
        <w:rPr>
          <w:sz w:val="20"/>
        </w:rPr>
        <w:t xml:space="preserve"> </w:t>
      </w:r>
      <w:r>
        <w:rPr>
          <w:sz w:val="20"/>
        </w:rPr>
        <w:t>Skargę wnosi się, za pośrednictwem Prezydenta Wrocławia (art.</w:t>
      </w:r>
      <w:r w:rsidR="00725A10">
        <w:rPr>
          <w:sz w:val="20"/>
        </w:rPr>
        <w:t xml:space="preserve"> </w:t>
      </w:r>
      <w:r>
        <w:rPr>
          <w:sz w:val="20"/>
        </w:rPr>
        <w:t>54 §</w:t>
      </w:r>
      <w:r w:rsidR="00725A10">
        <w:rPr>
          <w:sz w:val="20"/>
        </w:rPr>
        <w:t xml:space="preserve"> </w:t>
      </w:r>
      <w:r>
        <w:rPr>
          <w:sz w:val="20"/>
        </w:rPr>
        <w:t>1 i §</w:t>
      </w:r>
      <w:r w:rsidR="00725A10">
        <w:rPr>
          <w:sz w:val="20"/>
        </w:rPr>
        <w:t xml:space="preserve"> </w:t>
      </w:r>
      <w:r>
        <w:rPr>
          <w:sz w:val="20"/>
        </w:rPr>
        <w:t>2 cytowanej wyżej ustawy).</w:t>
      </w:r>
    </w:p>
    <w:p w:rsidR="00101A94" w:rsidRPr="00B22FEB" w:rsidRDefault="00101A94" w:rsidP="00B22FEB">
      <w:pPr>
        <w:jc w:val="both"/>
        <w:rPr>
          <w:rFonts w:cs="Verdana"/>
          <w:i/>
          <w:sz w:val="20"/>
          <w:szCs w:val="20"/>
        </w:rPr>
      </w:pPr>
    </w:p>
    <w:p w:rsidR="00214C44" w:rsidRDefault="00214C44" w:rsidP="00416211">
      <w:pPr>
        <w:pStyle w:val="14StanowiskoPodpisujacego"/>
        <w:suppressAutoHyphens/>
        <w:ind w:right="99"/>
        <w:rPr>
          <w:rFonts w:cs="Verdana"/>
          <w:i/>
          <w:sz w:val="20"/>
          <w:szCs w:val="20"/>
        </w:rPr>
      </w:pPr>
    </w:p>
    <w:p w:rsidR="00214C44" w:rsidRDefault="00214C44" w:rsidP="00416211">
      <w:pPr>
        <w:pStyle w:val="14StanowiskoPodpisujacego"/>
        <w:suppressAutoHyphens/>
        <w:ind w:right="99"/>
        <w:rPr>
          <w:rFonts w:cs="Verdana"/>
          <w:i/>
          <w:sz w:val="20"/>
          <w:szCs w:val="20"/>
        </w:rPr>
      </w:pPr>
    </w:p>
    <w:p w:rsidR="00214C44" w:rsidRDefault="00214C44" w:rsidP="00416211">
      <w:pPr>
        <w:pStyle w:val="14StanowiskoPodpisujacego"/>
        <w:suppressAutoHyphens/>
        <w:ind w:right="99"/>
        <w:rPr>
          <w:rFonts w:cs="Verdana"/>
          <w:i/>
          <w:sz w:val="20"/>
          <w:szCs w:val="20"/>
        </w:rPr>
      </w:pPr>
    </w:p>
    <w:p w:rsidR="00214C44" w:rsidRDefault="00214C44" w:rsidP="00416211">
      <w:pPr>
        <w:pStyle w:val="14StanowiskoPodpisujacego"/>
        <w:suppressAutoHyphens/>
        <w:ind w:right="99"/>
        <w:rPr>
          <w:rFonts w:cs="Verdana"/>
          <w:i/>
          <w:sz w:val="20"/>
          <w:szCs w:val="20"/>
        </w:rPr>
      </w:pPr>
    </w:p>
    <w:p w:rsidR="007C26A3" w:rsidRDefault="00973BC7"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r>
        <w:rPr>
          <w:rFonts w:ascii="Verdana" w:hAnsi="Verdana"/>
          <w:color w:val="000000"/>
          <w:sz w:val="16"/>
          <w:szCs w:val="20"/>
        </w:rPr>
        <w:tab/>
      </w:r>
      <w:r>
        <w:rPr>
          <w:rFonts w:ascii="Verdana" w:hAnsi="Verdana"/>
          <w:color w:val="000000"/>
          <w:sz w:val="16"/>
          <w:szCs w:val="20"/>
        </w:rPr>
        <w:tab/>
      </w:r>
      <w:r w:rsidR="007C26A3">
        <w:rPr>
          <w:rFonts w:ascii="Verdana" w:hAnsi="Verdana"/>
          <w:color w:val="000000"/>
          <w:sz w:val="16"/>
          <w:szCs w:val="20"/>
        </w:rPr>
        <w:t>podpisano podpisem elektronicznym</w:t>
      </w:r>
    </w:p>
    <w:p w:rsidR="007C26A3" w:rsidRDefault="007C26A3"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p>
    <w:p w:rsidR="007C26A3" w:rsidRDefault="00973BC7"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r>
        <w:rPr>
          <w:rFonts w:ascii="Verdana" w:hAnsi="Verdana"/>
          <w:color w:val="000000"/>
          <w:sz w:val="16"/>
          <w:szCs w:val="20"/>
        </w:rPr>
        <w:tab/>
      </w:r>
      <w:r>
        <w:rPr>
          <w:rFonts w:ascii="Verdana" w:hAnsi="Verdana"/>
          <w:color w:val="000000"/>
          <w:sz w:val="16"/>
          <w:szCs w:val="20"/>
        </w:rPr>
        <w:tab/>
      </w:r>
      <w:r w:rsidR="007C26A3">
        <w:rPr>
          <w:rFonts w:ascii="Verdana" w:hAnsi="Verdana"/>
          <w:color w:val="000000"/>
          <w:sz w:val="16"/>
          <w:szCs w:val="20"/>
        </w:rPr>
        <w:t>Z up. PREZYDENTA</w:t>
      </w:r>
    </w:p>
    <w:p w:rsidR="007C26A3" w:rsidRDefault="00973BC7"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color w:val="000000"/>
          <w:sz w:val="16"/>
          <w:szCs w:val="20"/>
        </w:rPr>
      </w:pPr>
      <w:r>
        <w:rPr>
          <w:rFonts w:ascii="Verdana" w:hAnsi="Verdana"/>
          <w:color w:val="000000"/>
          <w:sz w:val="16"/>
          <w:szCs w:val="20"/>
        </w:rPr>
        <w:tab/>
      </w:r>
      <w:r>
        <w:rPr>
          <w:rFonts w:ascii="Verdana" w:hAnsi="Verdana"/>
          <w:color w:val="000000"/>
          <w:sz w:val="16"/>
          <w:szCs w:val="20"/>
        </w:rPr>
        <w:tab/>
        <w:t>Izabela Piekielnik</w:t>
      </w:r>
    </w:p>
    <w:p w:rsidR="007C26A3" w:rsidRDefault="00973BC7" w:rsidP="00973BC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sz w:val="16"/>
        </w:rPr>
      </w:pPr>
      <w:r>
        <w:rPr>
          <w:rFonts w:ascii="Verdana" w:hAnsi="Verdana"/>
          <w:color w:val="000000"/>
          <w:sz w:val="16"/>
          <w:szCs w:val="20"/>
        </w:rPr>
        <w:tab/>
      </w:r>
      <w:r>
        <w:rPr>
          <w:rFonts w:ascii="Verdana" w:hAnsi="Verdana"/>
          <w:color w:val="000000"/>
          <w:sz w:val="16"/>
          <w:szCs w:val="20"/>
        </w:rPr>
        <w:tab/>
        <w:t>Dyrektor Wydziału Podatków I Opłat</w:t>
      </w:r>
    </w:p>
    <w:p w:rsidR="007C26A3" w:rsidRDefault="007C26A3" w:rsidP="00973BC7">
      <w:pPr>
        <w:pStyle w:val="Tekst"/>
        <w:suppressAutoHyphens/>
        <w:jc w:val="center"/>
        <w:rPr>
          <w:rFonts w:ascii="Verdana" w:hAnsi="Verdana"/>
          <w:sz w:val="16"/>
        </w:rPr>
      </w:pPr>
    </w:p>
    <w:p w:rsidR="007C26A3" w:rsidRDefault="007C26A3" w:rsidP="00973BC7">
      <w:pPr>
        <w:pStyle w:val="Tekst"/>
        <w:suppressAutoHyphens/>
        <w:jc w:val="center"/>
        <w:rPr>
          <w:rFonts w:ascii="Verdana" w:hAnsi="Verdana"/>
          <w:sz w:val="16"/>
        </w:rPr>
      </w:pPr>
    </w:p>
    <w:p w:rsidR="007C26A3" w:rsidRDefault="007C26A3" w:rsidP="007C26A3"/>
    <w:p w:rsidR="00214C44" w:rsidRDefault="00214C44" w:rsidP="00416211">
      <w:pPr>
        <w:pStyle w:val="14StanowiskoPodpisujacego"/>
        <w:suppressAutoHyphens/>
        <w:ind w:right="99"/>
        <w:rPr>
          <w:rFonts w:cs="Verdana"/>
          <w:i/>
          <w:sz w:val="20"/>
          <w:szCs w:val="20"/>
        </w:rPr>
      </w:pPr>
    </w:p>
    <w:sectPr w:rsidR="00214C44" w:rsidSect="005D653E">
      <w:headerReference w:type="even" r:id="rId18"/>
      <w:footerReference w:type="default" r:id="rId19"/>
      <w:headerReference w:type="first" r:id="rId20"/>
      <w:footerReference w:type="first" r:id="rId21"/>
      <w:pgSz w:w="11906" w:h="16838" w:code="9"/>
      <w:pgMar w:top="1079" w:right="1814" w:bottom="1079" w:left="1701" w:header="340" w:footer="567" w:gutter="0"/>
      <w:cols w:space="708" w:equalWidth="0">
        <w:col w:w="8391"/>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D4A" w:rsidRDefault="004B1D4A">
      <w:r>
        <w:separator/>
      </w:r>
    </w:p>
  </w:endnote>
  <w:endnote w:type="continuationSeparator" w:id="0">
    <w:p w:rsidR="004B1D4A" w:rsidRDefault="004B1D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Arial"/>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5A5438">
    <w:pPr>
      <w:pStyle w:val="Stopka"/>
      <w:rPr>
        <w:sz w:val="14"/>
        <w:szCs w:val="14"/>
      </w:rPr>
    </w:pPr>
    <w:r>
      <w:rPr>
        <w:sz w:val="14"/>
        <w:szCs w:val="14"/>
      </w:rPr>
      <w:t xml:space="preserve">Strona </w:t>
    </w:r>
    <w:r w:rsidR="00976483">
      <w:rPr>
        <w:sz w:val="14"/>
        <w:szCs w:val="14"/>
      </w:rPr>
      <w:fldChar w:fldCharType="begin"/>
    </w:r>
    <w:r>
      <w:rPr>
        <w:sz w:val="14"/>
        <w:szCs w:val="14"/>
      </w:rPr>
      <w:instrText xml:space="preserve"> PAGE </w:instrText>
    </w:r>
    <w:r w:rsidR="00976483">
      <w:rPr>
        <w:sz w:val="14"/>
        <w:szCs w:val="14"/>
      </w:rPr>
      <w:fldChar w:fldCharType="separate"/>
    </w:r>
    <w:r w:rsidR="0023441B">
      <w:rPr>
        <w:noProof/>
        <w:sz w:val="14"/>
        <w:szCs w:val="14"/>
      </w:rPr>
      <w:t>7</w:t>
    </w:r>
    <w:r w:rsidR="00976483">
      <w:rPr>
        <w:sz w:val="14"/>
        <w:szCs w:val="14"/>
      </w:rPr>
      <w:fldChar w:fldCharType="end"/>
    </w:r>
    <w:r>
      <w:rPr>
        <w:sz w:val="14"/>
        <w:szCs w:val="14"/>
      </w:rPr>
      <w:t>/</w:t>
    </w:r>
    <w:r w:rsidR="00976483">
      <w:rPr>
        <w:sz w:val="14"/>
        <w:szCs w:val="14"/>
      </w:rPr>
      <w:fldChar w:fldCharType="begin"/>
    </w:r>
    <w:r>
      <w:rPr>
        <w:sz w:val="14"/>
        <w:szCs w:val="14"/>
      </w:rPr>
      <w:instrText xml:space="preserve"> NUMPAGES </w:instrText>
    </w:r>
    <w:r w:rsidR="00976483">
      <w:rPr>
        <w:sz w:val="14"/>
        <w:szCs w:val="14"/>
      </w:rPr>
      <w:fldChar w:fldCharType="separate"/>
    </w:r>
    <w:r w:rsidR="0023441B">
      <w:rPr>
        <w:noProof/>
        <w:sz w:val="14"/>
        <w:szCs w:val="14"/>
      </w:rPr>
      <w:t>8</w:t>
    </w:r>
    <w:r w:rsidR="00976483">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5A5438">
    <w:pPr>
      <w:pStyle w:val="Stopka"/>
    </w:pPr>
  </w:p>
  <w:p w:rsidR="005A5438" w:rsidRDefault="00315371">
    <w:pPr>
      <w:pStyle w:val="Stopka"/>
    </w:pPr>
    <w:r>
      <w:rPr>
        <w:noProof/>
      </w:rPr>
      <w:drawing>
        <wp:inline distT="0" distB="0" distL="0" distR="0">
          <wp:extent cx="2058670" cy="751205"/>
          <wp:effectExtent l="19050" t="0" r="0" b="0"/>
          <wp:docPr id="2" name="Obraz 2" descr="WPO_[DFP]_[WPO-Wydzial Podatkow i Oplat]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O_[DFP]_[WPO-Wydzial Podatkow i Oplat]_stopka"/>
                  <pic:cNvPicPr>
                    <a:picLocks noChangeAspect="1" noChangeArrowheads="1"/>
                  </pic:cNvPicPr>
                </pic:nvPicPr>
                <pic:blipFill>
                  <a:blip r:embed="rId1"/>
                  <a:srcRect/>
                  <a:stretch>
                    <a:fillRect/>
                  </a:stretch>
                </pic:blipFill>
                <pic:spPr bwMode="auto">
                  <a:xfrm>
                    <a:off x="0" y="0"/>
                    <a:ext cx="2058670" cy="7512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D4A" w:rsidRDefault="004B1D4A">
      <w:r>
        <w:separator/>
      </w:r>
    </w:p>
  </w:footnote>
  <w:footnote w:type="continuationSeparator" w:id="0">
    <w:p w:rsidR="004B1D4A" w:rsidRDefault="004B1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97648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315371">
    <w:pPr>
      <w:pStyle w:val="Stopka"/>
    </w:pPr>
    <w:r>
      <w:rPr>
        <w:noProof/>
      </w:rPr>
      <w:drawing>
        <wp:inline distT="0" distB="0" distL="0" distR="0">
          <wp:extent cx="2046605" cy="182245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6605" cy="1822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B73AE7"/>
    <w:multiLevelType w:val="hybridMultilevel"/>
    <w:tmpl w:val="C386A2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F624E9"/>
    <w:multiLevelType w:val="hybridMultilevel"/>
    <w:tmpl w:val="38464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AD6547"/>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9B569FF"/>
    <w:multiLevelType w:val="hybridMultilevel"/>
    <w:tmpl w:val="CD0A7FB8"/>
    <w:lvl w:ilvl="0" w:tplc="A4FCE752">
      <w:start w:val="1"/>
      <w:numFmt w:val="lowerLetter"/>
      <w:lvlText w:val="%1)"/>
      <w:lvlJc w:val="left"/>
      <w:pPr>
        <w:tabs>
          <w:tab w:val="num" w:pos="465"/>
        </w:tabs>
        <w:ind w:left="465" w:hanging="390"/>
      </w:pPr>
      <w:rPr>
        <w:rFonts w:hint="default"/>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2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CB91587"/>
    <w:multiLevelType w:val="hybridMultilevel"/>
    <w:tmpl w:val="1CD8E8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ECF2760"/>
    <w:multiLevelType w:val="hybridMultilevel"/>
    <w:tmpl w:val="16B228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0455FD"/>
    <w:multiLevelType w:val="hybridMultilevel"/>
    <w:tmpl w:val="EFB6C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6914A7B"/>
    <w:multiLevelType w:val="hybridMultilevel"/>
    <w:tmpl w:val="AF50298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E176D44"/>
    <w:multiLevelType w:val="hybridMultilevel"/>
    <w:tmpl w:val="C47C4058"/>
    <w:lvl w:ilvl="0" w:tplc="3D8A394E">
      <w:start w:val="1"/>
      <w:numFmt w:val="decimal"/>
      <w:lvlText w:val="%1)"/>
      <w:lvlJc w:val="left"/>
      <w:pPr>
        <w:ind w:left="360" w:hanging="360"/>
      </w:pPr>
      <w:rPr>
        <w:rFonts w:cs="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5C4F3E"/>
    <w:multiLevelType w:val="hybridMultilevel"/>
    <w:tmpl w:val="664CF1C2"/>
    <w:lvl w:ilvl="0" w:tplc="CD744F44">
      <w:start w:val="2"/>
      <w:numFmt w:val="lowerLetter"/>
      <w:lvlText w:val="%1)"/>
      <w:lvlJc w:val="left"/>
      <w:pPr>
        <w:tabs>
          <w:tab w:val="num" w:pos="825"/>
        </w:tabs>
        <w:ind w:left="825" w:hanging="4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7F828D5"/>
    <w:multiLevelType w:val="hybridMultilevel"/>
    <w:tmpl w:val="D7CA20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1155CB"/>
    <w:multiLevelType w:val="hybridMultilevel"/>
    <w:tmpl w:val="F42845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59D161C8"/>
    <w:multiLevelType w:val="hybridMultilevel"/>
    <w:tmpl w:val="0D328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660BC3"/>
    <w:multiLevelType w:val="hybridMultilevel"/>
    <w:tmpl w:val="757A5C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6C1E8E"/>
    <w:multiLevelType w:val="hybridMultilevel"/>
    <w:tmpl w:val="85C65CB8"/>
    <w:lvl w:ilvl="0" w:tplc="EF16B41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6AC55054"/>
    <w:multiLevelType w:val="hybridMultilevel"/>
    <w:tmpl w:val="F42845E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CAE20D1"/>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950FAC"/>
    <w:multiLevelType w:val="hybridMultilevel"/>
    <w:tmpl w:val="296CA1C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470E40"/>
    <w:multiLevelType w:val="hybridMultilevel"/>
    <w:tmpl w:val="D2769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4"/>
  </w:num>
  <w:num w:numId="15">
    <w:abstractNumId w:val="16"/>
  </w:num>
  <w:num w:numId="16">
    <w:abstractNumId w:val="30"/>
  </w:num>
  <w:num w:numId="17">
    <w:abstractNumId w:val="33"/>
  </w:num>
  <w:num w:numId="18">
    <w:abstractNumId w:val="29"/>
  </w:num>
  <w:num w:numId="19">
    <w:abstractNumId w:val="38"/>
  </w:num>
  <w:num w:numId="20">
    <w:abstractNumId w:val="10"/>
  </w:num>
  <w:num w:numId="21">
    <w:abstractNumId w:val="35"/>
  </w:num>
  <w:num w:numId="22">
    <w:abstractNumId w:val="13"/>
  </w:num>
  <w:num w:numId="23">
    <w:abstractNumId w:val="40"/>
  </w:num>
  <w:num w:numId="24">
    <w:abstractNumId w:val="24"/>
  </w:num>
  <w:num w:numId="25">
    <w:abstractNumId w:val="27"/>
  </w:num>
  <w:num w:numId="26">
    <w:abstractNumId w:val="20"/>
  </w:num>
  <w:num w:numId="27">
    <w:abstractNumId w:val="20"/>
    <w:lvlOverride w:ilvl="0">
      <w:startOverride w:val="1"/>
    </w:lvlOverride>
  </w:num>
  <w:num w:numId="28">
    <w:abstractNumId w:val="21"/>
  </w:num>
  <w:num w:numId="29">
    <w:abstractNumId w:val="39"/>
  </w:num>
  <w:num w:numId="30">
    <w:abstractNumId w:val="31"/>
  </w:num>
  <w:num w:numId="31">
    <w:abstractNumId w:val="19"/>
  </w:num>
  <w:num w:numId="32">
    <w:abstractNumId w:val="34"/>
  </w:num>
  <w:num w:numId="33">
    <w:abstractNumId w:val="41"/>
  </w:num>
  <w:num w:numId="34">
    <w:abstractNumId w:val="26"/>
  </w:num>
  <w:num w:numId="35">
    <w:abstractNumId w:val="15"/>
  </w:num>
  <w:num w:numId="36">
    <w:abstractNumId w:val="32"/>
  </w:num>
  <w:num w:numId="37">
    <w:abstractNumId w:val="12"/>
  </w:num>
  <w:num w:numId="38">
    <w:abstractNumId w:val="22"/>
  </w:num>
  <w:num w:numId="39">
    <w:abstractNumId w:val="37"/>
  </w:num>
  <w:num w:numId="40">
    <w:abstractNumId w:val="43"/>
  </w:num>
  <w:num w:numId="41">
    <w:abstractNumId w:val="36"/>
  </w:num>
  <w:num w:numId="42">
    <w:abstractNumId w:val="28"/>
  </w:num>
  <w:num w:numId="43">
    <w:abstractNumId w:val="17"/>
  </w:num>
  <w:num w:numId="44">
    <w:abstractNumId w:val="44"/>
  </w:num>
  <w:num w:numId="45">
    <w:abstractNumId w:val="23"/>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attachedTemplate r:id="rId1"/>
  <w:defaultTabStop w:val="708"/>
  <w:autoHyphenation/>
  <w:hyphenationZone w:val="425"/>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DF572B"/>
    <w:rsid w:val="00001E64"/>
    <w:rsid w:val="00002703"/>
    <w:rsid w:val="00007040"/>
    <w:rsid w:val="000070DC"/>
    <w:rsid w:val="00011D9C"/>
    <w:rsid w:val="00013C30"/>
    <w:rsid w:val="00013F20"/>
    <w:rsid w:val="00015A03"/>
    <w:rsid w:val="00021586"/>
    <w:rsid w:val="000263A8"/>
    <w:rsid w:val="00030FAC"/>
    <w:rsid w:val="00031B4C"/>
    <w:rsid w:val="00031B68"/>
    <w:rsid w:val="00037018"/>
    <w:rsid w:val="000373CD"/>
    <w:rsid w:val="00041A2D"/>
    <w:rsid w:val="00042839"/>
    <w:rsid w:val="00042A7E"/>
    <w:rsid w:val="00044CAA"/>
    <w:rsid w:val="00045121"/>
    <w:rsid w:val="000452D3"/>
    <w:rsid w:val="0004537D"/>
    <w:rsid w:val="00045B36"/>
    <w:rsid w:val="000462C7"/>
    <w:rsid w:val="00047791"/>
    <w:rsid w:val="00051BC8"/>
    <w:rsid w:val="00053007"/>
    <w:rsid w:val="00056090"/>
    <w:rsid w:val="00060956"/>
    <w:rsid w:val="000624E4"/>
    <w:rsid w:val="0006366C"/>
    <w:rsid w:val="00063DFB"/>
    <w:rsid w:val="000660C8"/>
    <w:rsid w:val="0006663B"/>
    <w:rsid w:val="00066F94"/>
    <w:rsid w:val="000679BA"/>
    <w:rsid w:val="00070003"/>
    <w:rsid w:val="000705F8"/>
    <w:rsid w:val="00070907"/>
    <w:rsid w:val="00070957"/>
    <w:rsid w:val="0007361D"/>
    <w:rsid w:val="00073D79"/>
    <w:rsid w:val="0007474F"/>
    <w:rsid w:val="000749AA"/>
    <w:rsid w:val="00075D1F"/>
    <w:rsid w:val="00082CD9"/>
    <w:rsid w:val="000842BE"/>
    <w:rsid w:val="00084C1E"/>
    <w:rsid w:val="00090203"/>
    <w:rsid w:val="000926FC"/>
    <w:rsid w:val="000930B3"/>
    <w:rsid w:val="00093697"/>
    <w:rsid w:val="00096901"/>
    <w:rsid w:val="00096BE2"/>
    <w:rsid w:val="00097A00"/>
    <w:rsid w:val="00097CEB"/>
    <w:rsid w:val="000A04C0"/>
    <w:rsid w:val="000A0E9D"/>
    <w:rsid w:val="000A24A4"/>
    <w:rsid w:val="000A2924"/>
    <w:rsid w:val="000A38D6"/>
    <w:rsid w:val="000A3D9C"/>
    <w:rsid w:val="000A474D"/>
    <w:rsid w:val="000A5BE3"/>
    <w:rsid w:val="000A62B5"/>
    <w:rsid w:val="000A6873"/>
    <w:rsid w:val="000A6950"/>
    <w:rsid w:val="000A782C"/>
    <w:rsid w:val="000B27E0"/>
    <w:rsid w:val="000B410C"/>
    <w:rsid w:val="000B45C2"/>
    <w:rsid w:val="000C0936"/>
    <w:rsid w:val="000C3912"/>
    <w:rsid w:val="000D0671"/>
    <w:rsid w:val="000D5425"/>
    <w:rsid w:val="000D5494"/>
    <w:rsid w:val="000E4EE8"/>
    <w:rsid w:val="000E717A"/>
    <w:rsid w:val="000F113B"/>
    <w:rsid w:val="000F3FAD"/>
    <w:rsid w:val="000F5108"/>
    <w:rsid w:val="000F568A"/>
    <w:rsid w:val="000F7DEF"/>
    <w:rsid w:val="00101A94"/>
    <w:rsid w:val="00101AD5"/>
    <w:rsid w:val="0010306C"/>
    <w:rsid w:val="00112FFE"/>
    <w:rsid w:val="00116B13"/>
    <w:rsid w:val="001174C6"/>
    <w:rsid w:val="00117B96"/>
    <w:rsid w:val="00124668"/>
    <w:rsid w:val="00127E1E"/>
    <w:rsid w:val="00130EEC"/>
    <w:rsid w:val="00131EA4"/>
    <w:rsid w:val="00133FE2"/>
    <w:rsid w:val="00134A85"/>
    <w:rsid w:val="00134E97"/>
    <w:rsid w:val="00135127"/>
    <w:rsid w:val="00135360"/>
    <w:rsid w:val="00136712"/>
    <w:rsid w:val="00136FCC"/>
    <w:rsid w:val="001376D7"/>
    <w:rsid w:val="001408C0"/>
    <w:rsid w:val="00141169"/>
    <w:rsid w:val="001412FD"/>
    <w:rsid w:val="00142AD2"/>
    <w:rsid w:val="00142DDC"/>
    <w:rsid w:val="00143DA6"/>
    <w:rsid w:val="001455A2"/>
    <w:rsid w:val="00146D4B"/>
    <w:rsid w:val="00147325"/>
    <w:rsid w:val="00150EEB"/>
    <w:rsid w:val="00152CF4"/>
    <w:rsid w:val="0015479F"/>
    <w:rsid w:val="00155FC4"/>
    <w:rsid w:val="00156A31"/>
    <w:rsid w:val="00157EBE"/>
    <w:rsid w:val="001646B1"/>
    <w:rsid w:val="00164AAA"/>
    <w:rsid w:val="00166925"/>
    <w:rsid w:val="001755D6"/>
    <w:rsid w:val="00175DDD"/>
    <w:rsid w:val="001861B1"/>
    <w:rsid w:val="00186EEC"/>
    <w:rsid w:val="00187BA4"/>
    <w:rsid w:val="00187C66"/>
    <w:rsid w:val="00190187"/>
    <w:rsid w:val="00190359"/>
    <w:rsid w:val="00190438"/>
    <w:rsid w:val="00191055"/>
    <w:rsid w:val="0019201F"/>
    <w:rsid w:val="001925BA"/>
    <w:rsid w:val="00192C2C"/>
    <w:rsid w:val="00192D7E"/>
    <w:rsid w:val="001951D7"/>
    <w:rsid w:val="001951FE"/>
    <w:rsid w:val="00195430"/>
    <w:rsid w:val="0019644E"/>
    <w:rsid w:val="0019666C"/>
    <w:rsid w:val="001A2571"/>
    <w:rsid w:val="001A3801"/>
    <w:rsid w:val="001A39F4"/>
    <w:rsid w:val="001A7026"/>
    <w:rsid w:val="001A70A4"/>
    <w:rsid w:val="001A73AB"/>
    <w:rsid w:val="001B183B"/>
    <w:rsid w:val="001B2243"/>
    <w:rsid w:val="001B2AE2"/>
    <w:rsid w:val="001B4FAD"/>
    <w:rsid w:val="001B7028"/>
    <w:rsid w:val="001C1820"/>
    <w:rsid w:val="001C2858"/>
    <w:rsid w:val="001C34CC"/>
    <w:rsid w:val="001C3622"/>
    <w:rsid w:val="001C376A"/>
    <w:rsid w:val="001C4BE7"/>
    <w:rsid w:val="001C5157"/>
    <w:rsid w:val="001C5D6D"/>
    <w:rsid w:val="001C6955"/>
    <w:rsid w:val="001D0229"/>
    <w:rsid w:val="001D0477"/>
    <w:rsid w:val="001D0F27"/>
    <w:rsid w:val="001D1093"/>
    <w:rsid w:val="001D1CC0"/>
    <w:rsid w:val="001D3F85"/>
    <w:rsid w:val="001D432D"/>
    <w:rsid w:val="001D46DD"/>
    <w:rsid w:val="001D5495"/>
    <w:rsid w:val="001D63DE"/>
    <w:rsid w:val="001E0889"/>
    <w:rsid w:val="001E17ED"/>
    <w:rsid w:val="001E534F"/>
    <w:rsid w:val="001E568A"/>
    <w:rsid w:val="001E6863"/>
    <w:rsid w:val="001E6B65"/>
    <w:rsid w:val="001E7007"/>
    <w:rsid w:val="001E7227"/>
    <w:rsid w:val="001F09B0"/>
    <w:rsid w:val="001F0E3F"/>
    <w:rsid w:val="001F1B4D"/>
    <w:rsid w:val="001F32AF"/>
    <w:rsid w:val="001F4246"/>
    <w:rsid w:val="001F4B79"/>
    <w:rsid w:val="001F5143"/>
    <w:rsid w:val="001F5AE2"/>
    <w:rsid w:val="002014D1"/>
    <w:rsid w:val="002016CC"/>
    <w:rsid w:val="00201E33"/>
    <w:rsid w:val="00202A4C"/>
    <w:rsid w:val="00204F96"/>
    <w:rsid w:val="00205B08"/>
    <w:rsid w:val="00206EBF"/>
    <w:rsid w:val="00206FAE"/>
    <w:rsid w:val="00207BA5"/>
    <w:rsid w:val="0021048C"/>
    <w:rsid w:val="0021221D"/>
    <w:rsid w:val="00212A0C"/>
    <w:rsid w:val="00213206"/>
    <w:rsid w:val="002137F3"/>
    <w:rsid w:val="002140C5"/>
    <w:rsid w:val="0021487A"/>
    <w:rsid w:val="00214C44"/>
    <w:rsid w:val="00214D24"/>
    <w:rsid w:val="0022101B"/>
    <w:rsid w:val="0022153D"/>
    <w:rsid w:val="00222F54"/>
    <w:rsid w:val="0022402C"/>
    <w:rsid w:val="00224A37"/>
    <w:rsid w:val="00225CC8"/>
    <w:rsid w:val="00225F4B"/>
    <w:rsid w:val="00227FA4"/>
    <w:rsid w:val="00230390"/>
    <w:rsid w:val="0023130D"/>
    <w:rsid w:val="00231CE4"/>
    <w:rsid w:val="0023228B"/>
    <w:rsid w:val="00232775"/>
    <w:rsid w:val="00233AFD"/>
    <w:rsid w:val="00233E23"/>
    <w:rsid w:val="0023441B"/>
    <w:rsid w:val="00237D0B"/>
    <w:rsid w:val="00240204"/>
    <w:rsid w:val="00240BB6"/>
    <w:rsid w:val="00243569"/>
    <w:rsid w:val="002451D9"/>
    <w:rsid w:val="00245FFF"/>
    <w:rsid w:val="002477F1"/>
    <w:rsid w:val="00251CD2"/>
    <w:rsid w:val="00254082"/>
    <w:rsid w:val="0025525B"/>
    <w:rsid w:val="002573EF"/>
    <w:rsid w:val="002577E2"/>
    <w:rsid w:val="002620C7"/>
    <w:rsid w:val="00262559"/>
    <w:rsid w:val="002655CA"/>
    <w:rsid w:val="00265AF5"/>
    <w:rsid w:val="00265BFC"/>
    <w:rsid w:val="002678EE"/>
    <w:rsid w:val="00270220"/>
    <w:rsid w:val="00272237"/>
    <w:rsid w:val="002728B5"/>
    <w:rsid w:val="00273127"/>
    <w:rsid w:val="00273462"/>
    <w:rsid w:val="002749AF"/>
    <w:rsid w:val="00275568"/>
    <w:rsid w:val="00275AF5"/>
    <w:rsid w:val="002768DB"/>
    <w:rsid w:val="00277708"/>
    <w:rsid w:val="00280F60"/>
    <w:rsid w:val="00280FA6"/>
    <w:rsid w:val="00282002"/>
    <w:rsid w:val="0028535B"/>
    <w:rsid w:val="00286ADC"/>
    <w:rsid w:val="00287152"/>
    <w:rsid w:val="0028774B"/>
    <w:rsid w:val="00290EF8"/>
    <w:rsid w:val="00294310"/>
    <w:rsid w:val="00294CB3"/>
    <w:rsid w:val="00296A57"/>
    <w:rsid w:val="00297CEE"/>
    <w:rsid w:val="00297D4D"/>
    <w:rsid w:val="002A13FB"/>
    <w:rsid w:val="002A18C7"/>
    <w:rsid w:val="002A1D1E"/>
    <w:rsid w:val="002A236B"/>
    <w:rsid w:val="002A5CC8"/>
    <w:rsid w:val="002A6656"/>
    <w:rsid w:val="002A7639"/>
    <w:rsid w:val="002A790F"/>
    <w:rsid w:val="002A7CC0"/>
    <w:rsid w:val="002B0632"/>
    <w:rsid w:val="002B32C7"/>
    <w:rsid w:val="002B368A"/>
    <w:rsid w:val="002B763C"/>
    <w:rsid w:val="002C4631"/>
    <w:rsid w:val="002C4A58"/>
    <w:rsid w:val="002C5907"/>
    <w:rsid w:val="002C7C17"/>
    <w:rsid w:val="002D380D"/>
    <w:rsid w:val="002D4BD7"/>
    <w:rsid w:val="002D4E8B"/>
    <w:rsid w:val="002D5D99"/>
    <w:rsid w:val="002E7526"/>
    <w:rsid w:val="002F0AB7"/>
    <w:rsid w:val="002F130F"/>
    <w:rsid w:val="002F3088"/>
    <w:rsid w:val="002F4166"/>
    <w:rsid w:val="002F4A95"/>
    <w:rsid w:val="002F4EC3"/>
    <w:rsid w:val="002F6686"/>
    <w:rsid w:val="002F760B"/>
    <w:rsid w:val="002F7673"/>
    <w:rsid w:val="002F7C4F"/>
    <w:rsid w:val="003009D7"/>
    <w:rsid w:val="00300BEC"/>
    <w:rsid w:val="00301ADA"/>
    <w:rsid w:val="00302146"/>
    <w:rsid w:val="00303BCD"/>
    <w:rsid w:val="00304FC4"/>
    <w:rsid w:val="00305249"/>
    <w:rsid w:val="00305468"/>
    <w:rsid w:val="00307132"/>
    <w:rsid w:val="00311EB8"/>
    <w:rsid w:val="003136BE"/>
    <w:rsid w:val="00315371"/>
    <w:rsid w:val="0031567C"/>
    <w:rsid w:val="00315981"/>
    <w:rsid w:val="00317BB0"/>
    <w:rsid w:val="00317DD6"/>
    <w:rsid w:val="0032103C"/>
    <w:rsid w:val="003228CD"/>
    <w:rsid w:val="0032534F"/>
    <w:rsid w:val="00330983"/>
    <w:rsid w:val="003317C1"/>
    <w:rsid w:val="00332313"/>
    <w:rsid w:val="00333254"/>
    <w:rsid w:val="00333A15"/>
    <w:rsid w:val="00333EED"/>
    <w:rsid w:val="00334B83"/>
    <w:rsid w:val="003354B8"/>
    <w:rsid w:val="003379A0"/>
    <w:rsid w:val="003403A7"/>
    <w:rsid w:val="00341AF7"/>
    <w:rsid w:val="00344D8A"/>
    <w:rsid w:val="00345233"/>
    <w:rsid w:val="00345ECE"/>
    <w:rsid w:val="0034765E"/>
    <w:rsid w:val="003503DB"/>
    <w:rsid w:val="00350911"/>
    <w:rsid w:val="00351996"/>
    <w:rsid w:val="00352CA3"/>
    <w:rsid w:val="00354BEF"/>
    <w:rsid w:val="003556B9"/>
    <w:rsid w:val="00355CFA"/>
    <w:rsid w:val="00355FB2"/>
    <w:rsid w:val="0035779D"/>
    <w:rsid w:val="003577C0"/>
    <w:rsid w:val="00360164"/>
    <w:rsid w:val="0036269F"/>
    <w:rsid w:val="003657B1"/>
    <w:rsid w:val="003676E0"/>
    <w:rsid w:val="00371CEE"/>
    <w:rsid w:val="00375A3C"/>
    <w:rsid w:val="003761E2"/>
    <w:rsid w:val="00377304"/>
    <w:rsid w:val="00377A0B"/>
    <w:rsid w:val="00381A6D"/>
    <w:rsid w:val="003825B3"/>
    <w:rsid w:val="003850F1"/>
    <w:rsid w:val="00385AEE"/>
    <w:rsid w:val="00385C5A"/>
    <w:rsid w:val="00385D30"/>
    <w:rsid w:val="00386770"/>
    <w:rsid w:val="00386C0A"/>
    <w:rsid w:val="0038766F"/>
    <w:rsid w:val="00390460"/>
    <w:rsid w:val="00391057"/>
    <w:rsid w:val="003920F5"/>
    <w:rsid w:val="003926FB"/>
    <w:rsid w:val="00394D16"/>
    <w:rsid w:val="003952EB"/>
    <w:rsid w:val="003963A4"/>
    <w:rsid w:val="00396D54"/>
    <w:rsid w:val="003A183A"/>
    <w:rsid w:val="003A1A45"/>
    <w:rsid w:val="003A23A5"/>
    <w:rsid w:val="003A305B"/>
    <w:rsid w:val="003A3690"/>
    <w:rsid w:val="003A3766"/>
    <w:rsid w:val="003A4C0C"/>
    <w:rsid w:val="003A554E"/>
    <w:rsid w:val="003A7010"/>
    <w:rsid w:val="003A7BB4"/>
    <w:rsid w:val="003A7FFA"/>
    <w:rsid w:val="003B2A23"/>
    <w:rsid w:val="003B398B"/>
    <w:rsid w:val="003B508F"/>
    <w:rsid w:val="003B5681"/>
    <w:rsid w:val="003B5AAA"/>
    <w:rsid w:val="003C01BA"/>
    <w:rsid w:val="003C07CA"/>
    <w:rsid w:val="003C21E6"/>
    <w:rsid w:val="003C2624"/>
    <w:rsid w:val="003C3DF0"/>
    <w:rsid w:val="003C463A"/>
    <w:rsid w:val="003C5D4C"/>
    <w:rsid w:val="003C6335"/>
    <w:rsid w:val="003D0F0D"/>
    <w:rsid w:val="003D474E"/>
    <w:rsid w:val="003D4D86"/>
    <w:rsid w:val="003D75B5"/>
    <w:rsid w:val="003E024C"/>
    <w:rsid w:val="003E0F1A"/>
    <w:rsid w:val="003E1496"/>
    <w:rsid w:val="003E1DF0"/>
    <w:rsid w:val="003E2C6F"/>
    <w:rsid w:val="003E3CA7"/>
    <w:rsid w:val="003E7AF4"/>
    <w:rsid w:val="003E7C3F"/>
    <w:rsid w:val="003F07B4"/>
    <w:rsid w:val="003F145B"/>
    <w:rsid w:val="003F1B76"/>
    <w:rsid w:val="003F29BF"/>
    <w:rsid w:val="003F3120"/>
    <w:rsid w:val="003F4AE9"/>
    <w:rsid w:val="003F7AD1"/>
    <w:rsid w:val="00400FFB"/>
    <w:rsid w:val="004014B9"/>
    <w:rsid w:val="004015EB"/>
    <w:rsid w:val="00402809"/>
    <w:rsid w:val="00405554"/>
    <w:rsid w:val="004114BD"/>
    <w:rsid w:val="00411565"/>
    <w:rsid w:val="004152BE"/>
    <w:rsid w:val="004161F4"/>
    <w:rsid w:val="00416211"/>
    <w:rsid w:val="0041643F"/>
    <w:rsid w:val="004173DE"/>
    <w:rsid w:val="00417620"/>
    <w:rsid w:val="00417E13"/>
    <w:rsid w:val="00420CB2"/>
    <w:rsid w:val="0042150D"/>
    <w:rsid w:val="004229FD"/>
    <w:rsid w:val="00423160"/>
    <w:rsid w:val="0042531D"/>
    <w:rsid w:val="004253EF"/>
    <w:rsid w:val="00426273"/>
    <w:rsid w:val="0042724B"/>
    <w:rsid w:val="0043049D"/>
    <w:rsid w:val="00432ABC"/>
    <w:rsid w:val="00436277"/>
    <w:rsid w:val="00436FA9"/>
    <w:rsid w:val="00437DBD"/>
    <w:rsid w:val="00441CD4"/>
    <w:rsid w:val="0044307F"/>
    <w:rsid w:val="00443B3C"/>
    <w:rsid w:val="004454C9"/>
    <w:rsid w:val="0044692D"/>
    <w:rsid w:val="00450FF0"/>
    <w:rsid w:val="004532FE"/>
    <w:rsid w:val="0045475E"/>
    <w:rsid w:val="00454A97"/>
    <w:rsid w:val="00454B84"/>
    <w:rsid w:val="0045506A"/>
    <w:rsid w:val="0045538B"/>
    <w:rsid w:val="00456411"/>
    <w:rsid w:val="00456F83"/>
    <w:rsid w:val="00457368"/>
    <w:rsid w:val="0046099C"/>
    <w:rsid w:val="00462223"/>
    <w:rsid w:val="0046238A"/>
    <w:rsid w:val="00462C2D"/>
    <w:rsid w:val="00463AE5"/>
    <w:rsid w:val="00463E40"/>
    <w:rsid w:val="004643F9"/>
    <w:rsid w:val="00465CA3"/>
    <w:rsid w:val="00466782"/>
    <w:rsid w:val="00467445"/>
    <w:rsid w:val="00467AAA"/>
    <w:rsid w:val="00472F76"/>
    <w:rsid w:val="00475D65"/>
    <w:rsid w:val="00476C52"/>
    <w:rsid w:val="004815A5"/>
    <w:rsid w:val="00482D6E"/>
    <w:rsid w:val="00484C5D"/>
    <w:rsid w:val="0048616D"/>
    <w:rsid w:val="00487C30"/>
    <w:rsid w:val="0049379E"/>
    <w:rsid w:val="00494533"/>
    <w:rsid w:val="004949F9"/>
    <w:rsid w:val="004953F6"/>
    <w:rsid w:val="0049590F"/>
    <w:rsid w:val="00496ED4"/>
    <w:rsid w:val="004A02B0"/>
    <w:rsid w:val="004A1D32"/>
    <w:rsid w:val="004A1FAE"/>
    <w:rsid w:val="004A235D"/>
    <w:rsid w:val="004A27ED"/>
    <w:rsid w:val="004A4170"/>
    <w:rsid w:val="004A49B0"/>
    <w:rsid w:val="004A66A7"/>
    <w:rsid w:val="004A6FF5"/>
    <w:rsid w:val="004A7294"/>
    <w:rsid w:val="004A75CB"/>
    <w:rsid w:val="004B1D4A"/>
    <w:rsid w:val="004B5114"/>
    <w:rsid w:val="004B6AAF"/>
    <w:rsid w:val="004B766D"/>
    <w:rsid w:val="004C07CA"/>
    <w:rsid w:val="004C09D1"/>
    <w:rsid w:val="004C170B"/>
    <w:rsid w:val="004C2EDD"/>
    <w:rsid w:val="004C3738"/>
    <w:rsid w:val="004C481A"/>
    <w:rsid w:val="004C5AD9"/>
    <w:rsid w:val="004C667B"/>
    <w:rsid w:val="004C7841"/>
    <w:rsid w:val="004D0011"/>
    <w:rsid w:val="004D022C"/>
    <w:rsid w:val="004D07AF"/>
    <w:rsid w:val="004D0926"/>
    <w:rsid w:val="004D0CDE"/>
    <w:rsid w:val="004D1C6F"/>
    <w:rsid w:val="004D37DE"/>
    <w:rsid w:val="004D5BDE"/>
    <w:rsid w:val="004D7810"/>
    <w:rsid w:val="004D7924"/>
    <w:rsid w:val="004E3A1A"/>
    <w:rsid w:val="004E515A"/>
    <w:rsid w:val="004E5EF7"/>
    <w:rsid w:val="004E6B5A"/>
    <w:rsid w:val="004F0E9C"/>
    <w:rsid w:val="004F110F"/>
    <w:rsid w:val="004F281A"/>
    <w:rsid w:val="004F4620"/>
    <w:rsid w:val="004F610B"/>
    <w:rsid w:val="004F7303"/>
    <w:rsid w:val="004F7366"/>
    <w:rsid w:val="00501BFF"/>
    <w:rsid w:val="005022F7"/>
    <w:rsid w:val="00503E8D"/>
    <w:rsid w:val="00503EA4"/>
    <w:rsid w:val="005053ED"/>
    <w:rsid w:val="0051150D"/>
    <w:rsid w:val="00512C22"/>
    <w:rsid w:val="00513D74"/>
    <w:rsid w:val="0051505B"/>
    <w:rsid w:val="0051698D"/>
    <w:rsid w:val="00523A1A"/>
    <w:rsid w:val="00524D4F"/>
    <w:rsid w:val="00526C83"/>
    <w:rsid w:val="00526DBB"/>
    <w:rsid w:val="00533D7F"/>
    <w:rsid w:val="00533DB3"/>
    <w:rsid w:val="0053450D"/>
    <w:rsid w:val="0053562B"/>
    <w:rsid w:val="00536294"/>
    <w:rsid w:val="00537515"/>
    <w:rsid w:val="005379D8"/>
    <w:rsid w:val="00540F44"/>
    <w:rsid w:val="00544CFD"/>
    <w:rsid w:val="0054586E"/>
    <w:rsid w:val="00545E77"/>
    <w:rsid w:val="00545F83"/>
    <w:rsid w:val="00546E45"/>
    <w:rsid w:val="0054781E"/>
    <w:rsid w:val="00547938"/>
    <w:rsid w:val="005500E4"/>
    <w:rsid w:val="00551DA5"/>
    <w:rsid w:val="00552EAE"/>
    <w:rsid w:val="00553D29"/>
    <w:rsid w:val="00553F11"/>
    <w:rsid w:val="0055495F"/>
    <w:rsid w:val="0055637C"/>
    <w:rsid w:val="005570F6"/>
    <w:rsid w:val="0055732F"/>
    <w:rsid w:val="005575EE"/>
    <w:rsid w:val="00557BCC"/>
    <w:rsid w:val="00560AFE"/>
    <w:rsid w:val="0056208F"/>
    <w:rsid w:val="0056319D"/>
    <w:rsid w:val="0056384E"/>
    <w:rsid w:val="0056492C"/>
    <w:rsid w:val="00564992"/>
    <w:rsid w:val="00565FEA"/>
    <w:rsid w:val="00566F14"/>
    <w:rsid w:val="005671EC"/>
    <w:rsid w:val="00567BE6"/>
    <w:rsid w:val="00567C40"/>
    <w:rsid w:val="00571106"/>
    <w:rsid w:val="005711CD"/>
    <w:rsid w:val="00571568"/>
    <w:rsid w:val="00574317"/>
    <w:rsid w:val="00575229"/>
    <w:rsid w:val="005758C9"/>
    <w:rsid w:val="00575AD7"/>
    <w:rsid w:val="00575C74"/>
    <w:rsid w:val="00580631"/>
    <w:rsid w:val="00583041"/>
    <w:rsid w:val="0058494F"/>
    <w:rsid w:val="00584F6F"/>
    <w:rsid w:val="00585A17"/>
    <w:rsid w:val="005868B7"/>
    <w:rsid w:val="00587C20"/>
    <w:rsid w:val="0059047E"/>
    <w:rsid w:val="0059133F"/>
    <w:rsid w:val="00591E1F"/>
    <w:rsid w:val="0059353F"/>
    <w:rsid w:val="005947CA"/>
    <w:rsid w:val="0059493D"/>
    <w:rsid w:val="00594E55"/>
    <w:rsid w:val="0059553B"/>
    <w:rsid w:val="00596C5A"/>
    <w:rsid w:val="005A1379"/>
    <w:rsid w:val="005A320B"/>
    <w:rsid w:val="005A5438"/>
    <w:rsid w:val="005A793E"/>
    <w:rsid w:val="005A7CE8"/>
    <w:rsid w:val="005A7DA5"/>
    <w:rsid w:val="005B0FE6"/>
    <w:rsid w:val="005B1339"/>
    <w:rsid w:val="005B1C1A"/>
    <w:rsid w:val="005B27F5"/>
    <w:rsid w:val="005B2EE1"/>
    <w:rsid w:val="005B31CA"/>
    <w:rsid w:val="005B33A2"/>
    <w:rsid w:val="005B437B"/>
    <w:rsid w:val="005B4A69"/>
    <w:rsid w:val="005B4AAE"/>
    <w:rsid w:val="005B701A"/>
    <w:rsid w:val="005C07D2"/>
    <w:rsid w:val="005C2091"/>
    <w:rsid w:val="005C23DB"/>
    <w:rsid w:val="005C3544"/>
    <w:rsid w:val="005C4984"/>
    <w:rsid w:val="005C4D59"/>
    <w:rsid w:val="005C728B"/>
    <w:rsid w:val="005C74C1"/>
    <w:rsid w:val="005D014F"/>
    <w:rsid w:val="005D1388"/>
    <w:rsid w:val="005D2C72"/>
    <w:rsid w:val="005D2C91"/>
    <w:rsid w:val="005D2F05"/>
    <w:rsid w:val="005D3CCC"/>
    <w:rsid w:val="005D5D7E"/>
    <w:rsid w:val="005D5F46"/>
    <w:rsid w:val="005D61E7"/>
    <w:rsid w:val="005D653E"/>
    <w:rsid w:val="005D7127"/>
    <w:rsid w:val="005D74EF"/>
    <w:rsid w:val="005E044F"/>
    <w:rsid w:val="005E231C"/>
    <w:rsid w:val="005E4644"/>
    <w:rsid w:val="005E4777"/>
    <w:rsid w:val="005F120D"/>
    <w:rsid w:val="005F3C8A"/>
    <w:rsid w:val="005F472C"/>
    <w:rsid w:val="006004F3"/>
    <w:rsid w:val="00601183"/>
    <w:rsid w:val="006015C3"/>
    <w:rsid w:val="00601990"/>
    <w:rsid w:val="00602877"/>
    <w:rsid w:val="006031BA"/>
    <w:rsid w:val="00605368"/>
    <w:rsid w:val="00607464"/>
    <w:rsid w:val="00607C6D"/>
    <w:rsid w:val="0061021F"/>
    <w:rsid w:val="00611029"/>
    <w:rsid w:val="00611258"/>
    <w:rsid w:val="006118DF"/>
    <w:rsid w:val="00611AE6"/>
    <w:rsid w:val="006122E7"/>
    <w:rsid w:val="00612A3E"/>
    <w:rsid w:val="00613138"/>
    <w:rsid w:val="006156E9"/>
    <w:rsid w:val="006177E5"/>
    <w:rsid w:val="00617F3F"/>
    <w:rsid w:val="0062094D"/>
    <w:rsid w:val="00621027"/>
    <w:rsid w:val="00621695"/>
    <w:rsid w:val="00623B21"/>
    <w:rsid w:val="0062463E"/>
    <w:rsid w:val="00627638"/>
    <w:rsid w:val="006327C3"/>
    <w:rsid w:val="00632C84"/>
    <w:rsid w:val="00633360"/>
    <w:rsid w:val="006334A1"/>
    <w:rsid w:val="00636398"/>
    <w:rsid w:val="006366C1"/>
    <w:rsid w:val="006426D2"/>
    <w:rsid w:val="006443B3"/>
    <w:rsid w:val="00646781"/>
    <w:rsid w:val="006476AE"/>
    <w:rsid w:val="00647A9C"/>
    <w:rsid w:val="00650DD4"/>
    <w:rsid w:val="006544D9"/>
    <w:rsid w:val="0066222F"/>
    <w:rsid w:val="006623E0"/>
    <w:rsid w:val="00662C39"/>
    <w:rsid w:val="00663119"/>
    <w:rsid w:val="006632D8"/>
    <w:rsid w:val="00663468"/>
    <w:rsid w:val="00663A7E"/>
    <w:rsid w:val="00664B5C"/>
    <w:rsid w:val="00665B62"/>
    <w:rsid w:val="00666E0E"/>
    <w:rsid w:val="006678D4"/>
    <w:rsid w:val="00671079"/>
    <w:rsid w:val="0067158B"/>
    <w:rsid w:val="0067638C"/>
    <w:rsid w:val="006764AF"/>
    <w:rsid w:val="00681AF6"/>
    <w:rsid w:val="00683DAC"/>
    <w:rsid w:val="0068462D"/>
    <w:rsid w:val="006853EE"/>
    <w:rsid w:val="00686F5F"/>
    <w:rsid w:val="006907D2"/>
    <w:rsid w:val="00691FA8"/>
    <w:rsid w:val="00695C61"/>
    <w:rsid w:val="00697EF9"/>
    <w:rsid w:val="006A082B"/>
    <w:rsid w:val="006A2F41"/>
    <w:rsid w:val="006A4092"/>
    <w:rsid w:val="006A5EC6"/>
    <w:rsid w:val="006A765C"/>
    <w:rsid w:val="006B13B3"/>
    <w:rsid w:val="006B216D"/>
    <w:rsid w:val="006B32BF"/>
    <w:rsid w:val="006B7C3B"/>
    <w:rsid w:val="006C1153"/>
    <w:rsid w:val="006C250D"/>
    <w:rsid w:val="006C3581"/>
    <w:rsid w:val="006C41B2"/>
    <w:rsid w:val="006C61AA"/>
    <w:rsid w:val="006C730C"/>
    <w:rsid w:val="006C76C0"/>
    <w:rsid w:val="006D2099"/>
    <w:rsid w:val="006D26E8"/>
    <w:rsid w:val="006D3016"/>
    <w:rsid w:val="006D3BF1"/>
    <w:rsid w:val="006D4CED"/>
    <w:rsid w:val="006E3604"/>
    <w:rsid w:val="006E4710"/>
    <w:rsid w:val="006E4C3A"/>
    <w:rsid w:val="006E726A"/>
    <w:rsid w:val="006E74ED"/>
    <w:rsid w:val="006F6196"/>
    <w:rsid w:val="006F6E68"/>
    <w:rsid w:val="006F7259"/>
    <w:rsid w:val="006F7ED0"/>
    <w:rsid w:val="006F7FF5"/>
    <w:rsid w:val="00703116"/>
    <w:rsid w:val="007100FC"/>
    <w:rsid w:val="00710510"/>
    <w:rsid w:val="007113EF"/>
    <w:rsid w:val="00711BE3"/>
    <w:rsid w:val="00714041"/>
    <w:rsid w:val="00715528"/>
    <w:rsid w:val="00716785"/>
    <w:rsid w:val="00717487"/>
    <w:rsid w:val="0072120A"/>
    <w:rsid w:val="007249E4"/>
    <w:rsid w:val="00725A10"/>
    <w:rsid w:val="007302EF"/>
    <w:rsid w:val="00731230"/>
    <w:rsid w:val="00731E5A"/>
    <w:rsid w:val="00734FE9"/>
    <w:rsid w:val="00735CF3"/>
    <w:rsid w:val="00737067"/>
    <w:rsid w:val="00737F44"/>
    <w:rsid w:val="00740190"/>
    <w:rsid w:val="007403D5"/>
    <w:rsid w:val="007424FD"/>
    <w:rsid w:val="00744BA5"/>
    <w:rsid w:val="00745CA8"/>
    <w:rsid w:val="00747751"/>
    <w:rsid w:val="00747A9A"/>
    <w:rsid w:val="00747F51"/>
    <w:rsid w:val="00752055"/>
    <w:rsid w:val="0075319D"/>
    <w:rsid w:val="00753274"/>
    <w:rsid w:val="00756AC4"/>
    <w:rsid w:val="00756AEC"/>
    <w:rsid w:val="00756B59"/>
    <w:rsid w:val="00757166"/>
    <w:rsid w:val="0075743B"/>
    <w:rsid w:val="00761503"/>
    <w:rsid w:val="00763C9C"/>
    <w:rsid w:val="00763D5C"/>
    <w:rsid w:val="00766970"/>
    <w:rsid w:val="00766A94"/>
    <w:rsid w:val="00770F7A"/>
    <w:rsid w:val="00774CD2"/>
    <w:rsid w:val="00775013"/>
    <w:rsid w:val="00775AC9"/>
    <w:rsid w:val="0077699A"/>
    <w:rsid w:val="00777A0B"/>
    <w:rsid w:val="0078084B"/>
    <w:rsid w:val="0078147E"/>
    <w:rsid w:val="00782507"/>
    <w:rsid w:val="00784C72"/>
    <w:rsid w:val="0078521B"/>
    <w:rsid w:val="00790AB1"/>
    <w:rsid w:val="00792C9A"/>
    <w:rsid w:val="00793264"/>
    <w:rsid w:val="007941EF"/>
    <w:rsid w:val="007954D9"/>
    <w:rsid w:val="0079640F"/>
    <w:rsid w:val="00796A2E"/>
    <w:rsid w:val="007A1720"/>
    <w:rsid w:val="007A5757"/>
    <w:rsid w:val="007B1D5B"/>
    <w:rsid w:val="007B3CF4"/>
    <w:rsid w:val="007B5345"/>
    <w:rsid w:val="007B6C88"/>
    <w:rsid w:val="007B6C97"/>
    <w:rsid w:val="007C26A3"/>
    <w:rsid w:val="007C2FA5"/>
    <w:rsid w:val="007C3BA4"/>
    <w:rsid w:val="007C3C9D"/>
    <w:rsid w:val="007C6310"/>
    <w:rsid w:val="007C6898"/>
    <w:rsid w:val="007C6BDD"/>
    <w:rsid w:val="007C7443"/>
    <w:rsid w:val="007D120F"/>
    <w:rsid w:val="007D1D16"/>
    <w:rsid w:val="007D20A7"/>
    <w:rsid w:val="007D270C"/>
    <w:rsid w:val="007D70B9"/>
    <w:rsid w:val="007E1CF8"/>
    <w:rsid w:val="007E39ED"/>
    <w:rsid w:val="007E3D54"/>
    <w:rsid w:val="007E4138"/>
    <w:rsid w:val="007E4929"/>
    <w:rsid w:val="007E6CEF"/>
    <w:rsid w:val="007E7CBF"/>
    <w:rsid w:val="007F17FD"/>
    <w:rsid w:val="007F23BC"/>
    <w:rsid w:val="007F3BA5"/>
    <w:rsid w:val="007F3EAD"/>
    <w:rsid w:val="007F471A"/>
    <w:rsid w:val="007F55E2"/>
    <w:rsid w:val="007F5DD6"/>
    <w:rsid w:val="007F6341"/>
    <w:rsid w:val="007F6B4A"/>
    <w:rsid w:val="007F6CBE"/>
    <w:rsid w:val="00801F8E"/>
    <w:rsid w:val="00802604"/>
    <w:rsid w:val="00803DDD"/>
    <w:rsid w:val="008041F3"/>
    <w:rsid w:val="00804C8A"/>
    <w:rsid w:val="008055AF"/>
    <w:rsid w:val="00805ECA"/>
    <w:rsid w:val="008061B6"/>
    <w:rsid w:val="00807901"/>
    <w:rsid w:val="00811E5D"/>
    <w:rsid w:val="00814935"/>
    <w:rsid w:val="00815AC5"/>
    <w:rsid w:val="00820A3C"/>
    <w:rsid w:val="008231DD"/>
    <w:rsid w:val="00824C4C"/>
    <w:rsid w:val="00825C30"/>
    <w:rsid w:val="00826E7A"/>
    <w:rsid w:val="0083042F"/>
    <w:rsid w:val="0083110A"/>
    <w:rsid w:val="0083143B"/>
    <w:rsid w:val="00832859"/>
    <w:rsid w:val="008332A8"/>
    <w:rsid w:val="00833FD5"/>
    <w:rsid w:val="0083485E"/>
    <w:rsid w:val="00840FF9"/>
    <w:rsid w:val="008448DE"/>
    <w:rsid w:val="00845B9C"/>
    <w:rsid w:val="008461A2"/>
    <w:rsid w:val="00846767"/>
    <w:rsid w:val="00846903"/>
    <w:rsid w:val="0085064B"/>
    <w:rsid w:val="008507C2"/>
    <w:rsid w:val="00850EDE"/>
    <w:rsid w:val="00851A00"/>
    <w:rsid w:val="0085343C"/>
    <w:rsid w:val="00857855"/>
    <w:rsid w:val="00857945"/>
    <w:rsid w:val="0086073A"/>
    <w:rsid w:val="00860B0E"/>
    <w:rsid w:val="008627E9"/>
    <w:rsid w:val="008635BA"/>
    <w:rsid w:val="008639B6"/>
    <w:rsid w:val="008648BC"/>
    <w:rsid w:val="00864E71"/>
    <w:rsid w:val="00865632"/>
    <w:rsid w:val="0086716F"/>
    <w:rsid w:val="00870E6E"/>
    <w:rsid w:val="008749A3"/>
    <w:rsid w:val="00877DF0"/>
    <w:rsid w:val="00877F09"/>
    <w:rsid w:val="008841C8"/>
    <w:rsid w:val="008848D4"/>
    <w:rsid w:val="00887819"/>
    <w:rsid w:val="00893600"/>
    <w:rsid w:val="00893AB3"/>
    <w:rsid w:val="00894AD4"/>
    <w:rsid w:val="00895A09"/>
    <w:rsid w:val="008A12B4"/>
    <w:rsid w:val="008A20FB"/>
    <w:rsid w:val="008A3F07"/>
    <w:rsid w:val="008A4F00"/>
    <w:rsid w:val="008A7D3A"/>
    <w:rsid w:val="008B0535"/>
    <w:rsid w:val="008B09DD"/>
    <w:rsid w:val="008B31EB"/>
    <w:rsid w:val="008C0592"/>
    <w:rsid w:val="008C2CF5"/>
    <w:rsid w:val="008C3034"/>
    <w:rsid w:val="008C33A9"/>
    <w:rsid w:val="008C3FB6"/>
    <w:rsid w:val="008C43E8"/>
    <w:rsid w:val="008C481A"/>
    <w:rsid w:val="008C592A"/>
    <w:rsid w:val="008C59F5"/>
    <w:rsid w:val="008C6090"/>
    <w:rsid w:val="008C6949"/>
    <w:rsid w:val="008C6AD4"/>
    <w:rsid w:val="008C706D"/>
    <w:rsid w:val="008D0355"/>
    <w:rsid w:val="008D194B"/>
    <w:rsid w:val="008D24CD"/>
    <w:rsid w:val="008D2ABE"/>
    <w:rsid w:val="008D4A9F"/>
    <w:rsid w:val="008D61AC"/>
    <w:rsid w:val="008D68FD"/>
    <w:rsid w:val="008D69A2"/>
    <w:rsid w:val="008E19A8"/>
    <w:rsid w:val="008E2045"/>
    <w:rsid w:val="008E7055"/>
    <w:rsid w:val="008E7A38"/>
    <w:rsid w:val="008F0675"/>
    <w:rsid w:val="008F236B"/>
    <w:rsid w:val="008F40C6"/>
    <w:rsid w:val="008F4511"/>
    <w:rsid w:val="008F5963"/>
    <w:rsid w:val="008F6F4D"/>
    <w:rsid w:val="008F7051"/>
    <w:rsid w:val="009000F4"/>
    <w:rsid w:val="00901014"/>
    <w:rsid w:val="009030D0"/>
    <w:rsid w:val="00903D4E"/>
    <w:rsid w:val="009123F2"/>
    <w:rsid w:val="009124E3"/>
    <w:rsid w:val="00915E17"/>
    <w:rsid w:val="00924EE0"/>
    <w:rsid w:val="00925FE1"/>
    <w:rsid w:val="0092754F"/>
    <w:rsid w:val="00932915"/>
    <w:rsid w:val="009348D7"/>
    <w:rsid w:val="00937C9B"/>
    <w:rsid w:val="009402C8"/>
    <w:rsid w:val="00942065"/>
    <w:rsid w:val="00952374"/>
    <w:rsid w:val="00953145"/>
    <w:rsid w:val="00954F0C"/>
    <w:rsid w:val="00956D41"/>
    <w:rsid w:val="00961A42"/>
    <w:rsid w:val="00964DC8"/>
    <w:rsid w:val="0096696F"/>
    <w:rsid w:val="00970809"/>
    <w:rsid w:val="009737AA"/>
    <w:rsid w:val="00973BC7"/>
    <w:rsid w:val="00974C2C"/>
    <w:rsid w:val="00976483"/>
    <w:rsid w:val="009844B1"/>
    <w:rsid w:val="00987697"/>
    <w:rsid w:val="00987FE6"/>
    <w:rsid w:val="009914FB"/>
    <w:rsid w:val="00992584"/>
    <w:rsid w:val="009A0A86"/>
    <w:rsid w:val="009A0E31"/>
    <w:rsid w:val="009A1148"/>
    <w:rsid w:val="009A33AD"/>
    <w:rsid w:val="009A3DCE"/>
    <w:rsid w:val="009A6E9A"/>
    <w:rsid w:val="009B0BF1"/>
    <w:rsid w:val="009B136A"/>
    <w:rsid w:val="009B24F3"/>
    <w:rsid w:val="009B2C18"/>
    <w:rsid w:val="009B502F"/>
    <w:rsid w:val="009B5279"/>
    <w:rsid w:val="009B6362"/>
    <w:rsid w:val="009C13F2"/>
    <w:rsid w:val="009C2547"/>
    <w:rsid w:val="009C2557"/>
    <w:rsid w:val="009C368C"/>
    <w:rsid w:val="009C5868"/>
    <w:rsid w:val="009C788D"/>
    <w:rsid w:val="009D0617"/>
    <w:rsid w:val="009D099B"/>
    <w:rsid w:val="009D71F2"/>
    <w:rsid w:val="009E0A2A"/>
    <w:rsid w:val="009E2CC1"/>
    <w:rsid w:val="009E3421"/>
    <w:rsid w:val="009E37A5"/>
    <w:rsid w:val="009E6E84"/>
    <w:rsid w:val="009F29CE"/>
    <w:rsid w:val="009F5245"/>
    <w:rsid w:val="009F5CDD"/>
    <w:rsid w:val="009F7876"/>
    <w:rsid w:val="00A00325"/>
    <w:rsid w:val="00A012CB"/>
    <w:rsid w:val="00A01571"/>
    <w:rsid w:val="00A02405"/>
    <w:rsid w:val="00A03799"/>
    <w:rsid w:val="00A04B47"/>
    <w:rsid w:val="00A05E84"/>
    <w:rsid w:val="00A06699"/>
    <w:rsid w:val="00A1172C"/>
    <w:rsid w:val="00A11A8B"/>
    <w:rsid w:val="00A128B5"/>
    <w:rsid w:val="00A13B2F"/>
    <w:rsid w:val="00A1534E"/>
    <w:rsid w:val="00A1578D"/>
    <w:rsid w:val="00A15A4C"/>
    <w:rsid w:val="00A244AD"/>
    <w:rsid w:val="00A24BA1"/>
    <w:rsid w:val="00A2688F"/>
    <w:rsid w:val="00A276CD"/>
    <w:rsid w:val="00A333E5"/>
    <w:rsid w:val="00A35163"/>
    <w:rsid w:val="00A37587"/>
    <w:rsid w:val="00A40E9A"/>
    <w:rsid w:val="00A42178"/>
    <w:rsid w:val="00A42E78"/>
    <w:rsid w:val="00A43BA3"/>
    <w:rsid w:val="00A4425D"/>
    <w:rsid w:val="00A45724"/>
    <w:rsid w:val="00A4731C"/>
    <w:rsid w:val="00A4744B"/>
    <w:rsid w:val="00A47BC9"/>
    <w:rsid w:val="00A5077D"/>
    <w:rsid w:val="00A51695"/>
    <w:rsid w:val="00A53BD1"/>
    <w:rsid w:val="00A551E4"/>
    <w:rsid w:val="00A62888"/>
    <w:rsid w:val="00A63586"/>
    <w:rsid w:val="00A641CC"/>
    <w:rsid w:val="00A6453D"/>
    <w:rsid w:val="00A64B6B"/>
    <w:rsid w:val="00A64E49"/>
    <w:rsid w:val="00A66685"/>
    <w:rsid w:val="00A70E0A"/>
    <w:rsid w:val="00A713A1"/>
    <w:rsid w:val="00A7166E"/>
    <w:rsid w:val="00A74256"/>
    <w:rsid w:val="00A74484"/>
    <w:rsid w:val="00A755ED"/>
    <w:rsid w:val="00A7791A"/>
    <w:rsid w:val="00A8028A"/>
    <w:rsid w:val="00A821D5"/>
    <w:rsid w:val="00A828EF"/>
    <w:rsid w:val="00A829CC"/>
    <w:rsid w:val="00A83A0E"/>
    <w:rsid w:val="00A84734"/>
    <w:rsid w:val="00A85083"/>
    <w:rsid w:val="00A900DE"/>
    <w:rsid w:val="00A912EB"/>
    <w:rsid w:val="00A91B26"/>
    <w:rsid w:val="00A962CE"/>
    <w:rsid w:val="00A974DE"/>
    <w:rsid w:val="00AA098F"/>
    <w:rsid w:val="00AA1227"/>
    <w:rsid w:val="00AA358C"/>
    <w:rsid w:val="00AA3C16"/>
    <w:rsid w:val="00AA596A"/>
    <w:rsid w:val="00AA6048"/>
    <w:rsid w:val="00AA70F7"/>
    <w:rsid w:val="00AA7952"/>
    <w:rsid w:val="00AB03A8"/>
    <w:rsid w:val="00AB0443"/>
    <w:rsid w:val="00AB0A1F"/>
    <w:rsid w:val="00AB1742"/>
    <w:rsid w:val="00AB20B6"/>
    <w:rsid w:val="00AB25B7"/>
    <w:rsid w:val="00AB3506"/>
    <w:rsid w:val="00AB36B7"/>
    <w:rsid w:val="00AB739A"/>
    <w:rsid w:val="00AC0B80"/>
    <w:rsid w:val="00AC3886"/>
    <w:rsid w:val="00AC3A71"/>
    <w:rsid w:val="00AC56A8"/>
    <w:rsid w:val="00AC5B18"/>
    <w:rsid w:val="00AC5F40"/>
    <w:rsid w:val="00AC70AC"/>
    <w:rsid w:val="00AC7AA1"/>
    <w:rsid w:val="00AD0D9A"/>
    <w:rsid w:val="00AD49C3"/>
    <w:rsid w:val="00AD6058"/>
    <w:rsid w:val="00AD6F6E"/>
    <w:rsid w:val="00AE2BB9"/>
    <w:rsid w:val="00AE44E1"/>
    <w:rsid w:val="00AE556A"/>
    <w:rsid w:val="00AE556C"/>
    <w:rsid w:val="00AE5CB5"/>
    <w:rsid w:val="00AE5DF4"/>
    <w:rsid w:val="00AE70B1"/>
    <w:rsid w:val="00AF0437"/>
    <w:rsid w:val="00AF1F72"/>
    <w:rsid w:val="00AF3920"/>
    <w:rsid w:val="00AF39CA"/>
    <w:rsid w:val="00AF3A1C"/>
    <w:rsid w:val="00AF55E6"/>
    <w:rsid w:val="00AF5670"/>
    <w:rsid w:val="00B01D70"/>
    <w:rsid w:val="00B028A4"/>
    <w:rsid w:val="00B037AB"/>
    <w:rsid w:val="00B04F81"/>
    <w:rsid w:val="00B06D1C"/>
    <w:rsid w:val="00B11647"/>
    <w:rsid w:val="00B124E4"/>
    <w:rsid w:val="00B125C5"/>
    <w:rsid w:val="00B12776"/>
    <w:rsid w:val="00B13A4A"/>
    <w:rsid w:val="00B1411A"/>
    <w:rsid w:val="00B17A9C"/>
    <w:rsid w:val="00B210D3"/>
    <w:rsid w:val="00B217E9"/>
    <w:rsid w:val="00B224BB"/>
    <w:rsid w:val="00B22FEB"/>
    <w:rsid w:val="00B248F7"/>
    <w:rsid w:val="00B25044"/>
    <w:rsid w:val="00B26273"/>
    <w:rsid w:val="00B30563"/>
    <w:rsid w:val="00B348B0"/>
    <w:rsid w:val="00B400B4"/>
    <w:rsid w:val="00B40626"/>
    <w:rsid w:val="00B40AD3"/>
    <w:rsid w:val="00B42278"/>
    <w:rsid w:val="00B43D2B"/>
    <w:rsid w:val="00B45913"/>
    <w:rsid w:val="00B522FB"/>
    <w:rsid w:val="00B52CA0"/>
    <w:rsid w:val="00B5304F"/>
    <w:rsid w:val="00B5328C"/>
    <w:rsid w:val="00B538CE"/>
    <w:rsid w:val="00B570B2"/>
    <w:rsid w:val="00B63455"/>
    <w:rsid w:val="00B63602"/>
    <w:rsid w:val="00B63FD3"/>
    <w:rsid w:val="00B677E2"/>
    <w:rsid w:val="00B715D6"/>
    <w:rsid w:val="00B7253D"/>
    <w:rsid w:val="00B733FF"/>
    <w:rsid w:val="00B769A2"/>
    <w:rsid w:val="00B76E77"/>
    <w:rsid w:val="00B772F3"/>
    <w:rsid w:val="00B77ED4"/>
    <w:rsid w:val="00B8025A"/>
    <w:rsid w:val="00B82941"/>
    <w:rsid w:val="00B82BD9"/>
    <w:rsid w:val="00B83FE1"/>
    <w:rsid w:val="00B85828"/>
    <w:rsid w:val="00B8745D"/>
    <w:rsid w:val="00B8763D"/>
    <w:rsid w:val="00B92553"/>
    <w:rsid w:val="00B93D1E"/>
    <w:rsid w:val="00B93D43"/>
    <w:rsid w:val="00B9447C"/>
    <w:rsid w:val="00B9741C"/>
    <w:rsid w:val="00BA2797"/>
    <w:rsid w:val="00BA6814"/>
    <w:rsid w:val="00BB08D6"/>
    <w:rsid w:val="00BB1E1C"/>
    <w:rsid w:val="00BB4284"/>
    <w:rsid w:val="00BB6228"/>
    <w:rsid w:val="00BC0EF8"/>
    <w:rsid w:val="00BC18FC"/>
    <w:rsid w:val="00BC324A"/>
    <w:rsid w:val="00BC40AC"/>
    <w:rsid w:val="00BC4616"/>
    <w:rsid w:val="00BC46A3"/>
    <w:rsid w:val="00BC5FED"/>
    <w:rsid w:val="00BC6D89"/>
    <w:rsid w:val="00BD0A5A"/>
    <w:rsid w:val="00BD48F3"/>
    <w:rsid w:val="00BD56A1"/>
    <w:rsid w:val="00BD6E67"/>
    <w:rsid w:val="00BE5148"/>
    <w:rsid w:val="00BE540C"/>
    <w:rsid w:val="00BE67C6"/>
    <w:rsid w:val="00BF01C5"/>
    <w:rsid w:val="00BF0521"/>
    <w:rsid w:val="00BF286F"/>
    <w:rsid w:val="00BF3181"/>
    <w:rsid w:val="00BF330A"/>
    <w:rsid w:val="00BF5161"/>
    <w:rsid w:val="00BF5757"/>
    <w:rsid w:val="00BF5D84"/>
    <w:rsid w:val="00BF76CA"/>
    <w:rsid w:val="00C011E6"/>
    <w:rsid w:val="00C02BC5"/>
    <w:rsid w:val="00C0435A"/>
    <w:rsid w:val="00C0538C"/>
    <w:rsid w:val="00C0798A"/>
    <w:rsid w:val="00C10DC2"/>
    <w:rsid w:val="00C15C65"/>
    <w:rsid w:val="00C15E18"/>
    <w:rsid w:val="00C15EAE"/>
    <w:rsid w:val="00C16EB0"/>
    <w:rsid w:val="00C20B67"/>
    <w:rsid w:val="00C22EF9"/>
    <w:rsid w:val="00C23533"/>
    <w:rsid w:val="00C25B5D"/>
    <w:rsid w:val="00C31062"/>
    <w:rsid w:val="00C31540"/>
    <w:rsid w:val="00C34092"/>
    <w:rsid w:val="00C3541D"/>
    <w:rsid w:val="00C36DD8"/>
    <w:rsid w:val="00C437DD"/>
    <w:rsid w:val="00C451B1"/>
    <w:rsid w:val="00C45940"/>
    <w:rsid w:val="00C50D0C"/>
    <w:rsid w:val="00C53DD9"/>
    <w:rsid w:val="00C55D70"/>
    <w:rsid w:val="00C5733C"/>
    <w:rsid w:val="00C638AA"/>
    <w:rsid w:val="00C64555"/>
    <w:rsid w:val="00C661FB"/>
    <w:rsid w:val="00C67555"/>
    <w:rsid w:val="00C752B2"/>
    <w:rsid w:val="00C76507"/>
    <w:rsid w:val="00C76E13"/>
    <w:rsid w:val="00C84BEE"/>
    <w:rsid w:val="00C87317"/>
    <w:rsid w:val="00C87EAC"/>
    <w:rsid w:val="00C90654"/>
    <w:rsid w:val="00C91D40"/>
    <w:rsid w:val="00C9250B"/>
    <w:rsid w:val="00C925CE"/>
    <w:rsid w:val="00C9390D"/>
    <w:rsid w:val="00C95A1C"/>
    <w:rsid w:val="00C9762D"/>
    <w:rsid w:val="00C978BF"/>
    <w:rsid w:val="00C97D57"/>
    <w:rsid w:val="00CA207D"/>
    <w:rsid w:val="00CA3495"/>
    <w:rsid w:val="00CB1173"/>
    <w:rsid w:val="00CB2DB8"/>
    <w:rsid w:val="00CB32FB"/>
    <w:rsid w:val="00CB3ECF"/>
    <w:rsid w:val="00CB51BF"/>
    <w:rsid w:val="00CB59B3"/>
    <w:rsid w:val="00CB644E"/>
    <w:rsid w:val="00CB7650"/>
    <w:rsid w:val="00CC042D"/>
    <w:rsid w:val="00CC6AD5"/>
    <w:rsid w:val="00CC772E"/>
    <w:rsid w:val="00CD138B"/>
    <w:rsid w:val="00CD2A82"/>
    <w:rsid w:val="00CE0749"/>
    <w:rsid w:val="00CE0973"/>
    <w:rsid w:val="00CE35CF"/>
    <w:rsid w:val="00CE3878"/>
    <w:rsid w:val="00CE39C5"/>
    <w:rsid w:val="00CE3F54"/>
    <w:rsid w:val="00CE7502"/>
    <w:rsid w:val="00CE7A3B"/>
    <w:rsid w:val="00CF1AAA"/>
    <w:rsid w:val="00CF3A65"/>
    <w:rsid w:val="00CF4416"/>
    <w:rsid w:val="00CF53F5"/>
    <w:rsid w:val="00CF5EA8"/>
    <w:rsid w:val="00CF773A"/>
    <w:rsid w:val="00CF7CD3"/>
    <w:rsid w:val="00D0006D"/>
    <w:rsid w:val="00D001AB"/>
    <w:rsid w:val="00D02852"/>
    <w:rsid w:val="00D037E6"/>
    <w:rsid w:val="00D0595F"/>
    <w:rsid w:val="00D05AAC"/>
    <w:rsid w:val="00D063DA"/>
    <w:rsid w:val="00D101B6"/>
    <w:rsid w:val="00D10E28"/>
    <w:rsid w:val="00D1214C"/>
    <w:rsid w:val="00D154DC"/>
    <w:rsid w:val="00D16246"/>
    <w:rsid w:val="00D17E67"/>
    <w:rsid w:val="00D205A3"/>
    <w:rsid w:val="00D21E16"/>
    <w:rsid w:val="00D25D4A"/>
    <w:rsid w:val="00D26654"/>
    <w:rsid w:val="00D273BA"/>
    <w:rsid w:val="00D273EA"/>
    <w:rsid w:val="00D30863"/>
    <w:rsid w:val="00D315C6"/>
    <w:rsid w:val="00D32782"/>
    <w:rsid w:val="00D32DE5"/>
    <w:rsid w:val="00D33669"/>
    <w:rsid w:val="00D336DD"/>
    <w:rsid w:val="00D36DE4"/>
    <w:rsid w:val="00D42BF9"/>
    <w:rsid w:val="00D433F3"/>
    <w:rsid w:val="00D43A4A"/>
    <w:rsid w:val="00D43DAE"/>
    <w:rsid w:val="00D43F64"/>
    <w:rsid w:val="00D44232"/>
    <w:rsid w:val="00D46417"/>
    <w:rsid w:val="00D46FE8"/>
    <w:rsid w:val="00D47419"/>
    <w:rsid w:val="00D50618"/>
    <w:rsid w:val="00D52200"/>
    <w:rsid w:val="00D52D7F"/>
    <w:rsid w:val="00D547E1"/>
    <w:rsid w:val="00D54ACB"/>
    <w:rsid w:val="00D575AB"/>
    <w:rsid w:val="00D57788"/>
    <w:rsid w:val="00D577A8"/>
    <w:rsid w:val="00D5793E"/>
    <w:rsid w:val="00D601F6"/>
    <w:rsid w:val="00D613CB"/>
    <w:rsid w:val="00D61984"/>
    <w:rsid w:val="00D633CC"/>
    <w:rsid w:val="00D6548C"/>
    <w:rsid w:val="00D66DE3"/>
    <w:rsid w:val="00D7188A"/>
    <w:rsid w:val="00D73F39"/>
    <w:rsid w:val="00D74FFB"/>
    <w:rsid w:val="00D764BD"/>
    <w:rsid w:val="00D765B6"/>
    <w:rsid w:val="00D771DA"/>
    <w:rsid w:val="00D81EF0"/>
    <w:rsid w:val="00D82267"/>
    <w:rsid w:val="00D83FC3"/>
    <w:rsid w:val="00D87073"/>
    <w:rsid w:val="00D8721A"/>
    <w:rsid w:val="00D906A4"/>
    <w:rsid w:val="00D9141D"/>
    <w:rsid w:val="00D91852"/>
    <w:rsid w:val="00D935CE"/>
    <w:rsid w:val="00D9395F"/>
    <w:rsid w:val="00D93C64"/>
    <w:rsid w:val="00D94192"/>
    <w:rsid w:val="00D9564D"/>
    <w:rsid w:val="00D96A94"/>
    <w:rsid w:val="00D97BBB"/>
    <w:rsid w:val="00DA0D9C"/>
    <w:rsid w:val="00DA1EA6"/>
    <w:rsid w:val="00DA48E1"/>
    <w:rsid w:val="00DA557A"/>
    <w:rsid w:val="00DA5EE9"/>
    <w:rsid w:val="00DB0CC7"/>
    <w:rsid w:val="00DB0EEA"/>
    <w:rsid w:val="00DB18BD"/>
    <w:rsid w:val="00DB1A86"/>
    <w:rsid w:val="00DB204C"/>
    <w:rsid w:val="00DB4946"/>
    <w:rsid w:val="00DB59FD"/>
    <w:rsid w:val="00DC0912"/>
    <w:rsid w:val="00DC19A5"/>
    <w:rsid w:val="00DC2DA4"/>
    <w:rsid w:val="00DC3211"/>
    <w:rsid w:val="00DC36D2"/>
    <w:rsid w:val="00DC4336"/>
    <w:rsid w:val="00DC4AE3"/>
    <w:rsid w:val="00DC4D33"/>
    <w:rsid w:val="00DC5942"/>
    <w:rsid w:val="00DC7E3F"/>
    <w:rsid w:val="00DD1CA9"/>
    <w:rsid w:val="00DD1F01"/>
    <w:rsid w:val="00DD24C5"/>
    <w:rsid w:val="00DD2D83"/>
    <w:rsid w:val="00DD3E48"/>
    <w:rsid w:val="00DD67D9"/>
    <w:rsid w:val="00DD7F94"/>
    <w:rsid w:val="00DE19A9"/>
    <w:rsid w:val="00DE19AA"/>
    <w:rsid w:val="00DE1F89"/>
    <w:rsid w:val="00DE291D"/>
    <w:rsid w:val="00DE5445"/>
    <w:rsid w:val="00DE69E8"/>
    <w:rsid w:val="00DE6E09"/>
    <w:rsid w:val="00DE7304"/>
    <w:rsid w:val="00DF2348"/>
    <w:rsid w:val="00DF4401"/>
    <w:rsid w:val="00DF46A1"/>
    <w:rsid w:val="00DF572B"/>
    <w:rsid w:val="00DF5ED3"/>
    <w:rsid w:val="00DF62B6"/>
    <w:rsid w:val="00DF68F7"/>
    <w:rsid w:val="00DF6923"/>
    <w:rsid w:val="00DF6DD1"/>
    <w:rsid w:val="00DF7004"/>
    <w:rsid w:val="00E00BDC"/>
    <w:rsid w:val="00E05A1B"/>
    <w:rsid w:val="00E06111"/>
    <w:rsid w:val="00E06F47"/>
    <w:rsid w:val="00E11C9B"/>
    <w:rsid w:val="00E12A31"/>
    <w:rsid w:val="00E12ACA"/>
    <w:rsid w:val="00E12D97"/>
    <w:rsid w:val="00E158C5"/>
    <w:rsid w:val="00E16C20"/>
    <w:rsid w:val="00E16E2A"/>
    <w:rsid w:val="00E170A7"/>
    <w:rsid w:val="00E20DBD"/>
    <w:rsid w:val="00E2337F"/>
    <w:rsid w:val="00E2384F"/>
    <w:rsid w:val="00E26470"/>
    <w:rsid w:val="00E277EC"/>
    <w:rsid w:val="00E3305F"/>
    <w:rsid w:val="00E36502"/>
    <w:rsid w:val="00E36908"/>
    <w:rsid w:val="00E37020"/>
    <w:rsid w:val="00E37232"/>
    <w:rsid w:val="00E41913"/>
    <w:rsid w:val="00E434F2"/>
    <w:rsid w:val="00E435B7"/>
    <w:rsid w:val="00E4519D"/>
    <w:rsid w:val="00E47DDA"/>
    <w:rsid w:val="00E51E04"/>
    <w:rsid w:val="00E522AE"/>
    <w:rsid w:val="00E52984"/>
    <w:rsid w:val="00E55C3D"/>
    <w:rsid w:val="00E55DD1"/>
    <w:rsid w:val="00E5763C"/>
    <w:rsid w:val="00E57CA6"/>
    <w:rsid w:val="00E6083C"/>
    <w:rsid w:val="00E60C37"/>
    <w:rsid w:val="00E62BEF"/>
    <w:rsid w:val="00E65F54"/>
    <w:rsid w:val="00E67A2F"/>
    <w:rsid w:val="00E74BD9"/>
    <w:rsid w:val="00E76BB2"/>
    <w:rsid w:val="00E7798D"/>
    <w:rsid w:val="00E8081B"/>
    <w:rsid w:val="00E80D96"/>
    <w:rsid w:val="00E81ED8"/>
    <w:rsid w:val="00E8223C"/>
    <w:rsid w:val="00E8238A"/>
    <w:rsid w:val="00E830F8"/>
    <w:rsid w:val="00E836FD"/>
    <w:rsid w:val="00E8481E"/>
    <w:rsid w:val="00E859B2"/>
    <w:rsid w:val="00E861CF"/>
    <w:rsid w:val="00E904A5"/>
    <w:rsid w:val="00E90E3B"/>
    <w:rsid w:val="00E92A87"/>
    <w:rsid w:val="00E94122"/>
    <w:rsid w:val="00E94858"/>
    <w:rsid w:val="00E9548C"/>
    <w:rsid w:val="00E95B7D"/>
    <w:rsid w:val="00E973E4"/>
    <w:rsid w:val="00EA06B6"/>
    <w:rsid w:val="00EA0843"/>
    <w:rsid w:val="00EA16AC"/>
    <w:rsid w:val="00EA24D6"/>
    <w:rsid w:val="00EA2D47"/>
    <w:rsid w:val="00EA300E"/>
    <w:rsid w:val="00EA55A9"/>
    <w:rsid w:val="00EA5F68"/>
    <w:rsid w:val="00EB0E27"/>
    <w:rsid w:val="00EB3093"/>
    <w:rsid w:val="00EB3480"/>
    <w:rsid w:val="00EB4322"/>
    <w:rsid w:val="00EB56FA"/>
    <w:rsid w:val="00EB5DB1"/>
    <w:rsid w:val="00EC096F"/>
    <w:rsid w:val="00EC0BB9"/>
    <w:rsid w:val="00EC1673"/>
    <w:rsid w:val="00EC2776"/>
    <w:rsid w:val="00EC2DEC"/>
    <w:rsid w:val="00EC2F4A"/>
    <w:rsid w:val="00EC504C"/>
    <w:rsid w:val="00EC671E"/>
    <w:rsid w:val="00EC68D6"/>
    <w:rsid w:val="00EC6DBA"/>
    <w:rsid w:val="00EC72E4"/>
    <w:rsid w:val="00ED0C49"/>
    <w:rsid w:val="00ED1382"/>
    <w:rsid w:val="00ED29DA"/>
    <w:rsid w:val="00ED37D8"/>
    <w:rsid w:val="00ED3927"/>
    <w:rsid w:val="00EE2A78"/>
    <w:rsid w:val="00EE5D5D"/>
    <w:rsid w:val="00EE67E4"/>
    <w:rsid w:val="00EE768A"/>
    <w:rsid w:val="00EF1841"/>
    <w:rsid w:val="00EF23D5"/>
    <w:rsid w:val="00EF2F2D"/>
    <w:rsid w:val="00EF33C5"/>
    <w:rsid w:val="00EF3DDB"/>
    <w:rsid w:val="00EF6D52"/>
    <w:rsid w:val="00EF7422"/>
    <w:rsid w:val="00EF751F"/>
    <w:rsid w:val="00F01F3D"/>
    <w:rsid w:val="00F05BAB"/>
    <w:rsid w:val="00F06EB2"/>
    <w:rsid w:val="00F07D98"/>
    <w:rsid w:val="00F10772"/>
    <w:rsid w:val="00F10AF9"/>
    <w:rsid w:val="00F1218D"/>
    <w:rsid w:val="00F13206"/>
    <w:rsid w:val="00F13616"/>
    <w:rsid w:val="00F14B24"/>
    <w:rsid w:val="00F17765"/>
    <w:rsid w:val="00F17FFD"/>
    <w:rsid w:val="00F23421"/>
    <w:rsid w:val="00F23442"/>
    <w:rsid w:val="00F23A8A"/>
    <w:rsid w:val="00F26F82"/>
    <w:rsid w:val="00F3007A"/>
    <w:rsid w:val="00F32117"/>
    <w:rsid w:val="00F35310"/>
    <w:rsid w:val="00F36BF4"/>
    <w:rsid w:val="00F43580"/>
    <w:rsid w:val="00F47BEE"/>
    <w:rsid w:val="00F50399"/>
    <w:rsid w:val="00F50A61"/>
    <w:rsid w:val="00F51AE5"/>
    <w:rsid w:val="00F51F57"/>
    <w:rsid w:val="00F525C8"/>
    <w:rsid w:val="00F53518"/>
    <w:rsid w:val="00F5467C"/>
    <w:rsid w:val="00F607F7"/>
    <w:rsid w:val="00F60F27"/>
    <w:rsid w:val="00F6153F"/>
    <w:rsid w:val="00F61B65"/>
    <w:rsid w:val="00F655BA"/>
    <w:rsid w:val="00F667EC"/>
    <w:rsid w:val="00F67341"/>
    <w:rsid w:val="00F673E6"/>
    <w:rsid w:val="00F67ADD"/>
    <w:rsid w:val="00F67B02"/>
    <w:rsid w:val="00F67B5B"/>
    <w:rsid w:val="00F70EA4"/>
    <w:rsid w:val="00F76140"/>
    <w:rsid w:val="00F77743"/>
    <w:rsid w:val="00F80486"/>
    <w:rsid w:val="00F82232"/>
    <w:rsid w:val="00F82C5E"/>
    <w:rsid w:val="00F831CE"/>
    <w:rsid w:val="00F9008E"/>
    <w:rsid w:val="00F9244C"/>
    <w:rsid w:val="00F946DA"/>
    <w:rsid w:val="00F949F6"/>
    <w:rsid w:val="00F96504"/>
    <w:rsid w:val="00F966C0"/>
    <w:rsid w:val="00F96C81"/>
    <w:rsid w:val="00F9776C"/>
    <w:rsid w:val="00FA3B5F"/>
    <w:rsid w:val="00FA5783"/>
    <w:rsid w:val="00FA73A4"/>
    <w:rsid w:val="00FB18F9"/>
    <w:rsid w:val="00FB213E"/>
    <w:rsid w:val="00FB4E16"/>
    <w:rsid w:val="00FB4E8A"/>
    <w:rsid w:val="00FB7B93"/>
    <w:rsid w:val="00FC03F0"/>
    <w:rsid w:val="00FC058E"/>
    <w:rsid w:val="00FC2A4C"/>
    <w:rsid w:val="00FC35FA"/>
    <w:rsid w:val="00FC4665"/>
    <w:rsid w:val="00FC47F3"/>
    <w:rsid w:val="00FC57D9"/>
    <w:rsid w:val="00FC7163"/>
    <w:rsid w:val="00FC798E"/>
    <w:rsid w:val="00FD1ED2"/>
    <w:rsid w:val="00FD4FD6"/>
    <w:rsid w:val="00FD6C83"/>
    <w:rsid w:val="00FD745F"/>
    <w:rsid w:val="00FE27FD"/>
    <w:rsid w:val="00FE2A2F"/>
    <w:rsid w:val="00FE4BB6"/>
    <w:rsid w:val="00FE66B3"/>
    <w:rsid w:val="00FF12E7"/>
    <w:rsid w:val="00FF2B66"/>
    <w:rsid w:val="00FF33C6"/>
    <w:rsid w:val="00FF3929"/>
    <w:rsid w:val="00FF4D45"/>
    <w:rsid w:val="00FF6B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653E"/>
    <w:rPr>
      <w:sz w:val="24"/>
      <w:szCs w:val="24"/>
    </w:rPr>
  </w:style>
  <w:style w:type="paragraph" w:styleId="Nagwek4">
    <w:name w:val="heading 4"/>
    <w:basedOn w:val="Normalny"/>
    <w:next w:val="Normalny"/>
    <w:link w:val="Nagwek4Znak"/>
    <w:uiPriority w:val="9"/>
    <w:unhideWhenUsed/>
    <w:qFormat/>
    <w:rsid w:val="00190187"/>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5D653E"/>
    <w:pPr>
      <w:spacing w:before="360"/>
      <w:jc w:val="right"/>
    </w:pPr>
    <w:rPr>
      <w:sz w:val="18"/>
      <w:szCs w:val="20"/>
    </w:rPr>
  </w:style>
  <w:style w:type="paragraph" w:customStyle="1" w:styleId="08Sygnaturapisma">
    <w:name w:val="@08.Sygnatura_pisma"/>
    <w:basedOn w:val="11Trescpisma"/>
    <w:next w:val="10Szanowny"/>
    <w:rsid w:val="005D653E"/>
    <w:pPr>
      <w:spacing w:after="120"/>
    </w:pPr>
    <w:rPr>
      <w:sz w:val="16"/>
    </w:rPr>
  </w:style>
  <w:style w:type="paragraph" w:customStyle="1" w:styleId="10Szanowny">
    <w:name w:val="@10.Szanowny"/>
    <w:basedOn w:val="11Trescpisma"/>
    <w:next w:val="11Trescpisma"/>
    <w:rsid w:val="005D653E"/>
  </w:style>
  <w:style w:type="paragraph" w:customStyle="1" w:styleId="11Trescpisma">
    <w:name w:val="@11.Tresc_pisma"/>
    <w:basedOn w:val="Normalny"/>
    <w:rsid w:val="005D653E"/>
    <w:pPr>
      <w:spacing w:before="180"/>
      <w:jc w:val="both"/>
    </w:pPr>
    <w:rPr>
      <w:rFonts w:ascii="Verdana" w:hAnsi="Verdana"/>
      <w:sz w:val="20"/>
      <w:szCs w:val="18"/>
    </w:rPr>
  </w:style>
  <w:style w:type="paragraph" w:customStyle="1" w:styleId="03ImieiNazwisko">
    <w:name w:val="@03.Imie_i_Nazwisko"/>
    <w:basedOn w:val="11Trescpisma"/>
    <w:next w:val="04StanowiskoAdresata"/>
    <w:rsid w:val="005D653E"/>
  </w:style>
  <w:style w:type="paragraph" w:customStyle="1" w:styleId="12Zwyrazamiszacunku">
    <w:name w:val="@12.Z_wyrazami_szacunku"/>
    <w:basedOn w:val="07Datapisma"/>
    <w:next w:val="13Podpisujacypismo"/>
    <w:rsid w:val="005D653E"/>
    <w:pPr>
      <w:jc w:val="left"/>
    </w:pPr>
    <w:rPr>
      <w:sz w:val="20"/>
    </w:rPr>
  </w:style>
  <w:style w:type="paragraph" w:customStyle="1" w:styleId="13Podpisujacypismo">
    <w:name w:val="@13.Podpisujacy_pismo"/>
    <w:basedOn w:val="11Trescpisma"/>
    <w:next w:val="14StanowiskoPodpisujacego"/>
    <w:rsid w:val="005D653E"/>
    <w:pPr>
      <w:spacing w:before="540"/>
    </w:pPr>
  </w:style>
  <w:style w:type="paragraph" w:customStyle="1" w:styleId="14StanowiskoPodpisujacego">
    <w:name w:val="@14.StanowiskoPodpisujacego"/>
    <w:basedOn w:val="11Trescpisma"/>
    <w:rsid w:val="005D653E"/>
    <w:pPr>
      <w:spacing w:before="0"/>
    </w:pPr>
    <w:rPr>
      <w:sz w:val="18"/>
    </w:rPr>
  </w:style>
  <w:style w:type="paragraph" w:customStyle="1" w:styleId="05Adresulica">
    <w:name w:val="@05.Adres_ulica"/>
    <w:basedOn w:val="11Trescpisma"/>
    <w:next w:val="06Adresmiasto"/>
    <w:rsid w:val="005D653E"/>
    <w:rPr>
      <w:sz w:val="18"/>
    </w:rPr>
  </w:style>
  <w:style w:type="paragraph" w:customStyle="1" w:styleId="06Adresmiasto">
    <w:name w:val="@06.Adres_miasto"/>
    <w:basedOn w:val="11Trescpisma"/>
    <w:next w:val="07Datapisma"/>
    <w:rsid w:val="005D653E"/>
    <w:pPr>
      <w:spacing w:before="0" w:after="180"/>
    </w:pPr>
    <w:rPr>
      <w:sz w:val="18"/>
    </w:rPr>
  </w:style>
  <w:style w:type="paragraph" w:customStyle="1" w:styleId="02Instytucja2">
    <w:name w:val="@02.Instytucja2"/>
    <w:basedOn w:val="01Instytucja1"/>
    <w:next w:val="03ImieiNazwisko"/>
    <w:rsid w:val="005D653E"/>
    <w:pPr>
      <w:spacing w:after="100"/>
    </w:pPr>
  </w:style>
  <w:style w:type="paragraph" w:styleId="Stopka">
    <w:name w:val="footer"/>
    <w:basedOn w:val="Normalny"/>
    <w:semiHidden/>
    <w:rsid w:val="005D653E"/>
    <w:pPr>
      <w:tabs>
        <w:tab w:val="center" w:pos="4536"/>
        <w:tab w:val="right" w:pos="9072"/>
      </w:tabs>
      <w:jc w:val="right"/>
    </w:pPr>
    <w:rPr>
      <w:rFonts w:ascii="Verdana" w:hAnsi="Verdana"/>
      <w:color w:val="333333"/>
      <w:sz w:val="16"/>
    </w:rPr>
  </w:style>
  <w:style w:type="paragraph" w:styleId="Tekstdymka">
    <w:name w:val="Balloon Text"/>
    <w:basedOn w:val="Normalny"/>
    <w:semiHidden/>
    <w:rsid w:val="005D653E"/>
    <w:rPr>
      <w:rFonts w:ascii="Tahoma" w:hAnsi="Tahoma" w:cs="Tahoma"/>
      <w:sz w:val="16"/>
      <w:szCs w:val="16"/>
    </w:rPr>
  </w:style>
  <w:style w:type="paragraph" w:customStyle="1" w:styleId="17Zalaczniki">
    <w:name w:val="@17.Zalaczniki"/>
    <w:basedOn w:val="11Trescpisma"/>
    <w:next w:val="18Zalacznikilista"/>
    <w:rsid w:val="005D653E"/>
    <w:rPr>
      <w:sz w:val="16"/>
    </w:rPr>
  </w:style>
  <w:style w:type="paragraph" w:styleId="Nagwek">
    <w:name w:val="header"/>
    <w:basedOn w:val="Normalny"/>
    <w:semiHidden/>
    <w:rsid w:val="005D653E"/>
    <w:pPr>
      <w:tabs>
        <w:tab w:val="center" w:pos="4536"/>
        <w:tab w:val="right" w:pos="9072"/>
      </w:tabs>
    </w:pPr>
  </w:style>
  <w:style w:type="paragraph" w:customStyle="1" w:styleId="01Instytucja1">
    <w:name w:val="@01.Instytucja1"/>
    <w:basedOn w:val="11Trescpisma"/>
    <w:next w:val="02Instytucja2"/>
    <w:rsid w:val="005D653E"/>
    <w:pPr>
      <w:spacing w:before="0"/>
    </w:pPr>
    <w:rPr>
      <w:bCs/>
      <w:szCs w:val="20"/>
    </w:rPr>
  </w:style>
  <w:style w:type="paragraph" w:customStyle="1" w:styleId="04StanowiskoAdresata">
    <w:name w:val="@04.StanowiskoAdresata"/>
    <w:basedOn w:val="11Trescpisma"/>
    <w:rsid w:val="005D653E"/>
    <w:pPr>
      <w:spacing w:before="0" w:after="100"/>
    </w:pPr>
    <w:rPr>
      <w:bCs/>
      <w:szCs w:val="20"/>
    </w:rPr>
  </w:style>
  <w:style w:type="paragraph" w:customStyle="1" w:styleId="16Sporzadzil">
    <w:name w:val="@16.Sporzadzil"/>
    <w:basedOn w:val="14StanowiskoPodpisujacego"/>
    <w:rsid w:val="005D653E"/>
    <w:rPr>
      <w:sz w:val="16"/>
    </w:rPr>
  </w:style>
  <w:style w:type="paragraph" w:customStyle="1" w:styleId="19Dowiadomosci">
    <w:name w:val="@19.Do_wiadomosci"/>
    <w:basedOn w:val="11Trescpisma"/>
    <w:rsid w:val="005D653E"/>
    <w:rPr>
      <w:sz w:val="16"/>
    </w:rPr>
  </w:style>
  <w:style w:type="paragraph" w:customStyle="1" w:styleId="18Zalacznikilista">
    <w:name w:val="@18.Zalaczniki_lista"/>
    <w:basedOn w:val="11Trescpisma"/>
    <w:rsid w:val="005D653E"/>
    <w:pPr>
      <w:tabs>
        <w:tab w:val="num" w:pos="720"/>
      </w:tabs>
      <w:spacing w:before="0"/>
      <w:ind w:left="714" w:hanging="357"/>
    </w:pPr>
    <w:rPr>
      <w:sz w:val="16"/>
    </w:rPr>
  </w:style>
  <w:style w:type="paragraph" w:customStyle="1" w:styleId="09Dotyczy">
    <w:name w:val="@09.Dotyczy"/>
    <w:basedOn w:val="11Trescpisma"/>
    <w:rsid w:val="005D653E"/>
    <w:pPr>
      <w:spacing w:before="120" w:after="120"/>
    </w:pPr>
    <w:rPr>
      <w:sz w:val="16"/>
    </w:rPr>
  </w:style>
  <w:style w:type="paragraph" w:styleId="NormalnyWeb">
    <w:name w:val="Normal (Web)"/>
    <w:basedOn w:val="Normalny"/>
    <w:uiPriority w:val="99"/>
    <w:semiHidden/>
    <w:rsid w:val="00770F7A"/>
    <w:pPr>
      <w:spacing w:before="100" w:beforeAutospacing="1" w:after="100" w:afterAutospacing="1"/>
    </w:pPr>
    <w:rPr>
      <w:rFonts w:ascii="Arial Unicode MS" w:eastAsia="Arial Unicode MS" w:hAnsi="Arial Unicode MS" w:cs="Arial Unicode MS"/>
    </w:rPr>
  </w:style>
  <w:style w:type="paragraph" w:customStyle="1" w:styleId="20Dowiadomoscilista">
    <w:name w:val="@20.Do_wiadomosci_lista"/>
    <w:basedOn w:val="11Trescpisma"/>
    <w:rsid w:val="005D653E"/>
    <w:pPr>
      <w:numPr>
        <w:numId w:val="27"/>
      </w:numPr>
      <w:spacing w:before="0"/>
      <w:ind w:left="714" w:hanging="357"/>
    </w:pPr>
    <w:rPr>
      <w:sz w:val="16"/>
    </w:rPr>
  </w:style>
  <w:style w:type="paragraph" w:customStyle="1" w:styleId="15Spraweprowadzi">
    <w:name w:val="@15.Sprawe_prowadzi"/>
    <w:basedOn w:val="11Trescpisma"/>
    <w:rsid w:val="005D653E"/>
    <w:pPr>
      <w:spacing w:before="0"/>
    </w:pPr>
    <w:rPr>
      <w:sz w:val="18"/>
    </w:rPr>
  </w:style>
  <w:style w:type="character" w:styleId="Pogrubienie">
    <w:name w:val="Strong"/>
    <w:basedOn w:val="Domylnaczcionkaakapitu"/>
    <w:uiPriority w:val="22"/>
    <w:qFormat/>
    <w:rsid w:val="0007361D"/>
    <w:rPr>
      <w:b/>
      <w:bCs/>
    </w:rPr>
  </w:style>
  <w:style w:type="character" w:customStyle="1" w:styleId="Nagwek4Znak">
    <w:name w:val="Nagłówek 4 Znak"/>
    <w:basedOn w:val="Domylnaczcionkaakapitu"/>
    <w:link w:val="Nagwek4"/>
    <w:uiPriority w:val="9"/>
    <w:rsid w:val="00190187"/>
    <w:rPr>
      <w:rFonts w:ascii="Calibri" w:hAnsi="Calibri"/>
      <w:b/>
      <w:bCs/>
      <w:sz w:val="28"/>
      <w:szCs w:val="28"/>
    </w:rPr>
  </w:style>
  <w:style w:type="paragraph" w:styleId="Tekstprzypisukocowego">
    <w:name w:val="endnote text"/>
    <w:basedOn w:val="Normalny"/>
    <w:link w:val="TekstprzypisukocowegoZnak"/>
    <w:uiPriority w:val="99"/>
    <w:semiHidden/>
    <w:unhideWhenUsed/>
    <w:rsid w:val="00354BEF"/>
    <w:rPr>
      <w:sz w:val="20"/>
      <w:szCs w:val="20"/>
    </w:rPr>
  </w:style>
  <w:style w:type="character" w:customStyle="1" w:styleId="TekstprzypisukocowegoZnak">
    <w:name w:val="Tekst przypisu końcowego Znak"/>
    <w:basedOn w:val="Domylnaczcionkaakapitu"/>
    <w:link w:val="Tekstprzypisukocowego"/>
    <w:uiPriority w:val="99"/>
    <w:semiHidden/>
    <w:rsid w:val="00354BEF"/>
  </w:style>
  <w:style w:type="character" w:styleId="Odwoanieprzypisukocowego">
    <w:name w:val="endnote reference"/>
    <w:basedOn w:val="Domylnaczcionkaakapitu"/>
    <w:uiPriority w:val="99"/>
    <w:semiHidden/>
    <w:unhideWhenUsed/>
    <w:rsid w:val="00354BEF"/>
    <w:rPr>
      <w:vertAlign w:val="superscript"/>
    </w:rPr>
  </w:style>
  <w:style w:type="character" w:customStyle="1" w:styleId="fn-ref">
    <w:name w:val="fn-ref"/>
    <w:basedOn w:val="Domylnaczcionkaakapitu"/>
    <w:rsid w:val="00390460"/>
  </w:style>
  <w:style w:type="character" w:customStyle="1" w:styleId="alb">
    <w:name w:val="a_lb"/>
    <w:basedOn w:val="Domylnaczcionkaakapitu"/>
    <w:rsid w:val="00082CD9"/>
  </w:style>
  <w:style w:type="paragraph" w:styleId="Akapitzlist">
    <w:name w:val="List Paragraph"/>
    <w:basedOn w:val="Normalny"/>
    <w:uiPriority w:val="34"/>
    <w:qFormat/>
    <w:rsid w:val="006476AE"/>
    <w:pPr>
      <w:ind w:left="708"/>
    </w:pPr>
  </w:style>
  <w:style w:type="paragraph" w:styleId="Tekstpodstawowywcity">
    <w:name w:val="Body Text Indent"/>
    <w:basedOn w:val="Normalny"/>
    <w:link w:val="TekstpodstawowywcityZnak"/>
    <w:semiHidden/>
    <w:rsid w:val="008D4A9F"/>
    <w:pPr>
      <w:spacing w:line="360" w:lineRule="auto"/>
      <w:ind w:firstLine="425"/>
      <w:jc w:val="both"/>
    </w:pPr>
    <w:rPr>
      <w:rFonts w:ascii="Verdana" w:hAnsi="Verdana" w:cs="Arial"/>
      <w:sz w:val="22"/>
    </w:rPr>
  </w:style>
  <w:style w:type="character" w:customStyle="1" w:styleId="TekstpodstawowywcityZnak">
    <w:name w:val="Tekst podstawowy wcięty Znak"/>
    <w:basedOn w:val="Domylnaczcionkaakapitu"/>
    <w:link w:val="Tekstpodstawowywcity"/>
    <w:semiHidden/>
    <w:rsid w:val="008D4A9F"/>
    <w:rPr>
      <w:rFonts w:ascii="Verdana" w:hAnsi="Verdana" w:cs="Arial"/>
      <w:sz w:val="22"/>
      <w:szCs w:val="24"/>
    </w:rPr>
  </w:style>
  <w:style w:type="character" w:styleId="Hipercze">
    <w:name w:val="Hyperlink"/>
    <w:basedOn w:val="Domylnaczcionkaakapitu"/>
    <w:uiPriority w:val="99"/>
    <w:semiHidden/>
    <w:unhideWhenUsed/>
    <w:rsid w:val="00D52200"/>
    <w:rPr>
      <w:color w:val="0000FF"/>
      <w:u w:val="single"/>
    </w:rPr>
  </w:style>
  <w:style w:type="character" w:customStyle="1" w:styleId="act">
    <w:name w:val="act"/>
    <w:basedOn w:val="Domylnaczcionkaakapitu"/>
    <w:rsid w:val="001C34CC"/>
  </w:style>
  <w:style w:type="character" w:customStyle="1" w:styleId="info-list-value-uzasadnienie">
    <w:name w:val="info-list-value-uzasadnienie"/>
    <w:basedOn w:val="Domylnaczcionkaakapitu"/>
    <w:rsid w:val="00FD4FD6"/>
  </w:style>
  <w:style w:type="paragraph" w:customStyle="1" w:styleId="Tekst">
    <w:name w:val="Tekst"/>
    <w:basedOn w:val="Normalny"/>
    <w:rsid w:val="007C26A3"/>
    <w:pPr>
      <w:jc w:val="both"/>
    </w:pPr>
    <w:rPr>
      <w:kern w:val="20"/>
    </w:rPr>
  </w:style>
</w:styles>
</file>

<file path=word/webSettings.xml><?xml version="1.0" encoding="utf-8"?>
<w:webSettings xmlns:r="http://schemas.openxmlformats.org/officeDocument/2006/relationships" xmlns:w="http://schemas.openxmlformats.org/wordprocessingml/2006/main">
  <w:divs>
    <w:div w:id="163517919">
      <w:bodyDiv w:val="1"/>
      <w:marLeft w:val="0"/>
      <w:marRight w:val="0"/>
      <w:marTop w:val="0"/>
      <w:marBottom w:val="0"/>
      <w:divBdr>
        <w:top w:val="none" w:sz="0" w:space="0" w:color="auto"/>
        <w:left w:val="none" w:sz="0" w:space="0" w:color="auto"/>
        <w:bottom w:val="none" w:sz="0" w:space="0" w:color="auto"/>
        <w:right w:val="none" w:sz="0" w:space="0" w:color="auto"/>
      </w:divBdr>
    </w:div>
    <w:div w:id="194119731">
      <w:bodyDiv w:val="1"/>
      <w:marLeft w:val="0"/>
      <w:marRight w:val="0"/>
      <w:marTop w:val="0"/>
      <w:marBottom w:val="0"/>
      <w:divBdr>
        <w:top w:val="none" w:sz="0" w:space="0" w:color="auto"/>
        <w:left w:val="none" w:sz="0" w:space="0" w:color="auto"/>
        <w:bottom w:val="none" w:sz="0" w:space="0" w:color="auto"/>
        <w:right w:val="none" w:sz="0" w:space="0" w:color="auto"/>
      </w:divBdr>
      <w:divsChild>
        <w:div w:id="216013865">
          <w:marLeft w:val="0"/>
          <w:marRight w:val="0"/>
          <w:marTop w:val="0"/>
          <w:marBottom w:val="0"/>
          <w:divBdr>
            <w:top w:val="none" w:sz="0" w:space="0" w:color="auto"/>
            <w:left w:val="none" w:sz="0" w:space="0" w:color="auto"/>
            <w:bottom w:val="none" w:sz="0" w:space="0" w:color="auto"/>
            <w:right w:val="none" w:sz="0" w:space="0" w:color="auto"/>
          </w:divBdr>
        </w:div>
        <w:div w:id="1623073931">
          <w:marLeft w:val="0"/>
          <w:marRight w:val="0"/>
          <w:marTop w:val="0"/>
          <w:marBottom w:val="0"/>
          <w:divBdr>
            <w:top w:val="none" w:sz="0" w:space="0" w:color="auto"/>
            <w:left w:val="none" w:sz="0" w:space="0" w:color="auto"/>
            <w:bottom w:val="none" w:sz="0" w:space="0" w:color="auto"/>
            <w:right w:val="none" w:sz="0" w:space="0" w:color="auto"/>
          </w:divBdr>
        </w:div>
        <w:div w:id="1940991346">
          <w:marLeft w:val="0"/>
          <w:marRight w:val="0"/>
          <w:marTop w:val="0"/>
          <w:marBottom w:val="0"/>
          <w:divBdr>
            <w:top w:val="none" w:sz="0" w:space="0" w:color="auto"/>
            <w:left w:val="none" w:sz="0" w:space="0" w:color="auto"/>
            <w:bottom w:val="none" w:sz="0" w:space="0" w:color="auto"/>
            <w:right w:val="none" w:sz="0" w:space="0" w:color="auto"/>
          </w:divBdr>
        </w:div>
        <w:div w:id="203370005">
          <w:marLeft w:val="0"/>
          <w:marRight w:val="0"/>
          <w:marTop w:val="0"/>
          <w:marBottom w:val="0"/>
          <w:divBdr>
            <w:top w:val="none" w:sz="0" w:space="0" w:color="auto"/>
            <w:left w:val="none" w:sz="0" w:space="0" w:color="auto"/>
            <w:bottom w:val="none" w:sz="0" w:space="0" w:color="auto"/>
            <w:right w:val="none" w:sz="0" w:space="0" w:color="auto"/>
          </w:divBdr>
        </w:div>
        <w:div w:id="1757172959">
          <w:marLeft w:val="0"/>
          <w:marRight w:val="0"/>
          <w:marTop w:val="0"/>
          <w:marBottom w:val="0"/>
          <w:divBdr>
            <w:top w:val="none" w:sz="0" w:space="0" w:color="auto"/>
            <w:left w:val="none" w:sz="0" w:space="0" w:color="auto"/>
            <w:bottom w:val="none" w:sz="0" w:space="0" w:color="auto"/>
            <w:right w:val="none" w:sz="0" w:space="0" w:color="auto"/>
          </w:divBdr>
        </w:div>
        <w:div w:id="515189785">
          <w:marLeft w:val="0"/>
          <w:marRight w:val="0"/>
          <w:marTop w:val="0"/>
          <w:marBottom w:val="0"/>
          <w:divBdr>
            <w:top w:val="none" w:sz="0" w:space="0" w:color="auto"/>
            <w:left w:val="none" w:sz="0" w:space="0" w:color="auto"/>
            <w:bottom w:val="none" w:sz="0" w:space="0" w:color="auto"/>
            <w:right w:val="none" w:sz="0" w:space="0" w:color="auto"/>
          </w:divBdr>
        </w:div>
        <w:div w:id="1586301156">
          <w:marLeft w:val="0"/>
          <w:marRight w:val="0"/>
          <w:marTop w:val="0"/>
          <w:marBottom w:val="0"/>
          <w:divBdr>
            <w:top w:val="none" w:sz="0" w:space="0" w:color="auto"/>
            <w:left w:val="none" w:sz="0" w:space="0" w:color="auto"/>
            <w:bottom w:val="none" w:sz="0" w:space="0" w:color="auto"/>
            <w:right w:val="none" w:sz="0" w:space="0" w:color="auto"/>
          </w:divBdr>
        </w:div>
      </w:divsChild>
    </w:div>
    <w:div w:id="224410641">
      <w:bodyDiv w:val="1"/>
      <w:marLeft w:val="0"/>
      <w:marRight w:val="0"/>
      <w:marTop w:val="0"/>
      <w:marBottom w:val="0"/>
      <w:divBdr>
        <w:top w:val="none" w:sz="0" w:space="0" w:color="auto"/>
        <w:left w:val="none" w:sz="0" w:space="0" w:color="auto"/>
        <w:bottom w:val="none" w:sz="0" w:space="0" w:color="auto"/>
        <w:right w:val="none" w:sz="0" w:space="0" w:color="auto"/>
      </w:divBdr>
    </w:div>
    <w:div w:id="502666609">
      <w:bodyDiv w:val="1"/>
      <w:marLeft w:val="0"/>
      <w:marRight w:val="0"/>
      <w:marTop w:val="0"/>
      <w:marBottom w:val="0"/>
      <w:divBdr>
        <w:top w:val="none" w:sz="0" w:space="0" w:color="auto"/>
        <w:left w:val="none" w:sz="0" w:space="0" w:color="auto"/>
        <w:bottom w:val="none" w:sz="0" w:space="0" w:color="auto"/>
        <w:right w:val="none" w:sz="0" w:space="0" w:color="auto"/>
      </w:divBdr>
    </w:div>
    <w:div w:id="513692094">
      <w:bodyDiv w:val="1"/>
      <w:marLeft w:val="0"/>
      <w:marRight w:val="0"/>
      <w:marTop w:val="0"/>
      <w:marBottom w:val="0"/>
      <w:divBdr>
        <w:top w:val="none" w:sz="0" w:space="0" w:color="auto"/>
        <w:left w:val="none" w:sz="0" w:space="0" w:color="auto"/>
        <w:bottom w:val="none" w:sz="0" w:space="0" w:color="auto"/>
        <w:right w:val="none" w:sz="0" w:space="0" w:color="auto"/>
      </w:divBdr>
      <w:divsChild>
        <w:div w:id="382758475">
          <w:marLeft w:val="0"/>
          <w:marRight w:val="0"/>
          <w:marTop w:val="0"/>
          <w:marBottom w:val="0"/>
          <w:divBdr>
            <w:top w:val="none" w:sz="0" w:space="0" w:color="auto"/>
            <w:left w:val="none" w:sz="0" w:space="0" w:color="auto"/>
            <w:bottom w:val="none" w:sz="0" w:space="0" w:color="auto"/>
            <w:right w:val="none" w:sz="0" w:space="0" w:color="auto"/>
          </w:divBdr>
        </w:div>
        <w:div w:id="1607421101">
          <w:marLeft w:val="0"/>
          <w:marRight w:val="0"/>
          <w:marTop w:val="0"/>
          <w:marBottom w:val="0"/>
          <w:divBdr>
            <w:top w:val="none" w:sz="0" w:space="0" w:color="auto"/>
            <w:left w:val="none" w:sz="0" w:space="0" w:color="auto"/>
            <w:bottom w:val="none" w:sz="0" w:space="0" w:color="auto"/>
            <w:right w:val="none" w:sz="0" w:space="0" w:color="auto"/>
          </w:divBdr>
        </w:div>
      </w:divsChild>
    </w:div>
    <w:div w:id="712385903">
      <w:bodyDiv w:val="1"/>
      <w:marLeft w:val="0"/>
      <w:marRight w:val="0"/>
      <w:marTop w:val="0"/>
      <w:marBottom w:val="0"/>
      <w:divBdr>
        <w:top w:val="none" w:sz="0" w:space="0" w:color="auto"/>
        <w:left w:val="none" w:sz="0" w:space="0" w:color="auto"/>
        <w:bottom w:val="none" w:sz="0" w:space="0" w:color="auto"/>
        <w:right w:val="none" w:sz="0" w:space="0" w:color="auto"/>
      </w:divBdr>
    </w:div>
    <w:div w:id="836922921">
      <w:bodyDiv w:val="1"/>
      <w:marLeft w:val="0"/>
      <w:marRight w:val="0"/>
      <w:marTop w:val="0"/>
      <w:marBottom w:val="0"/>
      <w:divBdr>
        <w:top w:val="none" w:sz="0" w:space="0" w:color="auto"/>
        <w:left w:val="none" w:sz="0" w:space="0" w:color="auto"/>
        <w:bottom w:val="none" w:sz="0" w:space="0" w:color="auto"/>
        <w:right w:val="none" w:sz="0" w:space="0" w:color="auto"/>
      </w:divBdr>
    </w:div>
    <w:div w:id="1011220998">
      <w:bodyDiv w:val="1"/>
      <w:marLeft w:val="0"/>
      <w:marRight w:val="0"/>
      <w:marTop w:val="0"/>
      <w:marBottom w:val="0"/>
      <w:divBdr>
        <w:top w:val="none" w:sz="0" w:space="0" w:color="auto"/>
        <w:left w:val="none" w:sz="0" w:space="0" w:color="auto"/>
        <w:bottom w:val="none" w:sz="0" w:space="0" w:color="auto"/>
        <w:right w:val="none" w:sz="0" w:space="0" w:color="auto"/>
      </w:divBdr>
    </w:div>
    <w:div w:id="1049954723">
      <w:bodyDiv w:val="1"/>
      <w:marLeft w:val="0"/>
      <w:marRight w:val="0"/>
      <w:marTop w:val="0"/>
      <w:marBottom w:val="0"/>
      <w:divBdr>
        <w:top w:val="none" w:sz="0" w:space="0" w:color="auto"/>
        <w:left w:val="none" w:sz="0" w:space="0" w:color="auto"/>
        <w:bottom w:val="none" w:sz="0" w:space="0" w:color="auto"/>
        <w:right w:val="none" w:sz="0" w:space="0" w:color="auto"/>
      </w:divBdr>
    </w:div>
    <w:div w:id="1051269628">
      <w:bodyDiv w:val="1"/>
      <w:marLeft w:val="0"/>
      <w:marRight w:val="0"/>
      <w:marTop w:val="0"/>
      <w:marBottom w:val="0"/>
      <w:divBdr>
        <w:top w:val="none" w:sz="0" w:space="0" w:color="auto"/>
        <w:left w:val="none" w:sz="0" w:space="0" w:color="auto"/>
        <w:bottom w:val="none" w:sz="0" w:space="0" w:color="auto"/>
        <w:right w:val="none" w:sz="0" w:space="0" w:color="auto"/>
      </w:divBdr>
    </w:div>
    <w:div w:id="1134911531">
      <w:bodyDiv w:val="1"/>
      <w:marLeft w:val="0"/>
      <w:marRight w:val="0"/>
      <w:marTop w:val="0"/>
      <w:marBottom w:val="0"/>
      <w:divBdr>
        <w:top w:val="none" w:sz="0" w:space="0" w:color="auto"/>
        <w:left w:val="none" w:sz="0" w:space="0" w:color="auto"/>
        <w:bottom w:val="none" w:sz="0" w:space="0" w:color="auto"/>
        <w:right w:val="none" w:sz="0" w:space="0" w:color="auto"/>
      </w:divBdr>
      <w:divsChild>
        <w:div w:id="1252272222">
          <w:marLeft w:val="0"/>
          <w:marRight w:val="0"/>
          <w:marTop w:val="0"/>
          <w:marBottom w:val="0"/>
          <w:divBdr>
            <w:top w:val="none" w:sz="0" w:space="0" w:color="auto"/>
            <w:left w:val="none" w:sz="0" w:space="0" w:color="auto"/>
            <w:bottom w:val="none" w:sz="0" w:space="0" w:color="auto"/>
            <w:right w:val="none" w:sz="0" w:space="0" w:color="auto"/>
          </w:divBdr>
        </w:div>
        <w:div w:id="892616860">
          <w:marLeft w:val="0"/>
          <w:marRight w:val="0"/>
          <w:marTop w:val="0"/>
          <w:marBottom w:val="0"/>
          <w:divBdr>
            <w:top w:val="none" w:sz="0" w:space="0" w:color="auto"/>
            <w:left w:val="none" w:sz="0" w:space="0" w:color="auto"/>
            <w:bottom w:val="none" w:sz="0" w:space="0" w:color="auto"/>
            <w:right w:val="none" w:sz="0" w:space="0" w:color="auto"/>
          </w:divBdr>
        </w:div>
        <w:div w:id="697119027">
          <w:marLeft w:val="0"/>
          <w:marRight w:val="0"/>
          <w:marTop w:val="0"/>
          <w:marBottom w:val="0"/>
          <w:divBdr>
            <w:top w:val="none" w:sz="0" w:space="0" w:color="auto"/>
            <w:left w:val="none" w:sz="0" w:space="0" w:color="auto"/>
            <w:bottom w:val="none" w:sz="0" w:space="0" w:color="auto"/>
            <w:right w:val="none" w:sz="0" w:space="0" w:color="auto"/>
          </w:divBdr>
        </w:div>
        <w:div w:id="437256495">
          <w:marLeft w:val="0"/>
          <w:marRight w:val="0"/>
          <w:marTop w:val="0"/>
          <w:marBottom w:val="0"/>
          <w:divBdr>
            <w:top w:val="none" w:sz="0" w:space="0" w:color="auto"/>
            <w:left w:val="none" w:sz="0" w:space="0" w:color="auto"/>
            <w:bottom w:val="none" w:sz="0" w:space="0" w:color="auto"/>
            <w:right w:val="none" w:sz="0" w:space="0" w:color="auto"/>
          </w:divBdr>
        </w:div>
        <w:div w:id="2011791047">
          <w:marLeft w:val="0"/>
          <w:marRight w:val="0"/>
          <w:marTop w:val="0"/>
          <w:marBottom w:val="0"/>
          <w:divBdr>
            <w:top w:val="none" w:sz="0" w:space="0" w:color="auto"/>
            <w:left w:val="none" w:sz="0" w:space="0" w:color="auto"/>
            <w:bottom w:val="none" w:sz="0" w:space="0" w:color="auto"/>
            <w:right w:val="none" w:sz="0" w:space="0" w:color="auto"/>
          </w:divBdr>
        </w:div>
        <w:div w:id="1361585707">
          <w:marLeft w:val="0"/>
          <w:marRight w:val="0"/>
          <w:marTop w:val="0"/>
          <w:marBottom w:val="0"/>
          <w:divBdr>
            <w:top w:val="none" w:sz="0" w:space="0" w:color="auto"/>
            <w:left w:val="none" w:sz="0" w:space="0" w:color="auto"/>
            <w:bottom w:val="none" w:sz="0" w:space="0" w:color="auto"/>
            <w:right w:val="none" w:sz="0" w:space="0" w:color="auto"/>
          </w:divBdr>
        </w:div>
        <w:div w:id="1132402494">
          <w:marLeft w:val="0"/>
          <w:marRight w:val="0"/>
          <w:marTop w:val="0"/>
          <w:marBottom w:val="0"/>
          <w:divBdr>
            <w:top w:val="none" w:sz="0" w:space="0" w:color="auto"/>
            <w:left w:val="none" w:sz="0" w:space="0" w:color="auto"/>
            <w:bottom w:val="none" w:sz="0" w:space="0" w:color="auto"/>
            <w:right w:val="none" w:sz="0" w:space="0" w:color="auto"/>
          </w:divBdr>
        </w:div>
        <w:div w:id="929436118">
          <w:marLeft w:val="0"/>
          <w:marRight w:val="0"/>
          <w:marTop w:val="0"/>
          <w:marBottom w:val="0"/>
          <w:divBdr>
            <w:top w:val="none" w:sz="0" w:space="0" w:color="auto"/>
            <w:left w:val="none" w:sz="0" w:space="0" w:color="auto"/>
            <w:bottom w:val="none" w:sz="0" w:space="0" w:color="auto"/>
            <w:right w:val="none" w:sz="0" w:space="0" w:color="auto"/>
          </w:divBdr>
        </w:div>
        <w:div w:id="1228760336">
          <w:marLeft w:val="0"/>
          <w:marRight w:val="0"/>
          <w:marTop w:val="0"/>
          <w:marBottom w:val="0"/>
          <w:divBdr>
            <w:top w:val="none" w:sz="0" w:space="0" w:color="auto"/>
            <w:left w:val="none" w:sz="0" w:space="0" w:color="auto"/>
            <w:bottom w:val="none" w:sz="0" w:space="0" w:color="auto"/>
            <w:right w:val="none" w:sz="0" w:space="0" w:color="auto"/>
          </w:divBdr>
        </w:div>
        <w:div w:id="1176306040">
          <w:marLeft w:val="0"/>
          <w:marRight w:val="0"/>
          <w:marTop w:val="0"/>
          <w:marBottom w:val="0"/>
          <w:divBdr>
            <w:top w:val="none" w:sz="0" w:space="0" w:color="auto"/>
            <w:left w:val="none" w:sz="0" w:space="0" w:color="auto"/>
            <w:bottom w:val="none" w:sz="0" w:space="0" w:color="auto"/>
            <w:right w:val="none" w:sz="0" w:space="0" w:color="auto"/>
          </w:divBdr>
        </w:div>
        <w:div w:id="1936090768">
          <w:marLeft w:val="0"/>
          <w:marRight w:val="0"/>
          <w:marTop w:val="0"/>
          <w:marBottom w:val="0"/>
          <w:divBdr>
            <w:top w:val="none" w:sz="0" w:space="0" w:color="auto"/>
            <w:left w:val="none" w:sz="0" w:space="0" w:color="auto"/>
            <w:bottom w:val="none" w:sz="0" w:space="0" w:color="auto"/>
            <w:right w:val="none" w:sz="0" w:space="0" w:color="auto"/>
          </w:divBdr>
        </w:div>
        <w:div w:id="1544634220">
          <w:marLeft w:val="0"/>
          <w:marRight w:val="0"/>
          <w:marTop w:val="0"/>
          <w:marBottom w:val="0"/>
          <w:divBdr>
            <w:top w:val="none" w:sz="0" w:space="0" w:color="auto"/>
            <w:left w:val="none" w:sz="0" w:space="0" w:color="auto"/>
            <w:bottom w:val="none" w:sz="0" w:space="0" w:color="auto"/>
            <w:right w:val="none" w:sz="0" w:space="0" w:color="auto"/>
          </w:divBdr>
        </w:div>
        <w:div w:id="631835730">
          <w:marLeft w:val="0"/>
          <w:marRight w:val="0"/>
          <w:marTop w:val="0"/>
          <w:marBottom w:val="0"/>
          <w:divBdr>
            <w:top w:val="none" w:sz="0" w:space="0" w:color="auto"/>
            <w:left w:val="none" w:sz="0" w:space="0" w:color="auto"/>
            <w:bottom w:val="none" w:sz="0" w:space="0" w:color="auto"/>
            <w:right w:val="none" w:sz="0" w:space="0" w:color="auto"/>
          </w:divBdr>
        </w:div>
        <w:div w:id="1079255690">
          <w:marLeft w:val="0"/>
          <w:marRight w:val="0"/>
          <w:marTop w:val="0"/>
          <w:marBottom w:val="0"/>
          <w:divBdr>
            <w:top w:val="none" w:sz="0" w:space="0" w:color="auto"/>
            <w:left w:val="none" w:sz="0" w:space="0" w:color="auto"/>
            <w:bottom w:val="none" w:sz="0" w:space="0" w:color="auto"/>
            <w:right w:val="none" w:sz="0" w:space="0" w:color="auto"/>
          </w:divBdr>
        </w:div>
        <w:div w:id="278143805">
          <w:marLeft w:val="0"/>
          <w:marRight w:val="0"/>
          <w:marTop w:val="0"/>
          <w:marBottom w:val="0"/>
          <w:divBdr>
            <w:top w:val="none" w:sz="0" w:space="0" w:color="auto"/>
            <w:left w:val="none" w:sz="0" w:space="0" w:color="auto"/>
            <w:bottom w:val="none" w:sz="0" w:space="0" w:color="auto"/>
            <w:right w:val="none" w:sz="0" w:space="0" w:color="auto"/>
          </w:divBdr>
        </w:div>
        <w:div w:id="1860700554">
          <w:marLeft w:val="0"/>
          <w:marRight w:val="0"/>
          <w:marTop w:val="0"/>
          <w:marBottom w:val="0"/>
          <w:divBdr>
            <w:top w:val="none" w:sz="0" w:space="0" w:color="auto"/>
            <w:left w:val="none" w:sz="0" w:space="0" w:color="auto"/>
            <w:bottom w:val="none" w:sz="0" w:space="0" w:color="auto"/>
            <w:right w:val="none" w:sz="0" w:space="0" w:color="auto"/>
          </w:divBdr>
        </w:div>
        <w:div w:id="1983348609">
          <w:marLeft w:val="0"/>
          <w:marRight w:val="0"/>
          <w:marTop w:val="0"/>
          <w:marBottom w:val="0"/>
          <w:divBdr>
            <w:top w:val="none" w:sz="0" w:space="0" w:color="auto"/>
            <w:left w:val="none" w:sz="0" w:space="0" w:color="auto"/>
            <w:bottom w:val="none" w:sz="0" w:space="0" w:color="auto"/>
            <w:right w:val="none" w:sz="0" w:space="0" w:color="auto"/>
          </w:divBdr>
        </w:div>
        <w:div w:id="355620552">
          <w:marLeft w:val="0"/>
          <w:marRight w:val="0"/>
          <w:marTop w:val="0"/>
          <w:marBottom w:val="0"/>
          <w:divBdr>
            <w:top w:val="none" w:sz="0" w:space="0" w:color="auto"/>
            <w:left w:val="none" w:sz="0" w:space="0" w:color="auto"/>
            <w:bottom w:val="none" w:sz="0" w:space="0" w:color="auto"/>
            <w:right w:val="none" w:sz="0" w:space="0" w:color="auto"/>
          </w:divBdr>
        </w:div>
        <w:div w:id="1272124045">
          <w:marLeft w:val="0"/>
          <w:marRight w:val="0"/>
          <w:marTop w:val="0"/>
          <w:marBottom w:val="0"/>
          <w:divBdr>
            <w:top w:val="none" w:sz="0" w:space="0" w:color="auto"/>
            <w:left w:val="none" w:sz="0" w:space="0" w:color="auto"/>
            <w:bottom w:val="none" w:sz="0" w:space="0" w:color="auto"/>
            <w:right w:val="none" w:sz="0" w:space="0" w:color="auto"/>
          </w:divBdr>
        </w:div>
        <w:div w:id="808278658">
          <w:marLeft w:val="0"/>
          <w:marRight w:val="0"/>
          <w:marTop w:val="0"/>
          <w:marBottom w:val="0"/>
          <w:divBdr>
            <w:top w:val="none" w:sz="0" w:space="0" w:color="auto"/>
            <w:left w:val="none" w:sz="0" w:space="0" w:color="auto"/>
            <w:bottom w:val="none" w:sz="0" w:space="0" w:color="auto"/>
            <w:right w:val="none" w:sz="0" w:space="0" w:color="auto"/>
          </w:divBdr>
        </w:div>
        <w:div w:id="1324312183">
          <w:marLeft w:val="0"/>
          <w:marRight w:val="0"/>
          <w:marTop w:val="0"/>
          <w:marBottom w:val="0"/>
          <w:divBdr>
            <w:top w:val="none" w:sz="0" w:space="0" w:color="auto"/>
            <w:left w:val="none" w:sz="0" w:space="0" w:color="auto"/>
            <w:bottom w:val="none" w:sz="0" w:space="0" w:color="auto"/>
            <w:right w:val="none" w:sz="0" w:space="0" w:color="auto"/>
          </w:divBdr>
        </w:div>
        <w:div w:id="2115783604">
          <w:marLeft w:val="0"/>
          <w:marRight w:val="0"/>
          <w:marTop w:val="0"/>
          <w:marBottom w:val="0"/>
          <w:divBdr>
            <w:top w:val="none" w:sz="0" w:space="0" w:color="auto"/>
            <w:left w:val="none" w:sz="0" w:space="0" w:color="auto"/>
            <w:bottom w:val="none" w:sz="0" w:space="0" w:color="auto"/>
            <w:right w:val="none" w:sz="0" w:space="0" w:color="auto"/>
          </w:divBdr>
        </w:div>
        <w:div w:id="1329475831">
          <w:marLeft w:val="0"/>
          <w:marRight w:val="0"/>
          <w:marTop w:val="0"/>
          <w:marBottom w:val="0"/>
          <w:divBdr>
            <w:top w:val="none" w:sz="0" w:space="0" w:color="auto"/>
            <w:left w:val="none" w:sz="0" w:space="0" w:color="auto"/>
            <w:bottom w:val="none" w:sz="0" w:space="0" w:color="auto"/>
            <w:right w:val="none" w:sz="0" w:space="0" w:color="auto"/>
          </w:divBdr>
        </w:div>
        <w:div w:id="2048216653">
          <w:marLeft w:val="0"/>
          <w:marRight w:val="0"/>
          <w:marTop w:val="0"/>
          <w:marBottom w:val="0"/>
          <w:divBdr>
            <w:top w:val="none" w:sz="0" w:space="0" w:color="auto"/>
            <w:left w:val="none" w:sz="0" w:space="0" w:color="auto"/>
            <w:bottom w:val="none" w:sz="0" w:space="0" w:color="auto"/>
            <w:right w:val="none" w:sz="0" w:space="0" w:color="auto"/>
          </w:divBdr>
        </w:div>
        <w:div w:id="64300560">
          <w:marLeft w:val="0"/>
          <w:marRight w:val="0"/>
          <w:marTop w:val="0"/>
          <w:marBottom w:val="0"/>
          <w:divBdr>
            <w:top w:val="none" w:sz="0" w:space="0" w:color="auto"/>
            <w:left w:val="none" w:sz="0" w:space="0" w:color="auto"/>
            <w:bottom w:val="none" w:sz="0" w:space="0" w:color="auto"/>
            <w:right w:val="none" w:sz="0" w:space="0" w:color="auto"/>
          </w:divBdr>
        </w:div>
        <w:div w:id="1390618410">
          <w:marLeft w:val="0"/>
          <w:marRight w:val="0"/>
          <w:marTop w:val="0"/>
          <w:marBottom w:val="0"/>
          <w:divBdr>
            <w:top w:val="none" w:sz="0" w:space="0" w:color="auto"/>
            <w:left w:val="none" w:sz="0" w:space="0" w:color="auto"/>
            <w:bottom w:val="none" w:sz="0" w:space="0" w:color="auto"/>
            <w:right w:val="none" w:sz="0" w:space="0" w:color="auto"/>
          </w:divBdr>
        </w:div>
        <w:div w:id="170726492">
          <w:marLeft w:val="0"/>
          <w:marRight w:val="0"/>
          <w:marTop w:val="0"/>
          <w:marBottom w:val="0"/>
          <w:divBdr>
            <w:top w:val="none" w:sz="0" w:space="0" w:color="auto"/>
            <w:left w:val="none" w:sz="0" w:space="0" w:color="auto"/>
            <w:bottom w:val="none" w:sz="0" w:space="0" w:color="auto"/>
            <w:right w:val="none" w:sz="0" w:space="0" w:color="auto"/>
          </w:divBdr>
        </w:div>
        <w:div w:id="458492154">
          <w:marLeft w:val="0"/>
          <w:marRight w:val="0"/>
          <w:marTop w:val="0"/>
          <w:marBottom w:val="0"/>
          <w:divBdr>
            <w:top w:val="none" w:sz="0" w:space="0" w:color="auto"/>
            <w:left w:val="none" w:sz="0" w:space="0" w:color="auto"/>
            <w:bottom w:val="none" w:sz="0" w:space="0" w:color="auto"/>
            <w:right w:val="none" w:sz="0" w:space="0" w:color="auto"/>
          </w:divBdr>
        </w:div>
        <w:div w:id="1696271310">
          <w:marLeft w:val="0"/>
          <w:marRight w:val="0"/>
          <w:marTop w:val="0"/>
          <w:marBottom w:val="0"/>
          <w:divBdr>
            <w:top w:val="none" w:sz="0" w:space="0" w:color="auto"/>
            <w:left w:val="none" w:sz="0" w:space="0" w:color="auto"/>
            <w:bottom w:val="none" w:sz="0" w:space="0" w:color="auto"/>
            <w:right w:val="none" w:sz="0" w:space="0" w:color="auto"/>
          </w:divBdr>
        </w:div>
        <w:div w:id="1813716336">
          <w:marLeft w:val="0"/>
          <w:marRight w:val="0"/>
          <w:marTop w:val="0"/>
          <w:marBottom w:val="0"/>
          <w:divBdr>
            <w:top w:val="none" w:sz="0" w:space="0" w:color="auto"/>
            <w:left w:val="none" w:sz="0" w:space="0" w:color="auto"/>
            <w:bottom w:val="none" w:sz="0" w:space="0" w:color="auto"/>
            <w:right w:val="none" w:sz="0" w:space="0" w:color="auto"/>
          </w:divBdr>
        </w:div>
        <w:div w:id="1942686947">
          <w:marLeft w:val="0"/>
          <w:marRight w:val="0"/>
          <w:marTop w:val="0"/>
          <w:marBottom w:val="0"/>
          <w:divBdr>
            <w:top w:val="none" w:sz="0" w:space="0" w:color="auto"/>
            <w:left w:val="none" w:sz="0" w:space="0" w:color="auto"/>
            <w:bottom w:val="none" w:sz="0" w:space="0" w:color="auto"/>
            <w:right w:val="none" w:sz="0" w:space="0" w:color="auto"/>
          </w:divBdr>
        </w:div>
        <w:div w:id="1510297059">
          <w:marLeft w:val="0"/>
          <w:marRight w:val="0"/>
          <w:marTop w:val="0"/>
          <w:marBottom w:val="0"/>
          <w:divBdr>
            <w:top w:val="none" w:sz="0" w:space="0" w:color="auto"/>
            <w:left w:val="none" w:sz="0" w:space="0" w:color="auto"/>
            <w:bottom w:val="none" w:sz="0" w:space="0" w:color="auto"/>
            <w:right w:val="none" w:sz="0" w:space="0" w:color="auto"/>
          </w:divBdr>
        </w:div>
        <w:div w:id="473989112">
          <w:marLeft w:val="0"/>
          <w:marRight w:val="0"/>
          <w:marTop w:val="0"/>
          <w:marBottom w:val="0"/>
          <w:divBdr>
            <w:top w:val="none" w:sz="0" w:space="0" w:color="auto"/>
            <w:left w:val="none" w:sz="0" w:space="0" w:color="auto"/>
            <w:bottom w:val="none" w:sz="0" w:space="0" w:color="auto"/>
            <w:right w:val="none" w:sz="0" w:space="0" w:color="auto"/>
          </w:divBdr>
        </w:div>
        <w:div w:id="112403977">
          <w:marLeft w:val="0"/>
          <w:marRight w:val="0"/>
          <w:marTop w:val="0"/>
          <w:marBottom w:val="0"/>
          <w:divBdr>
            <w:top w:val="none" w:sz="0" w:space="0" w:color="auto"/>
            <w:left w:val="none" w:sz="0" w:space="0" w:color="auto"/>
            <w:bottom w:val="none" w:sz="0" w:space="0" w:color="auto"/>
            <w:right w:val="none" w:sz="0" w:space="0" w:color="auto"/>
          </w:divBdr>
        </w:div>
        <w:div w:id="1067459874">
          <w:marLeft w:val="0"/>
          <w:marRight w:val="0"/>
          <w:marTop w:val="0"/>
          <w:marBottom w:val="0"/>
          <w:divBdr>
            <w:top w:val="none" w:sz="0" w:space="0" w:color="auto"/>
            <w:left w:val="none" w:sz="0" w:space="0" w:color="auto"/>
            <w:bottom w:val="none" w:sz="0" w:space="0" w:color="auto"/>
            <w:right w:val="none" w:sz="0" w:space="0" w:color="auto"/>
          </w:divBdr>
        </w:div>
        <w:div w:id="708529226">
          <w:marLeft w:val="0"/>
          <w:marRight w:val="0"/>
          <w:marTop w:val="0"/>
          <w:marBottom w:val="0"/>
          <w:divBdr>
            <w:top w:val="none" w:sz="0" w:space="0" w:color="auto"/>
            <w:left w:val="none" w:sz="0" w:space="0" w:color="auto"/>
            <w:bottom w:val="none" w:sz="0" w:space="0" w:color="auto"/>
            <w:right w:val="none" w:sz="0" w:space="0" w:color="auto"/>
          </w:divBdr>
        </w:div>
      </w:divsChild>
    </w:div>
    <w:div w:id="1428843809">
      <w:bodyDiv w:val="1"/>
      <w:marLeft w:val="0"/>
      <w:marRight w:val="0"/>
      <w:marTop w:val="0"/>
      <w:marBottom w:val="0"/>
      <w:divBdr>
        <w:top w:val="none" w:sz="0" w:space="0" w:color="auto"/>
        <w:left w:val="none" w:sz="0" w:space="0" w:color="auto"/>
        <w:bottom w:val="none" w:sz="0" w:space="0" w:color="auto"/>
        <w:right w:val="none" w:sz="0" w:space="0" w:color="auto"/>
      </w:divBdr>
      <w:divsChild>
        <w:div w:id="1596204645">
          <w:marLeft w:val="0"/>
          <w:marRight w:val="0"/>
          <w:marTop w:val="0"/>
          <w:marBottom w:val="0"/>
          <w:divBdr>
            <w:top w:val="none" w:sz="0" w:space="0" w:color="auto"/>
            <w:left w:val="none" w:sz="0" w:space="0" w:color="auto"/>
            <w:bottom w:val="none" w:sz="0" w:space="0" w:color="auto"/>
            <w:right w:val="none" w:sz="0" w:space="0" w:color="auto"/>
          </w:divBdr>
        </w:div>
        <w:div w:id="354966846">
          <w:marLeft w:val="0"/>
          <w:marRight w:val="0"/>
          <w:marTop w:val="0"/>
          <w:marBottom w:val="0"/>
          <w:divBdr>
            <w:top w:val="none" w:sz="0" w:space="0" w:color="auto"/>
            <w:left w:val="none" w:sz="0" w:space="0" w:color="auto"/>
            <w:bottom w:val="none" w:sz="0" w:space="0" w:color="auto"/>
            <w:right w:val="none" w:sz="0" w:space="0" w:color="auto"/>
          </w:divBdr>
        </w:div>
        <w:div w:id="800534483">
          <w:marLeft w:val="0"/>
          <w:marRight w:val="0"/>
          <w:marTop w:val="0"/>
          <w:marBottom w:val="0"/>
          <w:divBdr>
            <w:top w:val="none" w:sz="0" w:space="0" w:color="auto"/>
            <w:left w:val="none" w:sz="0" w:space="0" w:color="auto"/>
            <w:bottom w:val="none" w:sz="0" w:space="0" w:color="auto"/>
            <w:right w:val="none" w:sz="0" w:space="0" w:color="auto"/>
          </w:divBdr>
        </w:div>
        <w:div w:id="1312127753">
          <w:marLeft w:val="0"/>
          <w:marRight w:val="0"/>
          <w:marTop w:val="0"/>
          <w:marBottom w:val="0"/>
          <w:divBdr>
            <w:top w:val="none" w:sz="0" w:space="0" w:color="auto"/>
            <w:left w:val="none" w:sz="0" w:space="0" w:color="auto"/>
            <w:bottom w:val="none" w:sz="0" w:space="0" w:color="auto"/>
            <w:right w:val="none" w:sz="0" w:space="0" w:color="auto"/>
          </w:divBdr>
        </w:div>
        <w:div w:id="667900416">
          <w:marLeft w:val="0"/>
          <w:marRight w:val="0"/>
          <w:marTop w:val="0"/>
          <w:marBottom w:val="0"/>
          <w:divBdr>
            <w:top w:val="none" w:sz="0" w:space="0" w:color="auto"/>
            <w:left w:val="none" w:sz="0" w:space="0" w:color="auto"/>
            <w:bottom w:val="none" w:sz="0" w:space="0" w:color="auto"/>
            <w:right w:val="none" w:sz="0" w:space="0" w:color="auto"/>
          </w:divBdr>
        </w:div>
        <w:div w:id="1714573901">
          <w:marLeft w:val="0"/>
          <w:marRight w:val="0"/>
          <w:marTop w:val="0"/>
          <w:marBottom w:val="0"/>
          <w:divBdr>
            <w:top w:val="none" w:sz="0" w:space="0" w:color="auto"/>
            <w:left w:val="none" w:sz="0" w:space="0" w:color="auto"/>
            <w:bottom w:val="none" w:sz="0" w:space="0" w:color="auto"/>
            <w:right w:val="none" w:sz="0" w:space="0" w:color="auto"/>
          </w:divBdr>
        </w:div>
        <w:div w:id="1906066165">
          <w:marLeft w:val="0"/>
          <w:marRight w:val="0"/>
          <w:marTop w:val="0"/>
          <w:marBottom w:val="0"/>
          <w:divBdr>
            <w:top w:val="none" w:sz="0" w:space="0" w:color="auto"/>
            <w:left w:val="none" w:sz="0" w:space="0" w:color="auto"/>
            <w:bottom w:val="none" w:sz="0" w:space="0" w:color="auto"/>
            <w:right w:val="none" w:sz="0" w:space="0" w:color="auto"/>
          </w:divBdr>
        </w:div>
        <w:div w:id="1120807232">
          <w:marLeft w:val="0"/>
          <w:marRight w:val="0"/>
          <w:marTop w:val="0"/>
          <w:marBottom w:val="0"/>
          <w:divBdr>
            <w:top w:val="none" w:sz="0" w:space="0" w:color="auto"/>
            <w:left w:val="none" w:sz="0" w:space="0" w:color="auto"/>
            <w:bottom w:val="none" w:sz="0" w:space="0" w:color="auto"/>
            <w:right w:val="none" w:sz="0" w:space="0" w:color="auto"/>
          </w:divBdr>
        </w:div>
        <w:div w:id="2132240931">
          <w:marLeft w:val="0"/>
          <w:marRight w:val="0"/>
          <w:marTop w:val="0"/>
          <w:marBottom w:val="0"/>
          <w:divBdr>
            <w:top w:val="none" w:sz="0" w:space="0" w:color="auto"/>
            <w:left w:val="none" w:sz="0" w:space="0" w:color="auto"/>
            <w:bottom w:val="none" w:sz="0" w:space="0" w:color="auto"/>
            <w:right w:val="none" w:sz="0" w:space="0" w:color="auto"/>
          </w:divBdr>
        </w:div>
        <w:div w:id="1851261177">
          <w:marLeft w:val="0"/>
          <w:marRight w:val="0"/>
          <w:marTop w:val="0"/>
          <w:marBottom w:val="0"/>
          <w:divBdr>
            <w:top w:val="none" w:sz="0" w:space="0" w:color="auto"/>
            <w:left w:val="none" w:sz="0" w:space="0" w:color="auto"/>
            <w:bottom w:val="none" w:sz="0" w:space="0" w:color="auto"/>
            <w:right w:val="none" w:sz="0" w:space="0" w:color="auto"/>
          </w:divBdr>
        </w:div>
        <w:div w:id="1418744092">
          <w:marLeft w:val="0"/>
          <w:marRight w:val="0"/>
          <w:marTop w:val="0"/>
          <w:marBottom w:val="0"/>
          <w:divBdr>
            <w:top w:val="none" w:sz="0" w:space="0" w:color="auto"/>
            <w:left w:val="none" w:sz="0" w:space="0" w:color="auto"/>
            <w:bottom w:val="none" w:sz="0" w:space="0" w:color="auto"/>
            <w:right w:val="none" w:sz="0" w:space="0" w:color="auto"/>
          </w:divBdr>
        </w:div>
        <w:div w:id="829448108">
          <w:marLeft w:val="0"/>
          <w:marRight w:val="0"/>
          <w:marTop w:val="0"/>
          <w:marBottom w:val="0"/>
          <w:divBdr>
            <w:top w:val="none" w:sz="0" w:space="0" w:color="auto"/>
            <w:left w:val="none" w:sz="0" w:space="0" w:color="auto"/>
            <w:bottom w:val="none" w:sz="0" w:space="0" w:color="auto"/>
            <w:right w:val="none" w:sz="0" w:space="0" w:color="auto"/>
          </w:divBdr>
        </w:div>
        <w:div w:id="1615677180">
          <w:marLeft w:val="0"/>
          <w:marRight w:val="0"/>
          <w:marTop w:val="0"/>
          <w:marBottom w:val="0"/>
          <w:divBdr>
            <w:top w:val="none" w:sz="0" w:space="0" w:color="auto"/>
            <w:left w:val="none" w:sz="0" w:space="0" w:color="auto"/>
            <w:bottom w:val="none" w:sz="0" w:space="0" w:color="auto"/>
            <w:right w:val="none" w:sz="0" w:space="0" w:color="auto"/>
          </w:divBdr>
        </w:div>
        <w:div w:id="1284534295">
          <w:marLeft w:val="0"/>
          <w:marRight w:val="0"/>
          <w:marTop w:val="0"/>
          <w:marBottom w:val="0"/>
          <w:divBdr>
            <w:top w:val="none" w:sz="0" w:space="0" w:color="auto"/>
            <w:left w:val="none" w:sz="0" w:space="0" w:color="auto"/>
            <w:bottom w:val="none" w:sz="0" w:space="0" w:color="auto"/>
            <w:right w:val="none" w:sz="0" w:space="0" w:color="auto"/>
          </w:divBdr>
        </w:div>
      </w:divsChild>
    </w:div>
    <w:div w:id="1443575738">
      <w:bodyDiv w:val="1"/>
      <w:marLeft w:val="0"/>
      <w:marRight w:val="0"/>
      <w:marTop w:val="0"/>
      <w:marBottom w:val="0"/>
      <w:divBdr>
        <w:top w:val="none" w:sz="0" w:space="0" w:color="auto"/>
        <w:left w:val="none" w:sz="0" w:space="0" w:color="auto"/>
        <w:bottom w:val="none" w:sz="0" w:space="0" w:color="auto"/>
        <w:right w:val="none" w:sz="0" w:space="0" w:color="auto"/>
      </w:divBdr>
      <w:divsChild>
        <w:div w:id="1857503718">
          <w:marLeft w:val="0"/>
          <w:marRight w:val="0"/>
          <w:marTop w:val="0"/>
          <w:marBottom w:val="0"/>
          <w:divBdr>
            <w:top w:val="none" w:sz="0" w:space="0" w:color="auto"/>
            <w:left w:val="none" w:sz="0" w:space="0" w:color="auto"/>
            <w:bottom w:val="none" w:sz="0" w:space="0" w:color="auto"/>
            <w:right w:val="none" w:sz="0" w:space="0" w:color="auto"/>
          </w:divBdr>
        </w:div>
        <w:div w:id="831330517">
          <w:marLeft w:val="0"/>
          <w:marRight w:val="0"/>
          <w:marTop w:val="0"/>
          <w:marBottom w:val="0"/>
          <w:divBdr>
            <w:top w:val="none" w:sz="0" w:space="0" w:color="auto"/>
            <w:left w:val="none" w:sz="0" w:space="0" w:color="auto"/>
            <w:bottom w:val="none" w:sz="0" w:space="0" w:color="auto"/>
            <w:right w:val="none" w:sz="0" w:space="0" w:color="auto"/>
          </w:divBdr>
        </w:div>
        <w:div w:id="1122770626">
          <w:marLeft w:val="0"/>
          <w:marRight w:val="0"/>
          <w:marTop w:val="0"/>
          <w:marBottom w:val="0"/>
          <w:divBdr>
            <w:top w:val="none" w:sz="0" w:space="0" w:color="auto"/>
            <w:left w:val="none" w:sz="0" w:space="0" w:color="auto"/>
            <w:bottom w:val="none" w:sz="0" w:space="0" w:color="auto"/>
            <w:right w:val="none" w:sz="0" w:space="0" w:color="auto"/>
          </w:divBdr>
        </w:div>
        <w:div w:id="481969435">
          <w:marLeft w:val="0"/>
          <w:marRight w:val="0"/>
          <w:marTop w:val="0"/>
          <w:marBottom w:val="0"/>
          <w:divBdr>
            <w:top w:val="none" w:sz="0" w:space="0" w:color="auto"/>
            <w:left w:val="none" w:sz="0" w:space="0" w:color="auto"/>
            <w:bottom w:val="none" w:sz="0" w:space="0" w:color="auto"/>
            <w:right w:val="none" w:sz="0" w:space="0" w:color="auto"/>
          </w:divBdr>
        </w:div>
        <w:div w:id="790636600">
          <w:marLeft w:val="0"/>
          <w:marRight w:val="0"/>
          <w:marTop w:val="0"/>
          <w:marBottom w:val="0"/>
          <w:divBdr>
            <w:top w:val="none" w:sz="0" w:space="0" w:color="auto"/>
            <w:left w:val="none" w:sz="0" w:space="0" w:color="auto"/>
            <w:bottom w:val="none" w:sz="0" w:space="0" w:color="auto"/>
            <w:right w:val="none" w:sz="0" w:space="0" w:color="auto"/>
          </w:divBdr>
        </w:div>
        <w:div w:id="23943191">
          <w:marLeft w:val="0"/>
          <w:marRight w:val="0"/>
          <w:marTop w:val="0"/>
          <w:marBottom w:val="0"/>
          <w:divBdr>
            <w:top w:val="none" w:sz="0" w:space="0" w:color="auto"/>
            <w:left w:val="none" w:sz="0" w:space="0" w:color="auto"/>
            <w:bottom w:val="none" w:sz="0" w:space="0" w:color="auto"/>
            <w:right w:val="none" w:sz="0" w:space="0" w:color="auto"/>
          </w:divBdr>
        </w:div>
        <w:div w:id="228351068">
          <w:marLeft w:val="0"/>
          <w:marRight w:val="0"/>
          <w:marTop w:val="0"/>
          <w:marBottom w:val="0"/>
          <w:divBdr>
            <w:top w:val="none" w:sz="0" w:space="0" w:color="auto"/>
            <w:left w:val="none" w:sz="0" w:space="0" w:color="auto"/>
            <w:bottom w:val="none" w:sz="0" w:space="0" w:color="auto"/>
            <w:right w:val="none" w:sz="0" w:space="0" w:color="auto"/>
          </w:divBdr>
        </w:div>
        <w:div w:id="1211190563">
          <w:marLeft w:val="0"/>
          <w:marRight w:val="0"/>
          <w:marTop w:val="0"/>
          <w:marBottom w:val="0"/>
          <w:divBdr>
            <w:top w:val="none" w:sz="0" w:space="0" w:color="auto"/>
            <w:left w:val="none" w:sz="0" w:space="0" w:color="auto"/>
            <w:bottom w:val="none" w:sz="0" w:space="0" w:color="auto"/>
            <w:right w:val="none" w:sz="0" w:space="0" w:color="auto"/>
          </w:divBdr>
        </w:div>
      </w:divsChild>
    </w:div>
    <w:div w:id="1530218310">
      <w:bodyDiv w:val="1"/>
      <w:marLeft w:val="0"/>
      <w:marRight w:val="0"/>
      <w:marTop w:val="0"/>
      <w:marBottom w:val="0"/>
      <w:divBdr>
        <w:top w:val="none" w:sz="0" w:space="0" w:color="auto"/>
        <w:left w:val="none" w:sz="0" w:space="0" w:color="auto"/>
        <w:bottom w:val="none" w:sz="0" w:space="0" w:color="auto"/>
        <w:right w:val="none" w:sz="0" w:space="0" w:color="auto"/>
      </w:divBdr>
      <w:divsChild>
        <w:div w:id="2003005383">
          <w:marLeft w:val="0"/>
          <w:marRight w:val="0"/>
          <w:marTop w:val="0"/>
          <w:marBottom w:val="0"/>
          <w:divBdr>
            <w:top w:val="none" w:sz="0" w:space="0" w:color="auto"/>
            <w:left w:val="none" w:sz="0" w:space="0" w:color="auto"/>
            <w:bottom w:val="none" w:sz="0" w:space="0" w:color="auto"/>
            <w:right w:val="none" w:sz="0" w:space="0" w:color="auto"/>
          </w:divBdr>
        </w:div>
        <w:div w:id="1064453586">
          <w:marLeft w:val="0"/>
          <w:marRight w:val="0"/>
          <w:marTop w:val="0"/>
          <w:marBottom w:val="0"/>
          <w:divBdr>
            <w:top w:val="none" w:sz="0" w:space="0" w:color="auto"/>
            <w:left w:val="none" w:sz="0" w:space="0" w:color="auto"/>
            <w:bottom w:val="none" w:sz="0" w:space="0" w:color="auto"/>
            <w:right w:val="none" w:sz="0" w:space="0" w:color="auto"/>
          </w:divBdr>
        </w:div>
        <w:div w:id="819807710">
          <w:marLeft w:val="0"/>
          <w:marRight w:val="0"/>
          <w:marTop w:val="0"/>
          <w:marBottom w:val="0"/>
          <w:divBdr>
            <w:top w:val="none" w:sz="0" w:space="0" w:color="auto"/>
            <w:left w:val="none" w:sz="0" w:space="0" w:color="auto"/>
            <w:bottom w:val="none" w:sz="0" w:space="0" w:color="auto"/>
            <w:right w:val="none" w:sz="0" w:space="0" w:color="auto"/>
          </w:divBdr>
        </w:div>
        <w:div w:id="1834909110">
          <w:marLeft w:val="0"/>
          <w:marRight w:val="0"/>
          <w:marTop w:val="0"/>
          <w:marBottom w:val="0"/>
          <w:divBdr>
            <w:top w:val="none" w:sz="0" w:space="0" w:color="auto"/>
            <w:left w:val="none" w:sz="0" w:space="0" w:color="auto"/>
            <w:bottom w:val="none" w:sz="0" w:space="0" w:color="auto"/>
            <w:right w:val="none" w:sz="0" w:space="0" w:color="auto"/>
          </w:divBdr>
        </w:div>
      </w:divsChild>
    </w:div>
    <w:div w:id="1635476955">
      <w:bodyDiv w:val="1"/>
      <w:marLeft w:val="0"/>
      <w:marRight w:val="0"/>
      <w:marTop w:val="0"/>
      <w:marBottom w:val="0"/>
      <w:divBdr>
        <w:top w:val="none" w:sz="0" w:space="0" w:color="auto"/>
        <w:left w:val="none" w:sz="0" w:space="0" w:color="auto"/>
        <w:bottom w:val="none" w:sz="0" w:space="0" w:color="auto"/>
        <w:right w:val="none" w:sz="0" w:space="0" w:color="auto"/>
      </w:divBdr>
      <w:divsChild>
        <w:div w:id="1031685164">
          <w:marLeft w:val="0"/>
          <w:marRight w:val="0"/>
          <w:marTop w:val="0"/>
          <w:marBottom w:val="0"/>
          <w:divBdr>
            <w:top w:val="none" w:sz="0" w:space="0" w:color="auto"/>
            <w:left w:val="none" w:sz="0" w:space="0" w:color="auto"/>
            <w:bottom w:val="none" w:sz="0" w:space="0" w:color="auto"/>
            <w:right w:val="none" w:sz="0" w:space="0" w:color="auto"/>
          </w:divBdr>
        </w:div>
        <w:div w:id="1778285359">
          <w:marLeft w:val="0"/>
          <w:marRight w:val="0"/>
          <w:marTop w:val="0"/>
          <w:marBottom w:val="0"/>
          <w:divBdr>
            <w:top w:val="none" w:sz="0" w:space="0" w:color="auto"/>
            <w:left w:val="none" w:sz="0" w:space="0" w:color="auto"/>
            <w:bottom w:val="none" w:sz="0" w:space="0" w:color="auto"/>
            <w:right w:val="none" w:sz="0" w:space="0" w:color="auto"/>
          </w:divBdr>
        </w:div>
        <w:div w:id="1967926838">
          <w:marLeft w:val="0"/>
          <w:marRight w:val="0"/>
          <w:marTop w:val="0"/>
          <w:marBottom w:val="0"/>
          <w:divBdr>
            <w:top w:val="none" w:sz="0" w:space="0" w:color="auto"/>
            <w:left w:val="none" w:sz="0" w:space="0" w:color="auto"/>
            <w:bottom w:val="none" w:sz="0" w:space="0" w:color="auto"/>
            <w:right w:val="none" w:sz="0" w:space="0" w:color="auto"/>
          </w:divBdr>
        </w:div>
      </w:divsChild>
    </w:div>
    <w:div w:id="1689209902">
      <w:bodyDiv w:val="1"/>
      <w:marLeft w:val="0"/>
      <w:marRight w:val="0"/>
      <w:marTop w:val="0"/>
      <w:marBottom w:val="0"/>
      <w:divBdr>
        <w:top w:val="none" w:sz="0" w:space="0" w:color="auto"/>
        <w:left w:val="none" w:sz="0" w:space="0" w:color="auto"/>
        <w:bottom w:val="none" w:sz="0" w:space="0" w:color="auto"/>
        <w:right w:val="none" w:sz="0" w:space="0" w:color="auto"/>
      </w:divBdr>
    </w:div>
    <w:div w:id="1853253076">
      <w:bodyDiv w:val="1"/>
      <w:marLeft w:val="0"/>
      <w:marRight w:val="0"/>
      <w:marTop w:val="0"/>
      <w:marBottom w:val="0"/>
      <w:divBdr>
        <w:top w:val="none" w:sz="0" w:space="0" w:color="auto"/>
        <w:left w:val="none" w:sz="0" w:space="0" w:color="auto"/>
        <w:bottom w:val="none" w:sz="0" w:space="0" w:color="auto"/>
        <w:right w:val="none" w:sz="0" w:space="0" w:color="auto"/>
      </w:divBdr>
      <w:divsChild>
        <w:div w:id="1133448945">
          <w:marLeft w:val="0"/>
          <w:marRight w:val="0"/>
          <w:marTop w:val="0"/>
          <w:marBottom w:val="0"/>
          <w:divBdr>
            <w:top w:val="none" w:sz="0" w:space="0" w:color="auto"/>
            <w:left w:val="none" w:sz="0" w:space="0" w:color="auto"/>
            <w:bottom w:val="none" w:sz="0" w:space="0" w:color="auto"/>
            <w:right w:val="none" w:sz="0" w:space="0" w:color="auto"/>
          </w:divBdr>
        </w:div>
        <w:div w:id="1176337608">
          <w:marLeft w:val="0"/>
          <w:marRight w:val="0"/>
          <w:marTop w:val="0"/>
          <w:marBottom w:val="0"/>
          <w:divBdr>
            <w:top w:val="none" w:sz="0" w:space="0" w:color="auto"/>
            <w:left w:val="none" w:sz="0" w:space="0" w:color="auto"/>
            <w:bottom w:val="none" w:sz="0" w:space="0" w:color="auto"/>
            <w:right w:val="none" w:sz="0" w:space="0" w:color="auto"/>
          </w:divBdr>
        </w:div>
        <w:div w:id="919410113">
          <w:marLeft w:val="0"/>
          <w:marRight w:val="0"/>
          <w:marTop w:val="0"/>
          <w:marBottom w:val="0"/>
          <w:divBdr>
            <w:top w:val="none" w:sz="0" w:space="0" w:color="auto"/>
            <w:left w:val="none" w:sz="0" w:space="0" w:color="auto"/>
            <w:bottom w:val="none" w:sz="0" w:space="0" w:color="auto"/>
            <w:right w:val="none" w:sz="0" w:space="0" w:color="auto"/>
          </w:divBdr>
        </w:div>
        <w:div w:id="206338000">
          <w:marLeft w:val="0"/>
          <w:marRight w:val="0"/>
          <w:marTop w:val="0"/>
          <w:marBottom w:val="0"/>
          <w:divBdr>
            <w:top w:val="none" w:sz="0" w:space="0" w:color="auto"/>
            <w:left w:val="none" w:sz="0" w:space="0" w:color="auto"/>
            <w:bottom w:val="none" w:sz="0" w:space="0" w:color="auto"/>
            <w:right w:val="none" w:sz="0" w:space="0" w:color="auto"/>
          </w:divBdr>
        </w:div>
        <w:div w:id="46262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mdaka03\Pulpit\Wabco%20WPO_%5bPrezydent%20Wroclawia%20%5dinterpretacj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8E1D8-CEC1-4B92-8369-5F5079B6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Wabco WPO_[Prezydent Wroclawia ]interpretacja</Template>
  <TotalTime>1</TotalTime>
  <Pages>8</Pages>
  <Words>3829</Words>
  <Characters>22980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26756</CharactersWithSpaces>
  <SharedDoc>false</SharedDoc>
  <HLinks>
    <vt:vector size="60" baseType="variant">
      <vt:variant>
        <vt:i4>327707</vt:i4>
      </vt:variant>
      <vt:variant>
        <vt:i4>27</vt:i4>
      </vt:variant>
      <vt:variant>
        <vt:i4>0</vt:i4>
      </vt:variant>
      <vt:variant>
        <vt:i4>5</vt:i4>
      </vt:variant>
      <vt:variant>
        <vt:lpwstr>https://sip.lex.pl/</vt:lpwstr>
      </vt:variant>
      <vt:variant>
        <vt:lpwstr>/document/16793992?unitId=art(1(a))ust(1)pkt(3)&amp;cm=DOCUMENT</vt:lpwstr>
      </vt:variant>
      <vt:variant>
        <vt:i4>4325397</vt:i4>
      </vt:variant>
      <vt:variant>
        <vt:i4>24</vt:i4>
      </vt:variant>
      <vt:variant>
        <vt:i4>0</vt:i4>
      </vt:variant>
      <vt:variant>
        <vt:i4>5</vt:i4>
      </vt:variant>
      <vt:variant>
        <vt:lpwstr>https://sip.lex.pl/</vt:lpwstr>
      </vt:variant>
      <vt:variant>
        <vt:lpwstr>/document/16793992?unitId=art(2)ust(2)&amp;cm=DOCUMENT</vt:lpwstr>
      </vt:variant>
      <vt:variant>
        <vt:i4>3407919</vt:i4>
      </vt:variant>
      <vt:variant>
        <vt:i4>21</vt:i4>
      </vt:variant>
      <vt:variant>
        <vt:i4>0</vt:i4>
      </vt:variant>
      <vt:variant>
        <vt:i4>5</vt:i4>
      </vt:variant>
      <vt:variant>
        <vt:lpwstr>https://sip.lex.pl/</vt:lpwstr>
      </vt:variant>
      <vt:variant>
        <vt:lpwstr>/document/16791718?unitId=art(1)&amp;cm=DOCUMENT</vt:lpwstr>
      </vt:variant>
      <vt:variant>
        <vt:i4>917526</vt:i4>
      </vt:variant>
      <vt:variant>
        <vt:i4>18</vt:i4>
      </vt:variant>
      <vt:variant>
        <vt:i4>0</vt:i4>
      </vt:variant>
      <vt:variant>
        <vt:i4>5</vt:i4>
      </vt:variant>
      <vt:variant>
        <vt:lpwstr>https://sip.lex.pl/</vt:lpwstr>
      </vt:variant>
      <vt:variant>
        <vt:lpwstr>/document/520512575?cm=DOCUMENT</vt:lpwstr>
      </vt:variant>
      <vt:variant>
        <vt:i4>131089</vt:i4>
      </vt:variant>
      <vt:variant>
        <vt:i4>15</vt:i4>
      </vt:variant>
      <vt:variant>
        <vt:i4>0</vt:i4>
      </vt:variant>
      <vt:variant>
        <vt:i4>5</vt:i4>
      </vt:variant>
      <vt:variant>
        <vt:lpwstr>https://sip.lex.pl/</vt:lpwstr>
      </vt:variant>
      <vt:variant>
        <vt:lpwstr>/document/520643795?cm=DOCUMENT</vt:lpwstr>
      </vt:variant>
      <vt:variant>
        <vt:i4>4325397</vt:i4>
      </vt:variant>
      <vt:variant>
        <vt:i4>12</vt:i4>
      </vt:variant>
      <vt:variant>
        <vt:i4>0</vt:i4>
      </vt:variant>
      <vt:variant>
        <vt:i4>5</vt:i4>
      </vt:variant>
      <vt:variant>
        <vt:lpwstr>https://sip.lex.pl/</vt:lpwstr>
      </vt:variant>
      <vt:variant>
        <vt:lpwstr>/document/16793992?unitId=art(2)ust(2)&amp;cm=DOCUMENT</vt:lpwstr>
      </vt:variant>
      <vt:variant>
        <vt:i4>4194397</vt:i4>
      </vt:variant>
      <vt:variant>
        <vt:i4>9</vt:i4>
      </vt:variant>
      <vt:variant>
        <vt:i4>0</vt:i4>
      </vt:variant>
      <vt:variant>
        <vt:i4>5</vt:i4>
      </vt:variant>
      <vt:variant>
        <vt:lpwstr>https://sip.lex.pl/</vt:lpwstr>
      </vt:variant>
      <vt:variant>
        <vt:lpwstr>/document/16793992?unitId=art(5)ust(1)pkt(2)lit(b)&amp;cm=DOCUMENT</vt:lpwstr>
      </vt:variant>
      <vt:variant>
        <vt:i4>4194397</vt:i4>
      </vt:variant>
      <vt:variant>
        <vt:i4>6</vt:i4>
      </vt:variant>
      <vt:variant>
        <vt:i4>0</vt:i4>
      </vt:variant>
      <vt:variant>
        <vt:i4>5</vt:i4>
      </vt:variant>
      <vt:variant>
        <vt:lpwstr>https://sip.lex.pl/</vt:lpwstr>
      </vt:variant>
      <vt:variant>
        <vt:lpwstr>/document/16793992?unitId=art(5)ust(1)pkt(1)lit(a)&amp;cm=DOCUMENT</vt:lpwstr>
      </vt:variant>
      <vt:variant>
        <vt:i4>327707</vt:i4>
      </vt:variant>
      <vt:variant>
        <vt:i4>3</vt:i4>
      </vt:variant>
      <vt:variant>
        <vt:i4>0</vt:i4>
      </vt:variant>
      <vt:variant>
        <vt:i4>5</vt:i4>
      </vt:variant>
      <vt:variant>
        <vt:lpwstr>https://sip.lex.pl/</vt:lpwstr>
      </vt:variant>
      <vt:variant>
        <vt:lpwstr>/document/16793992?unitId=art(1(a))ust(1)pkt(3)&amp;cm=DOCUMENT</vt:lpwstr>
      </vt:variant>
      <vt:variant>
        <vt:i4>458774</vt:i4>
      </vt:variant>
      <vt:variant>
        <vt:i4>0</vt:i4>
      </vt:variant>
      <vt:variant>
        <vt:i4>0</vt:i4>
      </vt:variant>
      <vt:variant>
        <vt:i4>5</vt:i4>
      </vt:variant>
      <vt:variant>
        <vt:lpwstr>https://sip.lex.pl/</vt:lpwstr>
      </vt:variant>
      <vt:variant>
        <vt:lpwstr>/document/521867761?cm=DOCUMENT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umdast01</cp:lastModifiedBy>
  <cp:revision>2</cp:revision>
  <cp:lastPrinted>2022-05-31T08:19:00Z</cp:lastPrinted>
  <dcterms:created xsi:type="dcterms:W3CDTF">2022-05-31T08:22:00Z</dcterms:created>
  <dcterms:modified xsi:type="dcterms:W3CDTF">2022-05-31T08:22:00Z</dcterms:modified>
</cp:coreProperties>
</file>