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62" w:rsidRDefault="00B772A3" w:rsidP="00506B62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bCs/>
          <w:sz w:val="22"/>
          <w:szCs w:val="22"/>
        </w:rPr>
      </w:pPr>
      <w:r w:rsidRPr="00506B62">
        <w:rPr>
          <w:rFonts w:ascii="Verdana" w:hAnsi="Verdana"/>
          <w:bCs/>
          <w:sz w:val="22"/>
          <w:szCs w:val="22"/>
        </w:rPr>
        <w:t>"TUBEK SPÓŁKA Z OGRANICZONĄ ODPOWIEDZIALNOŚ</w:t>
      </w:r>
      <w:r w:rsidR="00506B62">
        <w:rPr>
          <w:rFonts w:ascii="Verdana" w:hAnsi="Verdana"/>
          <w:bCs/>
          <w:sz w:val="22"/>
          <w:szCs w:val="22"/>
        </w:rPr>
        <w:t>CIĄ"</w:t>
      </w:r>
    </w:p>
    <w:p w:rsidR="00506B62" w:rsidRDefault="00506B62" w:rsidP="00506B62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 UPADŁOŚCI LIKWIDACYJNEJ</w:t>
      </w:r>
    </w:p>
    <w:p w:rsidR="00506B62" w:rsidRDefault="00B772A3" w:rsidP="00506B62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bCs/>
          <w:sz w:val="22"/>
          <w:szCs w:val="22"/>
        </w:rPr>
      </w:pPr>
      <w:r w:rsidRPr="00506B62">
        <w:rPr>
          <w:rFonts w:ascii="Verdana" w:hAnsi="Verdana"/>
          <w:bCs/>
          <w:sz w:val="22"/>
          <w:szCs w:val="22"/>
        </w:rPr>
        <w:t>ul.</w:t>
      </w:r>
      <w:r w:rsidR="00506B62">
        <w:rPr>
          <w:rFonts w:ascii="Verdana" w:hAnsi="Verdana"/>
          <w:bCs/>
          <w:sz w:val="22"/>
          <w:szCs w:val="22"/>
        </w:rPr>
        <w:t xml:space="preserve"> Powstańców Śląskich nr 211/217</w:t>
      </w:r>
    </w:p>
    <w:p w:rsidR="00B772A3" w:rsidRPr="00506B62" w:rsidRDefault="00B772A3" w:rsidP="00506B62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bCs/>
          <w:sz w:val="22"/>
          <w:szCs w:val="22"/>
        </w:rPr>
      </w:pPr>
      <w:r w:rsidRPr="00506B62">
        <w:rPr>
          <w:rFonts w:ascii="Verdana" w:hAnsi="Verdana"/>
          <w:bCs/>
          <w:sz w:val="22"/>
          <w:szCs w:val="22"/>
        </w:rPr>
        <w:t>53-140 Wrocław</w:t>
      </w:r>
    </w:p>
    <w:p w:rsidR="00B772A3" w:rsidRPr="00506B62" w:rsidRDefault="00B772A3" w:rsidP="00506B62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506B62">
        <w:rPr>
          <w:rFonts w:ascii="Verdana" w:hAnsi="Verdana"/>
          <w:sz w:val="22"/>
          <w:szCs w:val="22"/>
        </w:rPr>
        <w:t>WKN-KSO.5421.2.59.2020</w:t>
      </w:r>
    </w:p>
    <w:p w:rsidR="00B772A3" w:rsidRPr="00506B62" w:rsidRDefault="00B772A3" w:rsidP="00506B62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506B62">
        <w:rPr>
          <w:rFonts w:ascii="Verdana" w:hAnsi="Verdana"/>
          <w:sz w:val="22"/>
          <w:szCs w:val="22"/>
        </w:rPr>
        <w:t>00130461/2020/W</w:t>
      </w:r>
    </w:p>
    <w:p w:rsidR="00B772A3" w:rsidRPr="00506B62" w:rsidRDefault="00B772A3" w:rsidP="00506B62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sz w:val="22"/>
          <w:szCs w:val="22"/>
        </w:rPr>
      </w:pPr>
      <w:r w:rsidRPr="00506B62">
        <w:rPr>
          <w:rFonts w:ascii="Verdana" w:hAnsi="Verdana"/>
          <w:sz w:val="22"/>
          <w:szCs w:val="22"/>
        </w:rPr>
        <w:t>Wrocław, dnia 19 listopada 2020 r.</w:t>
      </w:r>
    </w:p>
    <w:p w:rsidR="00B772A3" w:rsidRPr="00506B62" w:rsidRDefault="00B772A3" w:rsidP="00506B62">
      <w:pPr>
        <w:pStyle w:val="Bezodstpw"/>
        <w:spacing w:before="240" w:line="276" w:lineRule="auto"/>
        <w:rPr>
          <w:rFonts w:ascii="Verdana" w:hAnsi="Verdana"/>
          <w:sz w:val="22"/>
          <w:szCs w:val="22"/>
        </w:rPr>
      </w:pPr>
      <w:r w:rsidRPr="00506B62">
        <w:rPr>
          <w:rFonts w:ascii="Verdana" w:hAnsi="Verdana"/>
          <w:sz w:val="22"/>
          <w:szCs w:val="22"/>
        </w:rPr>
        <w:t>ZALECENIA POKONTROLNE</w:t>
      </w:r>
    </w:p>
    <w:p w:rsidR="00B772A3" w:rsidRPr="00506B62" w:rsidRDefault="00B772A3" w:rsidP="00506B62">
      <w:pPr>
        <w:pStyle w:val="Nagwek"/>
        <w:tabs>
          <w:tab w:val="left" w:pos="708"/>
        </w:tabs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506B62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506B62">
        <w:rPr>
          <w:rFonts w:ascii="Verdana" w:hAnsi="Verdana"/>
          <w:sz w:val="22"/>
          <w:szCs w:val="22"/>
        </w:rPr>
        <w:t>pkt</w:t>
      </w:r>
      <w:proofErr w:type="spellEnd"/>
      <w:r w:rsidRPr="00506B62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506B62">
        <w:rPr>
          <w:rFonts w:ascii="Verdana" w:hAnsi="Verdana"/>
          <w:sz w:val="22"/>
          <w:szCs w:val="22"/>
        </w:rPr>
        <w:t>t.j</w:t>
      </w:r>
      <w:proofErr w:type="spellEnd"/>
      <w:r w:rsidRPr="00506B62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506B62">
        <w:rPr>
          <w:rFonts w:ascii="Verdana" w:hAnsi="Verdana"/>
          <w:sz w:val="22"/>
          <w:szCs w:val="22"/>
        </w:rPr>
        <w:t>późn</w:t>
      </w:r>
      <w:proofErr w:type="spellEnd"/>
      <w:r w:rsidRPr="00506B62">
        <w:rPr>
          <w:rFonts w:ascii="Verdana" w:hAnsi="Verdana"/>
          <w:sz w:val="22"/>
          <w:szCs w:val="22"/>
        </w:rPr>
        <w:t>. zm. – zwanej dalej ustawą).</w:t>
      </w:r>
    </w:p>
    <w:p w:rsidR="00B772A3" w:rsidRPr="00506B62" w:rsidRDefault="00B772A3" w:rsidP="00506B62">
      <w:pPr>
        <w:pStyle w:val="Bezodstpw"/>
        <w:suppressAutoHyphens/>
        <w:spacing w:before="240" w:line="276" w:lineRule="auto"/>
        <w:rPr>
          <w:rFonts w:ascii="Verdana" w:hAnsi="Verdana"/>
          <w:sz w:val="22"/>
          <w:szCs w:val="22"/>
          <w:highlight w:val="yellow"/>
        </w:rPr>
      </w:pPr>
      <w:r w:rsidRPr="00506B62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506B62">
        <w:rPr>
          <w:rFonts w:ascii="Verdana" w:hAnsi="Verdana"/>
          <w:sz w:val="22"/>
          <w:szCs w:val="22"/>
        </w:rPr>
        <w:t>pkt</w:t>
      </w:r>
      <w:proofErr w:type="spellEnd"/>
      <w:r w:rsidRPr="00506B62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"TUBEK SPÓŁKA Z OGRANICZONĄ ODPOWIEDZIALNOŚCIĄ" W UPADŁOŚCI LIKWIDACYJNEJ, wpisanego do rejestru działalności regulowanej prowadzonego przez Prezydenta Wrocławia pod nr ewidencyjnym DW/009/P, ze wskazanym adresem wykonywania działalności: ul. Powstańców Śląskich nr 211/217, 53-140 Wrocław.</w:t>
      </w:r>
    </w:p>
    <w:p w:rsidR="00B772A3" w:rsidRPr="00506B62" w:rsidRDefault="00B772A3" w:rsidP="00506B62">
      <w:pPr>
        <w:suppressAutoHyphens/>
        <w:spacing w:before="240" w:line="276" w:lineRule="auto"/>
        <w:ind w:right="-79"/>
        <w:rPr>
          <w:rFonts w:ascii="Verdana" w:hAnsi="Verdana"/>
          <w:sz w:val="22"/>
          <w:szCs w:val="22"/>
        </w:rPr>
      </w:pPr>
      <w:r w:rsidRPr="00506B62">
        <w:rPr>
          <w:rFonts w:ascii="Verdana" w:hAnsi="Verdana"/>
          <w:sz w:val="22"/>
          <w:szCs w:val="22"/>
        </w:rPr>
        <w:t>Zakresem kontroli objęto:</w:t>
      </w:r>
    </w:p>
    <w:p w:rsidR="00B772A3" w:rsidRPr="00506B62" w:rsidRDefault="00B772A3" w:rsidP="00506B62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506B62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B772A3" w:rsidRPr="00506B62" w:rsidRDefault="00B772A3" w:rsidP="00506B62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506B62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B772A3" w:rsidRPr="00506B62" w:rsidRDefault="00B772A3" w:rsidP="00506B62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506B62">
        <w:rPr>
          <w:rFonts w:ascii="Verdana" w:hAnsi="Verdana"/>
          <w:sz w:val="22"/>
          <w:szCs w:val="22"/>
        </w:rPr>
        <w:t>Sprawdzenie prawidłowości prowadzenia dokumentacji.</w:t>
      </w:r>
    </w:p>
    <w:p w:rsidR="00B772A3" w:rsidRPr="00506B62" w:rsidRDefault="00B772A3" w:rsidP="00506B62">
      <w:pPr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506B62">
        <w:rPr>
          <w:rFonts w:ascii="Verdana" w:hAnsi="Verdana"/>
          <w:sz w:val="22"/>
          <w:szCs w:val="22"/>
        </w:rPr>
        <w:t xml:space="preserve">Szczegółowe ustalenia kontroli przedstawiono w protokole nr WKN-KSO.5421.2.59.2020 z dnia 3 listopada 2020 r., do którego przedsiębiorca </w:t>
      </w:r>
      <w:r w:rsidR="00506B62">
        <w:rPr>
          <w:rFonts w:ascii="Verdana" w:hAnsi="Verdana"/>
          <w:sz w:val="22"/>
          <w:szCs w:val="22"/>
        </w:rPr>
        <w:t>nie wniósł zastrzeżeń.</w:t>
      </w:r>
    </w:p>
    <w:p w:rsidR="00B772A3" w:rsidRPr="00506B62" w:rsidRDefault="00B772A3" w:rsidP="00506B62">
      <w:pPr>
        <w:pStyle w:val="Nagwek"/>
        <w:tabs>
          <w:tab w:val="left" w:pos="708"/>
        </w:tabs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506B62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B772A3" w:rsidRPr="00506B62" w:rsidRDefault="00B772A3" w:rsidP="00506B62">
      <w:pPr>
        <w:numPr>
          <w:ilvl w:val="0"/>
          <w:numId w:val="37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506B62">
        <w:rPr>
          <w:rFonts w:ascii="Verdana" w:hAnsi="Verdana"/>
          <w:sz w:val="22"/>
          <w:szCs w:val="22"/>
        </w:rPr>
        <w:lastRenderedPageBreak/>
        <w:t>Nie stwierdzono nieprawidłowośc</w:t>
      </w:r>
      <w:r w:rsidR="00506B62">
        <w:rPr>
          <w:rFonts w:ascii="Verdana" w:hAnsi="Verdana"/>
          <w:sz w:val="22"/>
          <w:szCs w:val="22"/>
        </w:rPr>
        <w:t xml:space="preserve">i w zakresie zgodności stacji z </w:t>
      </w:r>
      <w:r w:rsidRPr="00506B62">
        <w:rPr>
          <w:rFonts w:ascii="Verdana" w:hAnsi="Verdana"/>
          <w:sz w:val="22"/>
          <w:szCs w:val="22"/>
        </w:rPr>
        <w:t>wymaganiami, o których mowa w art. 83 ust. 3 ustawy.</w:t>
      </w:r>
    </w:p>
    <w:p w:rsidR="00B772A3" w:rsidRPr="00506B62" w:rsidRDefault="00B772A3" w:rsidP="00506B62">
      <w:pPr>
        <w:numPr>
          <w:ilvl w:val="0"/>
          <w:numId w:val="37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506B62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B772A3" w:rsidRPr="00506B62" w:rsidRDefault="00B772A3" w:rsidP="00E03174">
      <w:pPr>
        <w:pStyle w:val="Nagwektabeli"/>
        <w:suppressLineNumbers w:val="0"/>
        <w:spacing w:before="200" w:line="276" w:lineRule="auto"/>
        <w:ind w:left="425"/>
        <w:jc w:val="left"/>
        <w:rPr>
          <w:b w:val="0"/>
          <w:sz w:val="22"/>
          <w:szCs w:val="22"/>
        </w:rPr>
      </w:pPr>
      <w:r w:rsidRPr="00506B62">
        <w:rPr>
          <w:b w:val="0"/>
          <w:sz w:val="22"/>
          <w:szCs w:val="22"/>
        </w:rPr>
        <w:t>W czasie kontroli zespół kontrolujący obserwował przebieg badania technicznego pojazdu marki FORD. Badanie okresowe pojazdu zarejestrowano w rejestrze badań technicznych pojazdów pod pozycją o nr 04733/DW/009/P/2020 oraz wydano zaświadczenie o przeprowadzonym badaniu technicznym pojazdu o tym samym numerze. Badanie zakończono wynikiem negatywnym.</w:t>
      </w:r>
    </w:p>
    <w:p w:rsidR="00B772A3" w:rsidRPr="00506B62" w:rsidRDefault="00B772A3" w:rsidP="00E03174">
      <w:pPr>
        <w:pStyle w:val="Nagwektabeli"/>
        <w:suppressLineNumbers w:val="0"/>
        <w:spacing w:before="200" w:line="276" w:lineRule="auto"/>
        <w:ind w:left="425"/>
        <w:jc w:val="left"/>
        <w:rPr>
          <w:b w:val="0"/>
          <w:sz w:val="22"/>
          <w:szCs w:val="22"/>
        </w:rPr>
      </w:pPr>
      <w:r w:rsidRPr="00506B62">
        <w:rPr>
          <w:b w:val="0"/>
          <w:sz w:val="22"/>
          <w:szCs w:val="22"/>
        </w:rPr>
        <w:t xml:space="preserve">Przeprowadzając badanie okresowe, diagnosta nie sprawdził urządzenia do regulacji ustawienia świateł, nie dokonał kontroli organoleptycznej trójkąta ostrzegawczego, a także dokonał pomiaru hamulców na urządzeniu płytowym (najazdowym), lecz nie sprawdził siły nacisku na pedał hamulca za pomocą miernika siły nacisku na pedał hamulca, co stanowi naruszenie odpowiednio </w:t>
      </w:r>
      <w:proofErr w:type="spellStart"/>
      <w:r w:rsidRPr="00506B62">
        <w:rPr>
          <w:b w:val="0"/>
          <w:sz w:val="22"/>
          <w:szCs w:val="22"/>
        </w:rPr>
        <w:t>pkt</w:t>
      </w:r>
      <w:proofErr w:type="spellEnd"/>
      <w:r w:rsidRPr="00506B62">
        <w:rPr>
          <w:b w:val="0"/>
          <w:sz w:val="22"/>
          <w:szCs w:val="22"/>
        </w:rPr>
        <w:t xml:space="preserve"> 4.1.5 i 7.4 działu I załącznika nr 1 oraz § 2 ust. 1 </w:t>
      </w:r>
      <w:proofErr w:type="spellStart"/>
      <w:r w:rsidRPr="00506B62">
        <w:rPr>
          <w:b w:val="0"/>
          <w:sz w:val="22"/>
          <w:szCs w:val="22"/>
        </w:rPr>
        <w:t>pkt</w:t>
      </w:r>
      <w:proofErr w:type="spellEnd"/>
      <w:r w:rsidRPr="00506B62">
        <w:rPr>
          <w:b w:val="0"/>
          <w:sz w:val="22"/>
          <w:szCs w:val="22"/>
        </w:rPr>
        <w:t xml:space="preserve"> 5 działu II załącznika nr 1 do rozporządzenia Ministra Transportu, Budownictwa i Gospodarki Morskiej</w:t>
      </w:r>
      <w:r w:rsidR="00506B62">
        <w:rPr>
          <w:b w:val="0"/>
          <w:sz w:val="22"/>
          <w:szCs w:val="22"/>
        </w:rPr>
        <w:t xml:space="preserve"> </w:t>
      </w:r>
      <w:r w:rsidRPr="00506B62">
        <w:rPr>
          <w:b w:val="0"/>
          <w:sz w:val="22"/>
          <w:szCs w:val="22"/>
        </w:rPr>
        <w:t>z dnia 26 czerwca 2012 r. w sprawie zakresu i sposobu przeprowadzania badań technicznych pojazdów oraz wzorów dokumentów stosowanych przy tych badaniach (</w:t>
      </w:r>
      <w:proofErr w:type="spellStart"/>
      <w:r w:rsidRPr="00506B62">
        <w:rPr>
          <w:b w:val="0"/>
          <w:sz w:val="22"/>
          <w:szCs w:val="22"/>
        </w:rPr>
        <w:t>t.j</w:t>
      </w:r>
      <w:proofErr w:type="spellEnd"/>
      <w:r w:rsidRPr="00506B62">
        <w:rPr>
          <w:b w:val="0"/>
          <w:sz w:val="22"/>
          <w:szCs w:val="22"/>
        </w:rPr>
        <w:t xml:space="preserve">. Dz. U. z 2015 r. poz. 776 z </w:t>
      </w:r>
      <w:proofErr w:type="spellStart"/>
      <w:r w:rsidRPr="00506B62">
        <w:rPr>
          <w:b w:val="0"/>
          <w:sz w:val="22"/>
          <w:szCs w:val="22"/>
        </w:rPr>
        <w:t>późn</w:t>
      </w:r>
      <w:proofErr w:type="spellEnd"/>
      <w:r w:rsidRPr="00506B62">
        <w:rPr>
          <w:b w:val="0"/>
          <w:sz w:val="22"/>
          <w:szCs w:val="22"/>
        </w:rPr>
        <w:t xml:space="preserve">. zm. – zwanego dalej rozporządzeniem </w:t>
      </w:r>
      <w:proofErr w:type="spellStart"/>
      <w:r w:rsidRPr="00506B62">
        <w:rPr>
          <w:b w:val="0"/>
          <w:sz w:val="22"/>
          <w:szCs w:val="22"/>
        </w:rPr>
        <w:t>MTBiG</w:t>
      </w:r>
      <w:proofErr w:type="spellEnd"/>
      <w:r w:rsidRPr="00506B62">
        <w:rPr>
          <w:b w:val="0"/>
          <w:sz w:val="22"/>
          <w:szCs w:val="22"/>
        </w:rPr>
        <w:t>).</w:t>
      </w:r>
    </w:p>
    <w:p w:rsidR="00B772A3" w:rsidRPr="00506B62" w:rsidRDefault="00B772A3" w:rsidP="00E03174">
      <w:pPr>
        <w:suppressAutoHyphens/>
        <w:spacing w:before="200" w:after="200" w:line="276" w:lineRule="auto"/>
        <w:ind w:left="425"/>
        <w:rPr>
          <w:rFonts w:ascii="Verdana" w:hAnsi="Verdana"/>
          <w:sz w:val="22"/>
          <w:szCs w:val="22"/>
        </w:rPr>
      </w:pPr>
      <w:r w:rsidRPr="00506B62">
        <w:rPr>
          <w:rFonts w:ascii="Verdana" w:hAnsi="Verdana"/>
          <w:sz w:val="22"/>
          <w:szCs w:val="22"/>
        </w:rPr>
        <w:t xml:space="preserve">Mając na uwadze stwierdzone powyżej nieprawidłowości zaleca się na bieżąco wykonywać okresowe badanie techniczne pojazdu zgodnie z zakresem i sposobem określonym w załączniku nr 1 do rozporządzenia </w:t>
      </w:r>
      <w:proofErr w:type="spellStart"/>
      <w:r w:rsidRPr="00506B62">
        <w:rPr>
          <w:rFonts w:ascii="Verdana" w:hAnsi="Verdana"/>
          <w:sz w:val="22"/>
          <w:szCs w:val="22"/>
        </w:rPr>
        <w:t>MTBiG</w:t>
      </w:r>
      <w:proofErr w:type="spellEnd"/>
      <w:r w:rsidRPr="00506B62">
        <w:rPr>
          <w:rFonts w:ascii="Verdana" w:hAnsi="Verdana"/>
          <w:sz w:val="22"/>
          <w:szCs w:val="22"/>
        </w:rPr>
        <w:t>.</w:t>
      </w:r>
    </w:p>
    <w:p w:rsidR="00B772A3" w:rsidRPr="00506B62" w:rsidRDefault="00B772A3" w:rsidP="00506B62">
      <w:pPr>
        <w:numPr>
          <w:ilvl w:val="0"/>
          <w:numId w:val="37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506B62">
        <w:rPr>
          <w:rFonts w:ascii="Verdana" w:hAnsi="Verdana"/>
          <w:sz w:val="22"/>
          <w:szCs w:val="22"/>
        </w:rPr>
        <w:t>Nie stwierdzono nieprawidłowości w zakresie prowadzenia wymaganej dokumentacji.</w:t>
      </w:r>
    </w:p>
    <w:p w:rsidR="00B772A3" w:rsidRPr="00506B62" w:rsidRDefault="00B772A3" w:rsidP="00506B62">
      <w:pPr>
        <w:suppressAutoHyphens/>
        <w:spacing w:before="240" w:line="276" w:lineRule="auto"/>
        <w:ind w:right="-79"/>
        <w:rPr>
          <w:rFonts w:ascii="Verdana" w:hAnsi="Verdana"/>
          <w:sz w:val="22"/>
          <w:szCs w:val="22"/>
        </w:rPr>
      </w:pPr>
      <w:r w:rsidRPr="00506B62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B772A3" w:rsidRPr="00506B62" w:rsidRDefault="00B772A3" w:rsidP="00506B62">
      <w:pPr>
        <w:suppressAutoHyphens/>
        <w:spacing w:before="240" w:line="276" w:lineRule="auto"/>
        <w:ind w:right="-79"/>
        <w:rPr>
          <w:rFonts w:ascii="Verdana" w:hAnsi="Verdana"/>
          <w:sz w:val="22"/>
          <w:szCs w:val="22"/>
        </w:rPr>
      </w:pPr>
      <w:r w:rsidRPr="00506B62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506B62">
        <w:rPr>
          <w:rFonts w:ascii="Verdana" w:hAnsi="Verdana"/>
          <w:sz w:val="22"/>
          <w:szCs w:val="22"/>
        </w:rPr>
        <w:t xml:space="preserve">ści Stacji Kontroli Pojazdów, w </w:t>
      </w:r>
      <w:r w:rsidRPr="00506B62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506B62" w:rsidRDefault="00722372" w:rsidP="00506B62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506B62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506B62" w:rsidRDefault="00506B62" w:rsidP="00506B6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722372" w:rsidRPr="00506B62" w:rsidRDefault="00506B62" w:rsidP="00506B62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="00722372" w:rsidRPr="00506B62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="00722372" w:rsidRPr="00506B62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506B6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397" w:rsidRDefault="00FE7397">
      <w:r>
        <w:separator/>
      </w:r>
    </w:p>
  </w:endnote>
  <w:endnote w:type="continuationSeparator" w:id="0">
    <w:p w:rsidR="00FE7397" w:rsidRDefault="00FE7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4465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44653" w:rsidRPr="004D6885">
      <w:rPr>
        <w:sz w:val="14"/>
        <w:szCs w:val="14"/>
      </w:rPr>
      <w:fldChar w:fldCharType="separate"/>
    </w:r>
    <w:r w:rsidR="00E03174">
      <w:rPr>
        <w:noProof/>
        <w:sz w:val="14"/>
        <w:szCs w:val="14"/>
      </w:rPr>
      <w:t>2</w:t>
    </w:r>
    <w:r w:rsidR="0034465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4465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44653" w:rsidRPr="004D6885">
      <w:rPr>
        <w:sz w:val="14"/>
        <w:szCs w:val="14"/>
      </w:rPr>
      <w:fldChar w:fldCharType="separate"/>
    </w:r>
    <w:r w:rsidR="00E03174">
      <w:rPr>
        <w:noProof/>
        <w:sz w:val="14"/>
        <w:szCs w:val="14"/>
      </w:rPr>
      <w:t>2</w:t>
    </w:r>
    <w:r w:rsidR="0034465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397" w:rsidRDefault="00FE7397">
      <w:r>
        <w:separator/>
      </w:r>
    </w:p>
  </w:footnote>
  <w:footnote w:type="continuationSeparator" w:id="0">
    <w:p w:rsidR="00FE7397" w:rsidRDefault="00FE7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4465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3"/>
  </w:num>
  <w:num w:numId="32">
    <w:abstractNumId w:val="18"/>
  </w:num>
  <w:num w:numId="33">
    <w:abstractNumId w:val="30"/>
  </w:num>
  <w:num w:numId="34">
    <w:abstractNumId w:val="28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7AEF"/>
    <w:rsid w:val="000C744E"/>
    <w:rsid w:val="00143A44"/>
    <w:rsid w:val="00180DF6"/>
    <w:rsid w:val="00190D4E"/>
    <w:rsid w:val="002018DC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3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06B62"/>
    <w:rsid w:val="00540D73"/>
    <w:rsid w:val="005A3893"/>
    <w:rsid w:val="005A4FF1"/>
    <w:rsid w:val="005B71F2"/>
    <w:rsid w:val="005C5E14"/>
    <w:rsid w:val="005D18D1"/>
    <w:rsid w:val="006113C3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772A3"/>
    <w:rsid w:val="00B81B31"/>
    <w:rsid w:val="00B906E7"/>
    <w:rsid w:val="00BB389F"/>
    <w:rsid w:val="00BD035E"/>
    <w:rsid w:val="00BD5CC3"/>
    <w:rsid w:val="00BE55DF"/>
    <w:rsid w:val="00C01F45"/>
    <w:rsid w:val="00C2127D"/>
    <w:rsid w:val="00C31A87"/>
    <w:rsid w:val="00C53C41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C191D"/>
    <w:rsid w:val="00E03174"/>
    <w:rsid w:val="00E13808"/>
    <w:rsid w:val="00E14F4E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  <w:rsid w:val="00FE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customStyle="1" w:styleId="Nagwektabeli">
    <w:name w:val="Nagłówek tabeli"/>
    <w:basedOn w:val="Normalny"/>
    <w:rsid w:val="00B772A3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2022-05-13T10:05:00Z</dcterms:created>
  <dcterms:modified xsi:type="dcterms:W3CDTF">2022-05-13T10:05:00Z</dcterms:modified>
</cp:coreProperties>
</file>