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727" w:rsidRPr="00321F91" w:rsidRDefault="00B933AF" w:rsidP="005E1237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321F91">
        <w:rPr>
          <w:sz w:val="22"/>
          <w:szCs w:val="22"/>
        </w:rPr>
        <w:t>Poradnia Psychologiczno-Pedagogiczna nr 9</w:t>
      </w:r>
    </w:p>
    <w:p w:rsidR="00DC3727" w:rsidRPr="00321F91" w:rsidRDefault="00321F91" w:rsidP="00321F91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321F91">
        <w:rPr>
          <w:sz w:val="22"/>
          <w:szCs w:val="22"/>
        </w:rPr>
        <w:t>Pan Marek Janiak</w:t>
      </w:r>
    </w:p>
    <w:p w:rsidR="00DC3727" w:rsidRPr="00321F91" w:rsidRDefault="00321F91" w:rsidP="00321F91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321F91">
        <w:rPr>
          <w:sz w:val="22"/>
          <w:szCs w:val="22"/>
        </w:rPr>
        <w:t>Dyrektor</w:t>
      </w:r>
    </w:p>
    <w:p w:rsidR="00DC3727" w:rsidRPr="00321F91" w:rsidRDefault="00B933AF" w:rsidP="00321F91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321F91">
        <w:rPr>
          <w:sz w:val="22"/>
          <w:szCs w:val="22"/>
        </w:rPr>
        <w:t>ul. Krakowska 102</w:t>
      </w:r>
    </w:p>
    <w:p w:rsidR="00DC3727" w:rsidRPr="00321F91" w:rsidRDefault="00B933AF" w:rsidP="00321F91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321F91">
        <w:rPr>
          <w:sz w:val="22"/>
          <w:szCs w:val="22"/>
        </w:rPr>
        <w:t>50-427 Wrocław</w:t>
      </w:r>
    </w:p>
    <w:p w:rsidR="00DC3727" w:rsidRPr="00321F91" w:rsidRDefault="00B933AF" w:rsidP="00321F91">
      <w:pPr>
        <w:pStyle w:val="Tekstpodstawowy2"/>
        <w:spacing w:before="200" w:after="200" w:line="276" w:lineRule="auto"/>
        <w:jc w:val="left"/>
        <w:rPr>
          <w:szCs w:val="22"/>
        </w:rPr>
      </w:pPr>
      <w:r w:rsidRPr="00321F91">
        <w:rPr>
          <w:szCs w:val="22"/>
        </w:rPr>
        <w:t>Wrocław, 24 maja 2018 r.</w:t>
      </w:r>
    </w:p>
    <w:p w:rsidR="00321F91" w:rsidRPr="00321F91" w:rsidRDefault="00B933AF" w:rsidP="005E1237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321F91">
        <w:rPr>
          <w:sz w:val="22"/>
          <w:szCs w:val="22"/>
        </w:rPr>
        <w:t>WKN-KPZ.1711.10.2018</w:t>
      </w:r>
    </w:p>
    <w:p w:rsidR="00321F91" w:rsidRPr="00321F91" w:rsidRDefault="00321F91" w:rsidP="00321F91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321F91">
        <w:rPr>
          <w:sz w:val="22"/>
          <w:szCs w:val="22"/>
        </w:rPr>
        <w:t>00043995/2018/W</w:t>
      </w:r>
    </w:p>
    <w:p w:rsidR="00DC3727" w:rsidRPr="00321F91" w:rsidRDefault="00B933AF" w:rsidP="00321F91">
      <w:pPr>
        <w:pStyle w:val="10Szanowny"/>
        <w:spacing w:before="240" w:after="240" w:line="276" w:lineRule="auto"/>
        <w:jc w:val="left"/>
        <w:rPr>
          <w:sz w:val="22"/>
          <w:szCs w:val="22"/>
        </w:rPr>
      </w:pPr>
      <w:r w:rsidRPr="00321F91">
        <w:rPr>
          <w:sz w:val="22"/>
          <w:szCs w:val="22"/>
        </w:rPr>
        <w:t>WYSTĄPIENIE POKONTROLNE</w:t>
      </w:r>
    </w:p>
    <w:p w:rsidR="00DC3727" w:rsidRPr="00321F91" w:rsidRDefault="00B933AF" w:rsidP="00321F91">
      <w:pPr>
        <w:spacing w:line="276" w:lineRule="auto"/>
        <w:rPr>
          <w:rFonts w:ascii="Verdana" w:hAnsi="Verdana"/>
          <w:sz w:val="22"/>
          <w:szCs w:val="22"/>
        </w:rPr>
      </w:pPr>
      <w:r w:rsidRPr="00321F91">
        <w:rPr>
          <w:rFonts w:ascii="Verdana" w:hAnsi="Verdana"/>
          <w:sz w:val="22"/>
          <w:szCs w:val="22"/>
        </w:rPr>
        <w:t>Wydział Kontroli Urzędu Miejskiego Wrocławia przeprowadził kontrolę w kierowanej przez Pana Dyrektora jednostce, której przedmiotem były:</w:t>
      </w:r>
    </w:p>
    <w:p w:rsidR="00DC3727" w:rsidRPr="00321F91" w:rsidRDefault="00B933AF" w:rsidP="00321F91">
      <w:pPr>
        <w:numPr>
          <w:ilvl w:val="0"/>
          <w:numId w:val="1"/>
        </w:numPr>
        <w:tabs>
          <w:tab w:val="clear" w:pos="720"/>
          <w:tab w:val="num" w:pos="540"/>
        </w:tabs>
        <w:snapToGrid w:val="0"/>
        <w:spacing w:line="276" w:lineRule="auto"/>
        <w:ind w:left="540"/>
        <w:rPr>
          <w:rFonts w:ascii="Verdana" w:hAnsi="Verdana"/>
          <w:bCs/>
          <w:sz w:val="22"/>
          <w:szCs w:val="22"/>
        </w:rPr>
      </w:pPr>
      <w:r w:rsidRPr="00321F91">
        <w:rPr>
          <w:rFonts w:ascii="Verdana" w:hAnsi="Verdana"/>
          <w:bCs/>
          <w:sz w:val="22"/>
          <w:szCs w:val="22"/>
        </w:rPr>
        <w:t>Zgodność planowania budżetu z zasadami opracowanymi przez organ prowadzący i jego realizacja za 2017 rok.</w:t>
      </w:r>
    </w:p>
    <w:p w:rsidR="00DC3727" w:rsidRPr="00321F91" w:rsidRDefault="00B933AF" w:rsidP="00321F91">
      <w:pPr>
        <w:numPr>
          <w:ilvl w:val="0"/>
          <w:numId w:val="1"/>
        </w:numPr>
        <w:tabs>
          <w:tab w:val="clear" w:pos="720"/>
          <w:tab w:val="num" w:pos="540"/>
        </w:tabs>
        <w:snapToGrid w:val="0"/>
        <w:spacing w:line="276" w:lineRule="auto"/>
        <w:ind w:left="540"/>
        <w:rPr>
          <w:rFonts w:ascii="Verdana" w:hAnsi="Verdana"/>
          <w:bCs/>
          <w:sz w:val="22"/>
          <w:szCs w:val="22"/>
        </w:rPr>
      </w:pPr>
      <w:r w:rsidRPr="00321F91">
        <w:rPr>
          <w:rFonts w:ascii="Verdana" w:hAnsi="Verdana"/>
          <w:bCs/>
          <w:sz w:val="22"/>
          <w:szCs w:val="22"/>
        </w:rPr>
        <w:t>Zagadnienia finansowe za 2017 rok.</w:t>
      </w:r>
    </w:p>
    <w:p w:rsidR="00DC3727" w:rsidRPr="00321F91" w:rsidRDefault="00B933AF" w:rsidP="00321F91">
      <w:pPr>
        <w:numPr>
          <w:ilvl w:val="0"/>
          <w:numId w:val="1"/>
        </w:numPr>
        <w:tabs>
          <w:tab w:val="clear" w:pos="720"/>
          <w:tab w:val="num" w:pos="540"/>
        </w:tabs>
        <w:snapToGrid w:val="0"/>
        <w:spacing w:line="276" w:lineRule="auto"/>
        <w:ind w:left="540"/>
        <w:rPr>
          <w:rFonts w:ascii="Verdana" w:hAnsi="Verdana"/>
          <w:bCs/>
          <w:sz w:val="22"/>
          <w:szCs w:val="22"/>
        </w:rPr>
      </w:pPr>
      <w:r w:rsidRPr="00321F91">
        <w:rPr>
          <w:rFonts w:ascii="Verdana" w:hAnsi="Verdana"/>
          <w:bCs/>
          <w:sz w:val="22"/>
          <w:szCs w:val="22"/>
        </w:rPr>
        <w:t>Powierzenie zadań z zakresu bhp oraz ich realizacja za 2017 r.</w:t>
      </w:r>
    </w:p>
    <w:p w:rsidR="00DC3727" w:rsidRPr="00321F91" w:rsidRDefault="00B933AF" w:rsidP="00321F91">
      <w:pPr>
        <w:numPr>
          <w:ilvl w:val="0"/>
          <w:numId w:val="1"/>
        </w:numPr>
        <w:tabs>
          <w:tab w:val="clear" w:pos="720"/>
          <w:tab w:val="num" w:pos="540"/>
        </w:tabs>
        <w:snapToGrid w:val="0"/>
        <w:spacing w:line="276" w:lineRule="auto"/>
        <w:ind w:left="540"/>
        <w:rPr>
          <w:rFonts w:ascii="Verdana" w:hAnsi="Verdana"/>
          <w:bCs/>
          <w:sz w:val="22"/>
          <w:szCs w:val="22"/>
        </w:rPr>
      </w:pPr>
      <w:r w:rsidRPr="00321F91">
        <w:rPr>
          <w:rFonts w:ascii="Verdana" w:hAnsi="Verdana"/>
          <w:bCs/>
          <w:sz w:val="22"/>
          <w:szCs w:val="22"/>
        </w:rPr>
        <w:t>Przestrzeganie przepisów art. 62, 64 i 70 ustawy z dnia 7 lipca 1994 r. Prawo budowlane i przepisów rozporządzenia Rady Ministrów z dnia 7 grudnia 2012 r. w sprawie rodzajów urządzeń technicznych podlegających dozor</w:t>
      </w:r>
      <w:r w:rsidR="00321F91" w:rsidRPr="00321F91">
        <w:rPr>
          <w:rFonts w:ascii="Verdana" w:hAnsi="Verdana"/>
          <w:bCs/>
          <w:sz w:val="22"/>
          <w:szCs w:val="22"/>
        </w:rPr>
        <w:t>owi technicznemu za 2017 r.</w:t>
      </w:r>
    </w:p>
    <w:p w:rsidR="00DC3727" w:rsidRPr="00321F91" w:rsidRDefault="00B933AF" w:rsidP="00321F91">
      <w:pPr>
        <w:numPr>
          <w:ilvl w:val="0"/>
          <w:numId w:val="1"/>
        </w:numPr>
        <w:tabs>
          <w:tab w:val="clear" w:pos="720"/>
          <w:tab w:val="num" w:pos="540"/>
        </w:tabs>
        <w:snapToGrid w:val="0"/>
        <w:spacing w:line="276" w:lineRule="auto"/>
        <w:ind w:left="540"/>
        <w:rPr>
          <w:rFonts w:ascii="Verdana" w:hAnsi="Verdana"/>
          <w:bCs/>
          <w:sz w:val="22"/>
          <w:szCs w:val="22"/>
          <w:shd w:val="clear" w:color="auto" w:fill="00FF00"/>
        </w:rPr>
      </w:pPr>
      <w:r w:rsidRPr="00321F91">
        <w:rPr>
          <w:rFonts w:ascii="Verdana" w:hAnsi="Verdana"/>
          <w:bCs/>
          <w:sz w:val="22"/>
          <w:szCs w:val="22"/>
        </w:rPr>
        <w:t>Zagadnienia organizacyjno-prawne i kadrowo-płacowe za rok szkolny 2016/2017.</w:t>
      </w:r>
    </w:p>
    <w:p w:rsidR="00DC3727" w:rsidRPr="00321F91" w:rsidRDefault="00B933AF" w:rsidP="00321F91">
      <w:pPr>
        <w:pStyle w:val="Tekstpodstawowy2"/>
        <w:spacing w:before="200" w:after="200" w:line="276" w:lineRule="auto"/>
        <w:jc w:val="left"/>
        <w:rPr>
          <w:szCs w:val="22"/>
        </w:rPr>
      </w:pPr>
      <w:r w:rsidRPr="00321F91">
        <w:rPr>
          <w:szCs w:val="22"/>
        </w:rPr>
        <w:t>Wyniki kontroli przedstawiono w protokole nr WKN-KPZ.1711.10.2018, do którego nie wniesiono zastrzeżeń.</w:t>
      </w:r>
    </w:p>
    <w:p w:rsidR="00DC3727" w:rsidRPr="00321F91" w:rsidRDefault="00B933AF" w:rsidP="00321F91">
      <w:pPr>
        <w:pStyle w:val="10Szanowny"/>
        <w:snapToGrid w:val="0"/>
        <w:spacing w:before="0" w:line="276" w:lineRule="auto"/>
        <w:jc w:val="left"/>
        <w:rPr>
          <w:sz w:val="22"/>
          <w:szCs w:val="22"/>
        </w:rPr>
      </w:pPr>
      <w:r w:rsidRPr="00321F91">
        <w:rPr>
          <w:sz w:val="22"/>
          <w:szCs w:val="22"/>
        </w:rPr>
        <w:t>Na podstawie dokumentacji wskazanej w protokole kontroli stwierdzono następujące nieprawidłowości:</w:t>
      </w:r>
    </w:p>
    <w:p w:rsidR="00DC3727" w:rsidRPr="00321F91" w:rsidRDefault="00B933AF" w:rsidP="00321F91">
      <w:pPr>
        <w:numPr>
          <w:ilvl w:val="0"/>
          <w:numId w:val="2"/>
        </w:numPr>
        <w:tabs>
          <w:tab w:val="clear" w:pos="720"/>
          <w:tab w:val="num" w:pos="540"/>
          <w:tab w:val="num" w:pos="757"/>
        </w:tabs>
        <w:snapToGrid w:val="0"/>
        <w:spacing w:line="276" w:lineRule="auto"/>
        <w:ind w:left="540" w:hanging="360"/>
        <w:rPr>
          <w:rFonts w:ascii="Verdana" w:hAnsi="Verdana"/>
          <w:bCs/>
          <w:sz w:val="22"/>
          <w:szCs w:val="22"/>
        </w:rPr>
      </w:pPr>
      <w:r w:rsidRPr="00321F91">
        <w:rPr>
          <w:rFonts w:ascii="Verdana" w:hAnsi="Verdana"/>
          <w:sz w:val="22"/>
          <w:szCs w:val="22"/>
        </w:rPr>
        <w:t xml:space="preserve">Załącznik nr 3 do Zarządzenia Prezydenta Wrocławia nr 4747/16 z 30.06.2016 r. nie zawierał szczegółowej kalkulacji wydatków rzeczowych w poszczególnych paragrafach klasyfikacji budżetowej, co naruszało przepis § 2 </w:t>
      </w:r>
      <w:proofErr w:type="spellStart"/>
      <w:r w:rsidRPr="00321F91">
        <w:rPr>
          <w:rFonts w:ascii="Verdana" w:hAnsi="Verdana"/>
          <w:sz w:val="22"/>
          <w:szCs w:val="22"/>
        </w:rPr>
        <w:t>pkt</w:t>
      </w:r>
      <w:proofErr w:type="spellEnd"/>
      <w:r w:rsidRPr="00321F91">
        <w:rPr>
          <w:rFonts w:ascii="Verdana" w:hAnsi="Verdana"/>
          <w:sz w:val="22"/>
          <w:szCs w:val="22"/>
        </w:rPr>
        <w:t xml:space="preserve"> 1 lit. d ww. zarządzenia.</w:t>
      </w:r>
    </w:p>
    <w:p w:rsidR="00DC3727" w:rsidRPr="00321F91" w:rsidRDefault="00B933AF" w:rsidP="00321F91">
      <w:pPr>
        <w:numPr>
          <w:ilvl w:val="0"/>
          <w:numId w:val="2"/>
        </w:numPr>
        <w:tabs>
          <w:tab w:val="clear" w:pos="720"/>
          <w:tab w:val="num" w:pos="540"/>
          <w:tab w:val="num" w:pos="757"/>
        </w:tabs>
        <w:snapToGrid w:val="0"/>
        <w:spacing w:line="276" w:lineRule="auto"/>
        <w:ind w:left="540" w:hanging="360"/>
        <w:rPr>
          <w:rFonts w:ascii="Verdana" w:hAnsi="Verdana"/>
          <w:bCs/>
          <w:sz w:val="22"/>
          <w:szCs w:val="22"/>
        </w:rPr>
      </w:pPr>
      <w:r w:rsidRPr="00321F91">
        <w:rPr>
          <w:rFonts w:ascii="Verdana" w:hAnsi="Verdana"/>
          <w:bCs/>
          <w:sz w:val="22"/>
          <w:szCs w:val="22"/>
        </w:rPr>
        <w:t xml:space="preserve">W Regulaminie wynagradzania pracowników niebędących nauczycielami nie wykazano stanowiska oraz warunków </w:t>
      </w:r>
      <w:r w:rsidRPr="00321F91">
        <w:rPr>
          <w:rFonts w:ascii="Verdana" w:hAnsi="Verdana"/>
          <w:bCs/>
          <w:sz w:val="22"/>
          <w:szCs w:val="22"/>
        </w:rPr>
        <w:lastRenderedPageBreak/>
        <w:t>wynagradzania lekarza, co narusza przepis art. 39 ust. 1 ustawy z 21.11.2008 r. o pracownikach samorządowych.</w:t>
      </w:r>
    </w:p>
    <w:p w:rsidR="00DC3727" w:rsidRPr="00321F91" w:rsidRDefault="00B933AF" w:rsidP="00321F91">
      <w:pPr>
        <w:numPr>
          <w:ilvl w:val="0"/>
          <w:numId w:val="2"/>
        </w:numPr>
        <w:tabs>
          <w:tab w:val="clear" w:pos="720"/>
          <w:tab w:val="num" w:pos="540"/>
          <w:tab w:val="num" w:pos="757"/>
        </w:tabs>
        <w:snapToGrid w:val="0"/>
        <w:spacing w:line="276" w:lineRule="auto"/>
        <w:ind w:left="540" w:hanging="360"/>
        <w:rPr>
          <w:rFonts w:ascii="Verdana" w:hAnsi="Verdana"/>
          <w:sz w:val="22"/>
          <w:szCs w:val="22"/>
        </w:rPr>
      </w:pPr>
      <w:r w:rsidRPr="00321F91">
        <w:rPr>
          <w:rFonts w:ascii="Verdana" w:hAnsi="Verdana"/>
          <w:sz w:val="22"/>
          <w:szCs w:val="22"/>
        </w:rPr>
        <w:t xml:space="preserve">Nagrodę jubileuszową dla nauczyciela oraz pracownika obsługi wypłacono z rocznym opóźnieniem, czym naruszono przepisy odpowiednio § 2 ust. 1 rozporządzenia </w:t>
      </w:r>
      <w:proofErr w:type="spellStart"/>
      <w:r w:rsidRPr="00321F91">
        <w:rPr>
          <w:rFonts w:ascii="Verdana" w:hAnsi="Verdana"/>
          <w:sz w:val="22"/>
          <w:szCs w:val="22"/>
        </w:rPr>
        <w:t>MENiS</w:t>
      </w:r>
      <w:proofErr w:type="spellEnd"/>
      <w:r w:rsidRPr="00321F91">
        <w:rPr>
          <w:rFonts w:ascii="Verdana" w:hAnsi="Verdana"/>
          <w:sz w:val="22"/>
          <w:szCs w:val="22"/>
        </w:rPr>
        <w:t xml:space="preserve"> z 30.01.2001 r. w sprawie szczegółowych zasad ustalania okresów pracy i innych okresów uprawniających nauczyciela do nagrody jubileuszowej oraz § 8 ust. 5 rozporządzenia Rady Ministrów z 18.03.2009 r. w sprawie wynagradzania pracowników samorządowych.</w:t>
      </w:r>
    </w:p>
    <w:p w:rsidR="00DC3727" w:rsidRPr="00321F91" w:rsidRDefault="00B933AF" w:rsidP="00321F91">
      <w:pPr>
        <w:numPr>
          <w:ilvl w:val="0"/>
          <w:numId w:val="2"/>
        </w:numPr>
        <w:tabs>
          <w:tab w:val="clear" w:pos="720"/>
          <w:tab w:val="num" w:pos="540"/>
          <w:tab w:val="num" w:pos="757"/>
        </w:tabs>
        <w:snapToGrid w:val="0"/>
        <w:spacing w:line="276" w:lineRule="auto"/>
        <w:ind w:left="540" w:hanging="360"/>
        <w:rPr>
          <w:rFonts w:ascii="Verdana" w:hAnsi="Verdana"/>
          <w:bCs/>
          <w:sz w:val="22"/>
          <w:szCs w:val="22"/>
        </w:rPr>
      </w:pPr>
      <w:r w:rsidRPr="00321F91">
        <w:rPr>
          <w:rFonts w:ascii="Verdana" w:hAnsi="Verdana"/>
          <w:bCs/>
          <w:sz w:val="22"/>
          <w:szCs w:val="22"/>
        </w:rPr>
        <w:t>Pracodawca, w przypadku dwóch pracowników, nie przeprowadził okresowych szkoleń w zakresie b</w:t>
      </w:r>
      <w:r w:rsidR="00321F91">
        <w:rPr>
          <w:rFonts w:ascii="Verdana" w:hAnsi="Verdana"/>
          <w:bCs/>
          <w:sz w:val="22"/>
          <w:szCs w:val="22"/>
        </w:rPr>
        <w:t xml:space="preserve">hp w terminie wymaganym </w:t>
      </w:r>
      <w:r w:rsidRPr="00321F91">
        <w:rPr>
          <w:rFonts w:ascii="Verdana" w:hAnsi="Verdana"/>
          <w:bCs/>
          <w:sz w:val="22"/>
          <w:szCs w:val="22"/>
        </w:rPr>
        <w:t xml:space="preserve">przepisem § 15 ust. 2 rozporządzenia </w:t>
      </w:r>
      <w:proofErr w:type="spellStart"/>
      <w:r w:rsidRPr="00321F91">
        <w:rPr>
          <w:rFonts w:ascii="Verdana" w:hAnsi="Verdana"/>
          <w:bCs/>
          <w:sz w:val="22"/>
          <w:szCs w:val="22"/>
        </w:rPr>
        <w:t>MGiP</w:t>
      </w:r>
      <w:proofErr w:type="spellEnd"/>
      <w:r w:rsidRPr="00321F91">
        <w:rPr>
          <w:rFonts w:ascii="Verdana" w:hAnsi="Verdana"/>
          <w:bCs/>
          <w:sz w:val="22"/>
          <w:szCs w:val="22"/>
        </w:rPr>
        <w:t xml:space="preserve"> z 27.07.2004 r. w sprawie szkolenia w dziedzinie bezpieczeństwa i higieny pracy.</w:t>
      </w:r>
    </w:p>
    <w:p w:rsidR="00DC3727" w:rsidRPr="00321F91" w:rsidRDefault="00B933AF" w:rsidP="00321F91">
      <w:pPr>
        <w:numPr>
          <w:ilvl w:val="0"/>
          <w:numId w:val="2"/>
        </w:numPr>
        <w:tabs>
          <w:tab w:val="clear" w:pos="720"/>
          <w:tab w:val="num" w:pos="540"/>
          <w:tab w:val="num" w:pos="757"/>
        </w:tabs>
        <w:snapToGrid w:val="0"/>
        <w:spacing w:line="276" w:lineRule="auto"/>
        <w:ind w:left="540" w:hanging="360"/>
        <w:rPr>
          <w:rFonts w:ascii="Verdana" w:hAnsi="Verdana"/>
          <w:sz w:val="22"/>
          <w:szCs w:val="22"/>
        </w:rPr>
      </w:pPr>
      <w:r w:rsidRPr="00321F91">
        <w:rPr>
          <w:rFonts w:ascii="Verdana" w:hAnsi="Verdana"/>
          <w:sz w:val="22"/>
          <w:szCs w:val="22"/>
        </w:rPr>
        <w:t>Dwóch pracowników Poradni dopuszczono do pracy bez aktualnych badań lekarskich czym naruszono przepis art. 2</w:t>
      </w:r>
      <w:r w:rsidR="00321F91" w:rsidRPr="00321F91">
        <w:rPr>
          <w:rFonts w:ascii="Verdana" w:hAnsi="Verdana"/>
          <w:sz w:val="22"/>
          <w:szCs w:val="22"/>
        </w:rPr>
        <w:t>29 § 4 Kodeksu pracy.</w:t>
      </w:r>
    </w:p>
    <w:p w:rsidR="00DC3727" w:rsidRPr="00321F91" w:rsidRDefault="00B933AF" w:rsidP="00321F91">
      <w:pPr>
        <w:pStyle w:val="Tekstpodstawowy2"/>
        <w:spacing w:before="200" w:after="200" w:line="276" w:lineRule="auto"/>
        <w:jc w:val="left"/>
        <w:rPr>
          <w:szCs w:val="22"/>
        </w:rPr>
      </w:pPr>
      <w:r w:rsidRPr="00321F91">
        <w:rPr>
          <w:szCs w:val="22"/>
        </w:rPr>
        <w:t>W pozostałym zakresie nie stwierdzono nieprawidłowości.</w:t>
      </w:r>
    </w:p>
    <w:p w:rsidR="00DC3727" w:rsidRPr="00321F91" w:rsidRDefault="00B933AF" w:rsidP="00321F91">
      <w:pPr>
        <w:pStyle w:val="04StanowiskoAdresata"/>
        <w:snapToGrid w:val="0"/>
        <w:spacing w:after="0" w:line="276" w:lineRule="auto"/>
        <w:jc w:val="left"/>
        <w:rPr>
          <w:sz w:val="22"/>
          <w:szCs w:val="22"/>
        </w:rPr>
      </w:pPr>
      <w:r w:rsidRPr="00321F91">
        <w:rPr>
          <w:sz w:val="22"/>
          <w:szCs w:val="22"/>
        </w:rPr>
        <w:t>W związku z opisany</w:t>
      </w:r>
      <w:r w:rsidR="00321F91" w:rsidRPr="00321F91">
        <w:rPr>
          <w:sz w:val="22"/>
          <w:szCs w:val="22"/>
        </w:rPr>
        <w:t>mi nieprawidłowościami zalecam:</w:t>
      </w:r>
    </w:p>
    <w:p w:rsidR="00DC3727" w:rsidRPr="00321F91" w:rsidRDefault="00B933AF" w:rsidP="00321F91">
      <w:pPr>
        <w:pStyle w:val="04StanowiskoAdresata"/>
        <w:numPr>
          <w:ilvl w:val="0"/>
          <w:numId w:val="7"/>
        </w:numPr>
        <w:tabs>
          <w:tab w:val="clear" w:pos="720"/>
          <w:tab w:val="num" w:pos="540"/>
        </w:tabs>
        <w:snapToGrid w:val="0"/>
        <w:spacing w:after="0" w:line="276" w:lineRule="auto"/>
        <w:ind w:left="540"/>
        <w:jc w:val="left"/>
        <w:rPr>
          <w:bCs w:val="0"/>
          <w:sz w:val="22"/>
          <w:szCs w:val="22"/>
        </w:rPr>
      </w:pPr>
      <w:r w:rsidRPr="00321F91">
        <w:rPr>
          <w:sz w:val="22"/>
          <w:szCs w:val="22"/>
        </w:rPr>
        <w:t>P</w:t>
      </w:r>
      <w:r w:rsidRPr="00321F91">
        <w:rPr>
          <w:bCs w:val="0"/>
          <w:sz w:val="22"/>
          <w:szCs w:val="22"/>
        </w:rPr>
        <w:t>rzestrzeganie wytycznych organu prowadzącego przy opracowywaniu projekt</w:t>
      </w:r>
      <w:r w:rsidR="00321F91" w:rsidRPr="00321F91">
        <w:rPr>
          <w:bCs w:val="0"/>
          <w:sz w:val="22"/>
          <w:szCs w:val="22"/>
        </w:rPr>
        <w:t>ów planów finansowo-rzeczowych.</w:t>
      </w:r>
    </w:p>
    <w:p w:rsidR="00DC3727" w:rsidRPr="00321F91" w:rsidRDefault="00B933AF" w:rsidP="00321F91">
      <w:pPr>
        <w:pStyle w:val="04StanowiskoAdresata"/>
        <w:numPr>
          <w:ilvl w:val="0"/>
          <w:numId w:val="7"/>
        </w:numPr>
        <w:tabs>
          <w:tab w:val="clear" w:pos="720"/>
          <w:tab w:val="num" w:pos="540"/>
        </w:tabs>
        <w:snapToGrid w:val="0"/>
        <w:spacing w:after="0" w:line="276" w:lineRule="auto"/>
        <w:ind w:left="540"/>
        <w:jc w:val="left"/>
        <w:rPr>
          <w:bCs w:val="0"/>
          <w:sz w:val="22"/>
          <w:szCs w:val="22"/>
        </w:rPr>
      </w:pPr>
      <w:r w:rsidRPr="00321F91">
        <w:rPr>
          <w:bCs w:val="0"/>
          <w:sz w:val="22"/>
          <w:szCs w:val="22"/>
        </w:rPr>
        <w:t>Określenie w Regulaminie wynagradzania szczegółowych warunków wynagradzania wszystkich zatrudnionych pracowników nie będących nauczycielami.</w:t>
      </w:r>
    </w:p>
    <w:p w:rsidR="00DC3727" w:rsidRPr="00321F91" w:rsidRDefault="00B933AF" w:rsidP="00321F91">
      <w:pPr>
        <w:pStyle w:val="04StanowiskoAdresata"/>
        <w:numPr>
          <w:ilvl w:val="0"/>
          <w:numId w:val="7"/>
        </w:numPr>
        <w:tabs>
          <w:tab w:val="clear" w:pos="720"/>
          <w:tab w:val="num" w:pos="540"/>
        </w:tabs>
        <w:snapToGrid w:val="0"/>
        <w:spacing w:after="0" w:line="276" w:lineRule="auto"/>
        <w:ind w:left="540"/>
        <w:jc w:val="left"/>
        <w:rPr>
          <w:bCs w:val="0"/>
          <w:sz w:val="22"/>
          <w:szCs w:val="22"/>
        </w:rPr>
      </w:pPr>
      <w:r w:rsidRPr="00321F91">
        <w:rPr>
          <w:bCs w:val="0"/>
          <w:sz w:val="22"/>
          <w:szCs w:val="22"/>
        </w:rPr>
        <w:t>Terminowe wypłacanie nagród jubileuszowych.</w:t>
      </w:r>
    </w:p>
    <w:p w:rsidR="00DC3727" w:rsidRPr="00321F91" w:rsidRDefault="00B933AF" w:rsidP="00321F91">
      <w:pPr>
        <w:pStyle w:val="04StanowiskoAdresata"/>
        <w:numPr>
          <w:ilvl w:val="0"/>
          <w:numId w:val="7"/>
        </w:numPr>
        <w:tabs>
          <w:tab w:val="clear" w:pos="720"/>
          <w:tab w:val="num" w:pos="540"/>
        </w:tabs>
        <w:snapToGrid w:val="0"/>
        <w:spacing w:after="0" w:line="276" w:lineRule="auto"/>
        <w:ind w:left="540"/>
        <w:jc w:val="left"/>
        <w:rPr>
          <w:bCs w:val="0"/>
          <w:sz w:val="22"/>
          <w:szCs w:val="22"/>
        </w:rPr>
      </w:pPr>
      <w:r w:rsidRPr="00321F91">
        <w:rPr>
          <w:bCs w:val="0"/>
          <w:sz w:val="22"/>
          <w:szCs w:val="22"/>
        </w:rPr>
        <w:t xml:space="preserve">Przestrzeganie terminów przeprowadzania szkoleń okresowych pracowników w zakresie </w:t>
      </w:r>
      <w:proofErr w:type="spellStart"/>
      <w:r w:rsidRPr="00321F91">
        <w:rPr>
          <w:bCs w:val="0"/>
          <w:sz w:val="22"/>
          <w:szCs w:val="22"/>
        </w:rPr>
        <w:t>bhp</w:t>
      </w:r>
      <w:proofErr w:type="spellEnd"/>
      <w:r w:rsidRPr="00321F91">
        <w:rPr>
          <w:bCs w:val="0"/>
          <w:sz w:val="22"/>
          <w:szCs w:val="22"/>
        </w:rPr>
        <w:t>.</w:t>
      </w:r>
    </w:p>
    <w:p w:rsidR="00DC3727" w:rsidRPr="00321F91" w:rsidRDefault="00B933AF" w:rsidP="00321F91">
      <w:pPr>
        <w:pStyle w:val="04StanowiskoAdresata"/>
        <w:numPr>
          <w:ilvl w:val="0"/>
          <w:numId w:val="7"/>
        </w:numPr>
        <w:tabs>
          <w:tab w:val="clear" w:pos="720"/>
          <w:tab w:val="num" w:pos="540"/>
        </w:tabs>
        <w:snapToGrid w:val="0"/>
        <w:spacing w:after="0" w:line="276" w:lineRule="auto"/>
        <w:ind w:left="540"/>
        <w:jc w:val="left"/>
        <w:rPr>
          <w:bCs w:val="0"/>
          <w:sz w:val="22"/>
          <w:szCs w:val="22"/>
        </w:rPr>
      </w:pPr>
      <w:r w:rsidRPr="00321F91">
        <w:rPr>
          <w:bCs w:val="0"/>
          <w:sz w:val="22"/>
          <w:szCs w:val="22"/>
        </w:rPr>
        <w:t>Niedopuszczanie do pracy pracowników bez aktualnego orzeczenia lekarskiego.</w:t>
      </w:r>
    </w:p>
    <w:p w:rsidR="00DC3727" w:rsidRPr="00321F91" w:rsidRDefault="00B933AF" w:rsidP="00321F91">
      <w:pPr>
        <w:pStyle w:val="Tekstpodstawowy2"/>
        <w:spacing w:before="200" w:after="200" w:line="276" w:lineRule="auto"/>
        <w:jc w:val="left"/>
        <w:rPr>
          <w:szCs w:val="22"/>
        </w:rPr>
      </w:pPr>
      <w:r w:rsidRPr="00321F91">
        <w:rPr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321F91" w:rsidRPr="005E1237" w:rsidRDefault="00321F91" w:rsidP="005E1237">
      <w:pPr>
        <w:pStyle w:val="10Szanowny"/>
        <w:spacing w:before="360" w:after="120" w:line="276" w:lineRule="auto"/>
        <w:jc w:val="left"/>
        <w:rPr>
          <w:sz w:val="22"/>
          <w:szCs w:val="22"/>
        </w:rPr>
      </w:pPr>
      <w:r w:rsidRPr="005E1237">
        <w:rPr>
          <w:sz w:val="22"/>
          <w:szCs w:val="22"/>
        </w:rPr>
        <w:t>Dokument podpisała z upoważnienia Prezydenta</w:t>
      </w:r>
    </w:p>
    <w:p w:rsidR="00321F91" w:rsidRPr="00CD1E42" w:rsidRDefault="00321F91" w:rsidP="00321F91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Marta Kalicińska</w:t>
      </w:r>
    </w:p>
    <w:p w:rsidR="00321F91" w:rsidRPr="00CD1E42" w:rsidRDefault="00321F91" w:rsidP="00321F91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CD1E42">
        <w:rPr>
          <w:bCs/>
          <w:sz w:val="22"/>
          <w:szCs w:val="22"/>
        </w:rPr>
        <w:t>Dyrektor Wydziału Kontroli</w:t>
      </w:r>
    </w:p>
    <w:p w:rsidR="00B933AF" w:rsidRPr="00321F91" w:rsidRDefault="00B933AF" w:rsidP="00321F91">
      <w:pPr>
        <w:pStyle w:val="14StanowiskoPodpisujacego"/>
        <w:snapToGrid w:val="0"/>
        <w:spacing w:before="120" w:after="120" w:line="276" w:lineRule="auto"/>
        <w:jc w:val="left"/>
        <w:rPr>
          <w:sz w:val="22"/>
          <w:szCs w:val="22"/>
        </w:rPr>
      </w:pPr>
      <w:r w:rsidRPr="00321F91">
        <w:rPr>
          <w:sz w:val="22"/>
          <w:szCs w:val="22"/>
        </w:rPr>
        <w:t>Do wiadomości: Pan Jarosław Delewski – Dyrektor DEU UMW wraz z protokołem kontroli WKN-KPZ.1711.10.2018 w wersji elektronicznej.</w:t>
      </w:r>
    </w:p>
    <w:sectPr w:rsidR="00B933AF" w:rsidRPr="00321F91" w:rsidSect="00DC3727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955" w:rsidRDefault="00762955" w:rsidP="00B34338">
      <w:r>
        <w:separator/>
      </w:r>
    </w:p>
  </w:endnote>
  <w:endnote w:type="continuationSeparator" w:id="0">
    <w:p w:rsidR="00762955" w:rsidRDefault="00762955" w:rsidP="00B34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727" w:rsidRDefault="00B933A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C372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C3727">
      <w:rPr>
        <w:sz w:val="14"/>
        <w:szCs w:val="14"/>
      </w:rPr>
      <w:fldChar w:fldCharType="separate"/>
    </w:r>
    <w:r w:rsidR="005E1237">
      <w:rPr>
        <w:noProof/>
        <w:sz w:val="14"/>
        <w:szCs w:val="14"/>
      </w:rPr>
      <w:t>2</w:t>
    </w:r>
    <w:r w:rsidR="00DC372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C372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C3727">
      <w:rPr>
        <w:sz w:val="14"/>
        <w:szCs w:val="14"/>
      </w:rPr>
      <w:fldChar w:fldCharType="separate"/>
    </w:r>
    <w:r w:rsidR="005E1237">
      <w:rPr>
        <w:noProof/>
        <w:sz w:val="14"/>
        <w:szCs w:val="14"/>
      </w:rPr>
      <w:t>2</w:t>
    </w:r>
    <w:r w:rsidR="00DC3727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727" w:rsidRDefault="00DC3727">
    <w:pPr>
      <w:pStyle w:val="Stopka"/>
    </w:pPr>
  </w:p>
  <w:p w:rsidR="00DC3727" w:rsidRDefault="00321F91">
    <w:pPr>
      <w:pStyle w:val="Stopka"/>
    </w:pPr>
    <w:r>
      <w:rPr>
        <w:noProof/>
      </w:rPr>
      <w:drawing>
        <wp:inline distT="0" distB="0" distL="0" distR="0">
          <wp:extent cx="2049780" cy="754380"/>
          <wp:effectExtent l="19050" t="0" r="7620" b="0"/>
          <wp:docPr id="6" name="Obraz 6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955" w:rsidRDefault="00762955" w:rsidP="00B34338">
      <w:r>
        <w:separator/>
      </w:r>
    </w:p>
  </w:footnote>
  <w:footnote w:type="continuationSeparator" w:id="0">
    <w:p w:rsidR="00762955" w:rsidRDefault="00762955" w:rsidP="00B343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727" w:rsidRDefault="00DC372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727" w:rsidRDefault="00321F91">
    <w:pPr>
      <w:pStyle w:val="Stopka"/>
    </w:pPr>
    <w:r>
      <w:rPr>
        <w:noProof/>
      </w:rPr>
      <w:drawing>
        <wp:inline distT="0" distB="0" distL="0" distR="0">
          <wp:extent cx="2049780" cy="1828800"/>
          <wp:effectExtent l="19050" t="0" r="762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12DC3D2A"/>
    <w:multiLevelType w:val="hybridMultilevel"/>
    <w:tmpl w:val="5784DBB4"/>
    <w:lvl w:ilvl="0" w:tplc="8BB4F164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379488E6">
      <w:start w:val="5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60E5C0E"/>
    <w:multiLevelType w:val="hybridMultilevel"/>
    <w:tmpl w:val="9BCECF2E"/>
    <w:lvl w:ilvl="0" w:tplc="8BB4F164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5E9261A"/>
    <w:multiLevelType w:val="hybridMultilevel"/>
    <w:tmpl w:val="FC422A34"/>
    <w:lvl w:ilvl="0" w:tplc="7312F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AA59CD"/>
    <w:multiLevelType w:val="multilevel"/>
    <w:tmpl w:val="CF9E5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3A2A2EE6"/>
    <w:multiLevelType w:val="hybridMultilevel"/>
    <w:tmpl w:val="E6B403AC"/>
    <w:lvl w:ilvl="0" w:tplc="06F67F2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0D41EDC"/>
    <w:multiLevelType w:val="hybridMultilevel"/>
    <w:tmpl w:val="0D1E8EE2"/>
    <w:lvl w:ilvl="0" w:tplc="8BB4F164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21F91"/>
    <w:rsid w:val="00321F91"/>
    <w:rsid w:val="005E1237"/>
    <w:rsid w:val="00762955"/>
    <w:rsid w:val="00B933AF"/>
    <w:rsid w:val="00DC3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72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C3727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DC3727"/>
    <w:pPr>
      <w:spacing w:before="360"/>
    </w:pPr>
    <w:rPr>
      <w:rFonts w:ascii="Verdana" w:hAnsi="Verdana"/>
      <w:sz w:val="20"/>
      <w:szCs w:val="20"/>
    </w:rPr>
  </w:style>
  <w:style w:type="paragraph" w:customStyle="1" w:styleId="10Szanowny">
    <w:name w:val="@10.Szanowny"/>
    <w:basedOn w:val="Normalny"/>
    <w:next w:val="Normalny"/>
    <w:rsid w:val="00DC3727"/>
    <w:pPr>
      <w:spacing w:before="180"/>
      <w:jc w:val="both"/>
    </w:pPr>
    <w:rPr>
      <w:rFonts w:ascii="Verdana" w:hAnsi="Verdana"/>
      <w:sz w:val="20"/>
      <w:szCs w:val="18"/>
    </w:rPr>
  </w:style>
  <w:style w:type="paragraph" w:styleId="Stopka">
    <w:name w:val="footer"/>
    <w:basedOn w:val="Normalny"/>
    <w:semiHidden/>
    <w:rsid w:val="00DC3727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4StanowiskoPodpisujacego">
    <w:name w:val="@14.StanowiskoPodpisujacego"/>
    <w:basedOn w:val="Normalny"/>
    <w:rsid w:val="00DC3727"/>
    <w:pPr>
      <w:jc w:val="both"/>
    </w:pPr>
    <w:rPr>
      <w:rFonts w:ascii="Verdana" w:hAnsi="Verdana"/>
      <w:sz w:val="18"/>
      <w:szCs w:val="18"/>
    </w:rPr>
  </w:style>
  <w:style w:type="paragraph" w:styleId="Tekstpodstawowywcity">
    <w:name w:val="Body Text Indent"/>
    <w:basedOn w:val="Normalny"/>
    <w:semiHidden/>
    <w:rsid w:val="00DC3727"/>
    <w:pPr>
      <w:ind w:firstLine="708"/>
      <w:jc w:val="both"/>
    </w:pPr>
    <w:rPr>
      <w:rFonts w:ascii="Verdana" w:hAnsi="Verdana"/>
    </w:rPr>
  </w:style>
  <w:style w:type="paragraph" w:customStyle="1" w:styleId="Indeks">
    <w:name w:val="Indeks"/>
    <w:basedOn w:val="Normalny"/>
    <w:rsid w:val="00DC3727"/>
    <w:pPr>
      <w:suppressLineNumbers/>
      <w:suppressAutoHyphens/>
    </w:pPr>
    <w:rPr>
      <w:rFonts w:ascii="Verdana" w:hAnsi="Verdana" w:cs="Arial Unicode MS"/>
      <w:bCs/>
      <w:sz w:val="20"/>
      <w:szCs w:val="16"/>
      <w:lang w:eastAsia="ar-SA"/>
    </w:rPr>
  </w:style>
  <w:style w:type="paragraph" w:customStyle="1" w:styleId="04StanowiskoAdresata">
    <w:name w:val="@04.StanowiskoAdresata"/>
    <w:basedOn w:val="Normalny"/>
    <w:rsid w:val="00DC3727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2">
    <w:name w:val="Body Text 2"/>
    <w:basedOn w:val="Normalny"/>
    <w:semiHidden/>
    <w:rsid w:val="00DC3727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character" w:customStyle="1" w:styleId="readonlytext">
    <w:name w:val="readonly_text"/>
    <w:basedOn w:val="Domylnaczcionkaakapitu"/>
    <w:rsid w:val="00DC3727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21F91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21F9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21F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21F9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12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2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Poradnia Psychologiczno-Pedagogiczna nr 9</vt:lpstr>
    </vt:vector>
  </TitlesOfParts>
  <Company>UMW</Company>
  <LinksUpToDate>false</LinksUpToDate>
  <CharactersWithSpaces>3229</CharactersWithSpaces>
  <SharedDoc>false</SharedDoc>
  <HLinks>
    <vt:vector size="18" baseType="variant">
      <vt:variant>
        <vt:i4>2031712</vt:i4>
      </vt:variant>
      <vt:variant>
        <vt:i4>7544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7552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Poradnia Psychologiczno-Pedagogiczna nr 9</dc:title>
  <dc:creator>umjefa01</dc:creator>
  <cp:lastModifiedBy>umrapy01</cp:lastModifiedBy>
  <cp:revision>3</cp:revision>
  <cp:lastPrinted>2018-05-24T10:48:00Z</cp:lastPrinted>
  <dcterms:created xsi:type="dcterms:W3CDTF">2022-02-17T11:19:00Z</dcterms:created>
  <dcterms:modified xsi:type="dcterms:W3CDTF">2022-03-02T12:45:00Z</dcterms:modified>
</cp:coreProperties>
</file>