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3C" w:rsidRPr="00FB78CF" w:rsidRDefault="0091683C" w:rsidP="0091683C">
      <w:pPr>
        <w:rPr>
          <w:sz w:val="19"/>
          <w:szCs w:val="19"/>
          <w:lang w:val="pl-PL"/>
        </w:rPr>
      </w:pPr>
      <w:r w:rsidRPr="00FB78CF">
        <w:rPr>
          <w:sz w:val="19"/>
          <w:szCs w:val="19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2021 r., poz. 2</w:t>
      </w:r>
      <w:r w:rsidR="0095542C" w:rsidRPr="00FB78CF">
        <w:rPr>
          <w:sz w:val="19"/>
          <w:szCs w:val="19"/>
          <w:lang w:val="pl-PL"/>
        </w:rPr>
        <w:t>373</w:t>
      </w:r>
      <w:r w:rsidRPr="00FB78CF">
        <w:rPr>
          <w:sz w:val="19"/>
          <w:szCs w:val="19"/>
          <w:lang w:val="pl-PL"/>
        </w:rPr>
        <w:t xml:space="preserve">) oraz na podstawie art. 49 </w:t>
      </w:r>
      <w:r w:rsidRPr="00FB78CF">
        <w:rPr>
          <w:rStyle w:val="alb"/>
          <w:sz w:val="19"/>
          <w:szCs w:val="19"/>
          <w:lang w:val="pl-PL"/>
        </w:rPr>
        <w:t>§1</w:t>
      </w:r>
      <w:r w:rsidRPr="00FB78CF">
        <w:rPr>
          <w:sz w:val="19"/>
          <w:szCs w:val="19"/>
          <w:lang w:val="pl-PL"/>
        </w:rPr>
        <w:t>ustawy z dnia 14 czerwca 1960 r. - Kodeks postępowania administracyjnego (tekst jednolity: Dz. U. z 2021 r., poz. 735</w:t>
      </w:r>
      <w:r w:rsidR="000A7879" w:rsidRPr="00FB78CF">
        <w:rPr>
          <w:sz w:val="19"/>
          <w:szCs w:val="19"/>
          <w:lang w:val="pl-PL"/>
        </w:rPr>
        <w:t xml:space="preserve"> ze zm.</w:t>
      </w:r>
      <w:r w:rsidRPr="00FB78CF">
        <w:rPr>
          <w:sz w:val="19"/>
          <w:szCs w:val="19"/>
          <w:lang w:val="pl-PL"/>
        </w:rPr>
        <w:t>)</w:t>
      </w:r>
    </w:p>
    <w:p w:rsidR="0091683C" w:rsidRPr="00FB78CF" w:rsidRDefault="0091683C" w:rsidP="0091683C">
      <w:pPr>
        <w:rPr>
          <w:szCs w:val="20"/>
          <w:lang w:val="pl-PL"/>
        </w:rPr>
      </w:pPr>
    </w:p>
    <w:p w:rsidR="0091683C" w:rsidRPr="00FB78CF" w:rsidRDefault="0091683C" w:rsidP="0091683C">
      <w:pPr>
        <w:jc w:val="center"/>
        <w:rPr>
          <w:b/>
          <w:bCs/>
          <w:szCs w:val="20"/>
          <w:lang w:val="pl-PL"/>
        </w:rPr>
      </w:pPr>
      <w:bookmarkStart w:id="0" w:name="Informuję"/>
      <w:r w:rsidRPr="00FB78CF">
        <w:rPr>
          <w:b/>
          <w:bCs/>
          <w:szCs w:val="20"/>
          <w:lang w:val="pl-PL"/>
        </w:rPr>
        <w:t>informuję  ogół  społeczeństwa</w:t>
      </w:r>
      <w:bookmarkEnd w:id="0"/>
      <w:r w:rsidRPr="00FB78CF">
        <w:rPr>
          <w:b/>
          <w:bCs/>
          <w:szCs w:val="20"/>
          <w:lang w:val="pl-PL"/>
        </w:rPr>
        <w:t>,</w:t>
      </w:r>
    </w:p>
    <w:p w:rsidR="0091683C" w:rsidRPr="007E4E8F" w:rsidRDefault="0091683C" w:rsidP="0091683C">
      <w:pPr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>poprzez podanie niniejszego obwieszczenia do publicznej wiadomości:</w:t>
      </w:r>
    </w:p>
    <w:p w:rsidR="0091683C" w:rsidRPr="007E4E8F" w:rsidRDefault="0091683C" w:rsidP="0091683C">
      <w:pPr>
        <w:widowControl/>
        <w:numPr>
          <w:ilvl w:val="0"/>
          <w:numId w:val="2"/>
        </w:numPr>
        <w:tabs>
          <w:tab w:val="clear" w:pos="709"/>
        </w:tabs>
        <w:autoSpaceDE/>
        <w:autoSpaceDN/>
        <w:spacing w:before="120"/>
        <w:ind w:left="714" w:hanging="357"/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>na stronie internetowej Biuletynu Informacji Publicznej Urzędu Miejskiego Wrocławia (</w:t>
      </w:r>
      <w:hyperlink r:id="rId7" w:history="1">
        <w:r w:rsidRPr="007E4E8F">
          <w:rPr>
            <w:rStyle w:val="Hipercze"/>
            <w:sz w:val="19"/>
            <w:szCs w:val="19"/>
            <w:lang w:val="pl-PL"/>
          </w:rPr>
          <w:t>http://www.bip.um.wroc.pl</w:t>
        </w:r>
      </w:hyperlink>
      <w:r w:rsidRPr="007E4E8F">
        <w:rPr>
          <w:sz w:val="19"/>
          <w:szCs w:val="19"/>
          <w:lang w:val="pl-PL"/>
        </w:rPr>
        <w:t>),</w:t>
      </w:r>
    </w:p>
    <w:p w:rsidR="0091683C" w:rsidRPr="007E4E8F" w:rsidRDefault="0091683C" w:rsidP="0091683C">
      <w:pPr>
        <w:widowControl/>
        <w:numPr>
          <w:ilvl w:val="0"/>
          <w:numId w:val="2"/>
        </w:numPr>
        <w:tabs>
          <w:tab w:val="clear" w:pos="709"/>
        </w:tabs>
        <w:autoSpaceDE/>
        <w:autoSpaceDN/>
        <w:ind w:left="714" w:hanging="357"/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>na tablicy ogłoszeń Urzędu Miejskiego Wrocławia przy pl. Nowy Targ 1</w:t>
      </w:r>
      <w:r w:rsidR="00842572" w:rsidRPr="007E4E8F">
        <w:rPr>
          <w:sz w:val="19"/>
          <w:szCs w:val="19"/>
          <w:lang w:val="pl-PL"/>
        </w:rPr>
        <w:t>-</w:t>
      </w:r>
      <w:r w:rsidRPr="007E4E8F">
        <w:rPr>
          <w:sz w:val="19"/>
          <w:szCs w:val="19"/>
          <w:lang w:val="pl-PL"/>
        </w:rPr>
        <w:t>8</w:t>
      </w:r>
    </w:p>
    <w:p w:rsidR="0091683C" w:rsidRPr="007E4E8F" w:rsidRDefault="0091683C" w:rsidP="0091683C">
      <w:pPr>
        <w:widowControl/>
        <w:numPr>
          <w:ilvl w:val="0"/>
          <w:numId w:val="2"/>
        </w:numPr>
        <w:tabs>
          <w:tab w:val="clear" w:pos="709"/>
        </w:tabs>
        <w:autoSpaceDE/>
        <w:autoSpaceDN/>
        <w:ind w:left="714" w:hanging="357"/>
        <w:rPr>
          <w:sz w:val="19"/>
          <w:szCs w:val="19"/>
          <w:lang w:val="pl-PL"/>
        </w:rPr>
      </w:pPr>
      <w:r w:rsidRPr="007E4E8F">
        <w:rPr>
          <w:color w:val="000000"/>
          <w:sz w:val="19"/>
          <w:szCs w:val="19"/>
          <w:lang w:val="pl-PL"/>
        </w:rPr>
        <w:t>w sposób zwyczajowo przyjęty w miejscu planowanego przedsięwzięcia, tj. w prasie lokalnej – Gazeta Wyborcza Wrocław</w:t>
      </w:r>
    </w:p>
    <w:p w:rsidR="0091683C" w:rsidRPr="007E4E8F" w:rsidRDefault="0091683C" w:rsidP="0091683C">
      <w:pPr>
        <w:rPr>
          <w:sz w:val="19"/>
          <w:szCs w:val="19"/>
          <w:lang w:val="pl-PL"/>
        </w:rPr>
      </w:pPr>
    </w:p>
    <w:p w:rsidR="0091683C" w:rsidRPr="007E4E8F" w:rsidRDefault="0091683C" w:rsidP="0091683C">
      <w:pPr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 xml:space="preserve">że w dniu </w:t>
      </w:r>
      <w:r w:rsidR="000A7879" w:rsidRPr="007E4E8F">
        <w:rPr>
          <w:b/>
          <w:sz w:val="19"/>
          <w:szCs w:val="19"/>
          <w:lang w:val="pl-PL"/>
        </w:rPr>
        <w:t>22.02.2022</w:t>
      </w:r>
      <w:r w:rsidRPr="007E4E8F">
        <w:rPr>
          <w:b/>
          <w:sz w:val="19"/>
          <w:szCs w:val="19"/>
          <w:lang w:val="pl-PL"/>
        </w:rPr>
        <w:t xml:space="preserve"> r.</w:t>
      </w:r>
      <w:r w:rsidRPr="007E4E8F">
        <w:rPr>
          <w:sz w:val="19"/>
          <w:szCs w:val="19"/>
          <w:lang w:val="pl-PL"/>
        </w:rPr>
        <w:t xml:space="preserve"> została </w:t>
      </w:r>
      <w:r w:rsidRPr="007E4E8F">
        <w:rPr>
          <w:b/>
          <w:bCs/>
          <w:sz w:val="19"/>
          <w:szCs w:val="19"/>
          <w:lang w:val="pl-PL"/>
        </w:rPr>
        <w:t>wydana decyzja</w:t>
      </w:r>
      <w:r w:rsidRPr="007E4E8F">
        <w:rPr>
          <w:sz w:val="19"/>
          <w:szCs w:val="19"/>
          <w:lang w:val="pl-PL"/>
        </w:rPr>
        <w:t xml:space="preserve"> </w:t>
      </w:r>
      <w:r w:rsidRPr="007B47F1">
        <w:rPr>
          <w:b/>
          <w:sz w:val="19"/>
          <w:szCs w:val="19"/>
          <w:lang w:val="pl-PL"/>
        </w:rPr>
        <w:t xml:space="preserve">nr </w:t>
      </w:r>
      <w:r w:rsidR="000A7879" w:rsidRPr="007E4E8F">
        <w:rPr>
          <w:b/>
          <w:sz w:val="19"/>
          <w:szCs w:val="19"/>
          <w:lang w:val="pl-PL"/>
        </w:rPr>
        <w:t>27</w:t>
      </w:r>
      <w:r w:rsidRPr="007E4E8F">
        <w:rPr>
          <w:b/>
          <w:sz w:val="19"/>
          <w:szCs w:val="19"/>
          <w:lang w:val="pl-PL"/>
        </w:rPr>
        <w:t xml:space="preserve"> </w:t>
      </w:r>
      <w:r w:rsidRPr="007E4E8F">
        <w:rPr>
          <w:sz w:val="19"/>
          <w:szCs w:val="19"/>
          <w:lang w:val="pl-PL"/>
        </w:rPr>
        <w:t xml:space="preserve">/ </w:t>
      </w:r>
      <w:r w:rsidRPr="007E4E8F">
        <w:rPr>
          <w:b/>
          <w:sz w:val="19"/>
          <w:szCs w:val="19"/>
          <w:lang w:val="pl-PL"/>
        </w:rPr>
        <w:t>202</w:t>
      </w:r>
      <w:r w:rsidR="000A7879" w:rsidRPr="007E4E8F">
        <w:rPr>
          <w:b/>
          <w:sz w:val="19"/>
          <w:szCs w:val="19"/>
          <w:lang w:val="pl-PL"/>
        </w:rPr>
        <w:t>2</w:t>
      </w:r>
      <w:r w:rsidRPr="007E4E8F">
        <w:rPr>
          <w:sz w:val="19"/>
          <w:szCs w:val="19"/>
          <w:lang w:val="pl-PL"/>
        </w:rPr>
        <w:t xml:space="preserve"> </w:t>
      </w:r>
      <w:r w:rsidR="000A7879" w:rsidRPr="007E4E8F">
        <w:rPr>
          <w:sz w:val="19"/>
          <w:szCs w:val="19"/>
          <w:lang w:val="pl-PL"/>
        </w:rPr>
        <w:t>ustalająca warunki zabudowy</w:t>
      </w:r>
      <w:r w:rsidRPr="007E4E8F">
        <w:rPr>
          <w:sz w:val="19"/>
          <w:szCs w:val="19"/>
          <w:lang w:val="pl-PL"/>
        </w:rPr>
        <w:t xml:space="preserve"> </w:t>
      </w:r>
      <w:r w:rsidRPr="007E4E8F">
        <w:rPr>
          <w:color w:val="000000"/>
          <w:sz w:val="19"/>
          <w:szCs w:val="19"/>
          <w:lang w:val="pl-PL"/>
        </w:rPr>
        <w:t>dla</w:t>
      </w:r>
      <w:r w:rsidRPr="007E4E8F">
        <w:rPr>
          <w:sz w:val="19"/>
          <w:szCs w:val="19"/>
          <w:lang w:val="pl-PL"/>
        </w:rPr>
        <w:t xml:space="preserve"> zamierzenia inwestycyjnego pod nazwą:</w:t>
      </w:r>
    </w:p>
    <w:p w:rsidR="0091683C" w:rsidRPr="007E4E8F" w:rsidRDefault="0091683C" w:rsidP="0091683C">
      <w:pPr>
        <w:spacing w:before="120"/>
        <w:rPr>
          <w:sz w:val="19"/>
          <w:szCs w:val="19"/>
          <w:lang w:val="pl-PL"/>
        </w:rPr>
      </w:pPr>
      <w:r w:rsidRPr="007E4E8F">
        <w:rPr>
          <w:rFonts w:cs="Aharoni"/>
          <w:sz w:val="19"/>
          <w:szCs w:val="19"/>
          <w:lang w:val="pl-PL"/>
        </w:rPr>
        <w:t xml:space="preserve">„ </w:t>
      </w:r>
      <w:r w:rsidR="000A7879" w:rsidRPr="007E4E8F">
        <w:rPr>
          <w:rFonts w:cs="Aharoni"/>
          <w:sz w:val="19"/>
          <w:szCs w:val="19"/>
          <w:lang w:val="pl-PL"/>
        </w:rPr>
        <w:t>Rozbudowa budynku serwisu samochodowego o halę serwisu lakiernictwa samochodowego wraz z niezbędną infrastrukturą</w:t>
      </w:r>
      <w:r w:rsidRPr="007E4E8F">
        <w:rPr>
          <w:rFonts w:cs="Aharoni"/>
          <w:sz w:val="19"/>
          <w:szCs w:val="19"/>
          <w:lang w:val="pl-PL"/>
        </w:rPr>
        <w:t xml:space="preserve">”; Wrocław, ul. </w:t>
      </w:r>
      <w:r w:rsidR="007E4E8F" w:rsidRPr="007E4E8F">
        <w:rPr>
          <w:sz w:val="19"/>
          <w:szCs w:val="19"/>
          <w:lang w:val="pl-PL"/>
        </w:rPr>
        <w:t>Żmigrodzka</w:t>
      </w:r>
      <w:r w:rsidR="00F009FC" w:rsidRPr="007E4E8F">
        <w:rPr>
          <w:sz w:val="19"/>
          <w:szCs w:val="19"/>
          <w:lang w:val="pl-PL"/>
        </w:rPr>
        <w:t xml:space="preserve"> 257a</w:t>
      </w:r>
      <w:r w:rsidRPr="007E4E8F">
        <w:rPr>
          <w:sz w:val="19"/>
          <w:szCs w:val="19"/>
          <w:lang w:val="pl-PL"/>
        </w:rPr>
        <w:t xml:space="preserve"> </w:t>
      </w:r>
      <w:r w:rsidRPr="007E4E8F">
        <w:rPr>
          <w:rFonts w:cs="Aharoni"/>
          <w:sz w:val="19"/>
          <w:szCs w:val="19"/>
          <w:lang w:val="pl-PL"/>
        </w:rPr>
        <w:t>(</w:t>
      </w:r>
      <w:r w:rsidRPr="007E4E8F">
        <w:rPr>
          <w:sz w:val="19"/>
          <w:szCs w:val="19"/>
          <w:lang w:val="pl-PL"/>
        </w:rPr>
        <w:t xml:space="preserve">działki nr </w:t>
      </w:r>
      <w:r w:rsidR="00F009FC" w:rsidRPr="007E4E8F">
        <w:rPr>
          <w:sz w:val="19"/>
          <w:szCs w:val="19"/>
          <w:lang w:val="pl-PL"/>
        </w:rPr>
        <w:t xml:space="preserve">6/6, 7/8, 7/15 oraz część działek nr 6/1, 6/4, 6/5, 7/9, </w:t>
      </w:r>
      <w:r w:rsidRPr="007E4E8F">
        <w:rPr>
          <w:sz w:val="19"/>
          <w:szCs w:val="19"/>
          <w:lang w:val="pl-PL"/>
        </w:rPr>
        <w:t>AR_</w:t>
      </w:r>
      <w:r w:rsidR="00F009FC" w:rsidRPr="007E4E8F">
        <w:rPr>
          <w:sz w:val="19"/>
          <w:szCs w:val="19"/>
          <w:lang w:val="pl-PL"/>
        </w:rPr>
        <w:t>8</w:t>
      </w:r>
      <w:r w:rsidR="007E4E8F" w:rsidRPr="007E4E8F">
        <w:rPr>
          <w:sz w:val="19"/>
          <w:szCs w:val="19"/>
          <w:lang w:val="pl-PL"/>
        </w:rPr>
        <w:t xml:space="preserve">, </w:t>
      </w:r>
      <w:r w:rsidRPr="007E4E8F">
        <w:rPr>
          <w:sz w:val="19"/>
          <w:szCs w:val="19"/>
          <w:lang w:val="pl-PL"/>
        </w:rPr>
        <w:t xml:space="preserve">obręb </w:t>
      </w:r>
      <w:r w:rsidR="00F009FC" w:rsidRPr="007E4E8F">
        <w:rPr>
          <w:sz w:val="19"/>
          <w:szCs w:val="19"/>
          <w:lang w:val="pl-PL"/>
        </w:rPr>
        <w:t>Poświętne</w:t>
      </w:r>
      <w:r w:rsidRPr="007E4E8F">
        <w:rPr>
          <w:sz w:val="19"/>
          <w:szCs w:val="19"/>
          <w:lang w:val="pl-PL"/>
        </w:rPr>
        <w:t>)</w:t>
      </w:r>
      <w:r w:rsidRPr="007E4E8F">
        <w:rPr>
          <w:rFonts w:cs="Aharoni"/>
          <w:sz w:val="19"/>
          <w:szCs w:val="19"/>
          <w:lang w:val="pl-PL"/>
        </w:rPr>
        <w:t xml:space="preserve">, </w:t>
      </w:r>
      <w:r w:rsidRPr="007E4E8F">
        <w:rPr>
          <w:sz w:val="19"/>
          <w:szCs w:val="19"/>
          <w:lang w:val="pl-PL"/>
        </w:rPr>
        <w:t xml:space="preserve">która to decyzja dotyczy przedsięwzięcia mogącego znacząco oddziaływać na środowisko. </w:t>
      </w:r>
    </w:p>
    <w:p w:rsidR="0091683C" w:rsidRPr="007E4E8F" w:rsidRDefault="0091683C" w:rsidP="0091683C">
      <w:pPr>
        <w:rPr>
          <w:sz w:val="19"/>
          <w:szCs w:val="19"/>
          <w:lang w:val="pl-PL"/>
        </w:rPr>
      </w:pPr>
    </w:p>
    <w:p w:rsidR="0091683C" w:rsidRPr="007E4E8F" w:rsidRDefault="0091683C" w:rsidP="0091683C">
      <w:pPr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 xml:space="preserve">Zgodnie z art. 49 </w:t>
      </w:r>
      <w:r w:rsidRPr="007E4E8F">
        <w:rPr>
          <w:rStyle w:val="alb"/>
          <w:sz w:val="19"/>
          <w:szCs w:val="19"/>
          <w:lang w:val="pl-PL"/>
        </w:rPr>
        <w:t>§2</w:t>
      </w:r>
      <w:r w:rsidRPr="007E4E8F">
        <w:rPr>
          <w:sz w:val="19"/>
          <w:szCs w:val="19"/>
          <w:lang w:val="pl-PL"/>
        </w:rPr>
        <w:t xml:space="preserve"> Kodeksu postępowania administracyjnego oraz art. 72 ust. 6 ustawy z dnia 3 października 2008 r. o udostępnianiu informacji </w:t>
      </w:r>
      <w:r w:rsidR="00FB78CF" w:rsidRPr="007E4E8F">
        <w:rPr>
          <w:sz w:val="19"/>
          <w:szCs w:val="19"/>
          <w:lang w:val="pl-PL"/>
        </w:rPr>
        <w:br/>
      </w:r>
      <w:r w:rsidRPr="007E4E8F">
        <w:rPr>
          <w:sz w:val="19"/>
          <w:szCs w:val="19"/>
          <w:lang w:val="pl-PL"/>
        </w:rPr>
        <w:t xml:space="preserve">o środowisku i jego ochronie, udziale społeczeństwa w ochronie środowiska oraz o ocenach oddziaływania na środowisko, wskazuje się dzień </w:t>
      </w:r>
      <w:r w:rsidR="00A41B90">
        <w:rPr>
          <w:sz w:val="19"/>
          <w:szCs w:val="19"/>
          <w:lang w:val="pl-PL"/>
        </w:rPr>
        <w:t>11.05.2022</w:t>
      </w:r>
      <w:r w:rsidRPr="007E4E8F">
        <w:rPr>
          <w:sz w:val="19"/>
          <w:szCs w:val="19"/>
          <w:lang w:val="pl-PL"/>
        </w:rPr>
        <w:t xml:space="preserve"> r., jako ten, w którym:</w:t>
      </w:r>
    </w:p>
    <w:p w:rsidR="0091683C" w:rsidRPr="007E4E8F" w:rsidRDefault="0091683C" w:rsidP="0091683C">
      <w:pPr>
        <w:widowControl/>
        <w:numPr>
          <w:ilvl w:val="0"/>
          <w:numId w:val="3"/>
        </w:numPr>
        <w:tabs>
          <w:tab w:val="clear" w:pos="709"/>
        </w:tabs>
        <w:autoSpaceDE/>
        <w:autoSpaceDN/>
        <w:spacing w:before="120"/>
        <w:ind w:left="425" w:hanging="425"/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91683C" w:rsidRPr="007E4E8F" w:rsidRDefault="0091683C" w:rsidP="0091683C">
      <w:pPr>
        <w:widowControl/>
        <w:numPr>
          <w:ilvl w:val="0"/>
          <w:numId w:val="3"/>
        </w:numPr>
        <w:tabs>
          <w:tab w:val="clear" w:pos="709"/>
        </w:tabs>
        <w:autoSpaceDE/>
        <w:autoSpaceDN/>
        <w:ind w:left="425" w:hanging="425"/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>udostępniono treść decyzji na okres 14 dni w Biuletynie Informacji Publicznej urzędu.</w:t>
      </w:r>
    </w:p>
    <w:p w:rsidR="0091683C" w:rsidRPr="007E4E8F" w:rsidRDefault="0091683C" w:rsidP="0091683C">
      <w:pPr>
        <w:spacing w:before="120"/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>Niniejsze zawiadomienie uważa się za dokonane po upływie czternastu dni od wskazanego powyżej terminu.</w:t>
      </w:r>
    </w:p>
    <w:p w:rsidR="0091683C" w:rsidRPr="007E4E8F" w:rsidRDefault="0091683C" w:rsidP="0091683C">
      <w:pPr>
        <w:rPr>
          <w:sz w:val="19"/>
          <w:szCs w:val="19"/>
          <w:lang w:val="pl-PL"/>
        </w:rPr>
      </w:pPr>
    </w:p>
    <w:p w:rsidR="0091683C" w:rsidRPr="007E4E8F" w:rsidRDefault="0091683C" w:rsidP="0091683C">
      <w:pPr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 xml:space="preserve">Z treścią decyzji oraz aktami sprawy, strony postępowania mogą zapoznać się w </w:t>
      </w:r>
      <w:r w:rsidR="00A920EA" w:rsidRPr="007E4E8F">
        <w:rPr>
          <w:sz w:val="19"/>
          <w:szCs w:val="19"/>
          <w:lang w:val="pl-PL"/>
        </w:rPr>
        <w:t>Wydziale Architektury i Zabytków Urzędu Miejskiego Wrocławia (pl. Nowy Targ 1-8, parter, pok.1c,</w:t>
      </w:r>
      <w:r w:rsidRPr="007E4E8F">
        <w:rPr>
          <w:sz w:val="19"/>
          <w:szCs w:val="19"/>
          <w:lang w:val="pl-PL"/>
        </w:rPr>
        <w:t>, godz. 8:00-15:00). Ze względów organizacyjnych należy zawiadomić tut. Wydział</w:t>
      </w:r>
      <w:r w:rsidR="00A920EA" w:rsidRPr="007E4E8F">
        <w:rPr>
          <w:sz w:val="19"/>
          <w:szCs w:val="19"/>
          <w:lang w:val="pl-PL"/>
        </w:rPr>
        <w:t xml:space="preserve"> </w:t>
      </w:r>
      <w:r w:rsidRPr="007E4E8F">
        <w:rPr>
          <w:b/>
          <w:sz w:val="19"/>
          <w:szCs w:val="19"/>
          <w:lang w:val="pl-PL"/>
        </w:rPr>
        <w:t>z co najmniej jednodniowym wyprzedzeniem</w:t>
      </w:r>
      <w:r w:rsidRPr="007E4E8F">
        <w:rPr>
          <w:sz w:val="19"/>
          <w:szCs w:val="19"/>
          <w:lang w:val="pl-PL"/>
        </w:rPr>
        <w:t xml:space="preserve"> - o zamiarze zapoznania się z dokumentami (tel. +48 71 777 77 </w:t>
      </w:r>
      <w:proofErr w:type="spellStart"/>
      <w:r w:rsidRPr="007E4E8F">
        <w:rPr>
          <w:sz w:val="19"/>
          <w:szCs w:val="19"/>
          <w:lang w:val="pl-PL"/>
        </w:rPr>
        <w:t>77</w:t>
      </w:r>
      <w:proofErr w:type="spellEnd"/>
      <w:r w:rsidRPr="007E4E8F">
        <w:rPr>
          <w:sz w:val="19"/>
          <w:szCs w:val="19"/>
          <w:lang w:val="pl-PL"/>
        </w:rPr>
        <w:t>), co usprawni realizację przysługującego stronie uprawnienia.</w:t>
      </w:r>
    </w:p>
    <w:p w:rsidR="0091683C" w:rsidRPr="007E4E8F" w:rsidRDefault="0091683C" w:rsidP="0091683C">
      <w:pPr>
        <w:rPr>
          <w:sz w:val="19"/>
          <w:szCs w:val="19"/>
          <w:lang w:val="pl-PL"/>
        </w:rPr>
      </w:pPr>
    </w:p>
    <w:p w:rsidR="0091683C" w:rsidRPr="007E4E8F" w:rsidRDefault="0091683C" w:rsidP="0091683C">
      <w:pPr>
        <w:rPr>
          <w:sz w:val="19"/>
          <w:szCs w:val="19"/>
          <w:lang w:val="pl-PL"/>
        </w:rPr>
      </w:pPr>
      <w:r w:rsidRPr="007E4E8F">
        <w:rPr>
          <w:sz w:val="19"/>
          <w:szCs w:val="19"/>
          <w:lang w:val="pl-PL"/>
        </w:rPr>
        <w:t xml:space="preserve">W okresie ogłoszonego na obszarze Rzeczypospolitej Polskiej stanu epidemii (lub zagrożenia epidemicznego), należy na bieżąco zapoznawać się </w:t>
      </w:r>
      <w:r w:rsidRPr="007E4E8F">
        <w:rPr>
          <w:sz w:val="19"/>
          <w:szCs w:val="19"/>
          <w:lang w:val="pl-PL"/>
        </w:rPr>
        <w:br/>
        <w:t xml:space="preserve">z komunikatami o zasadach i godzinach funkcjonowania urzędu umieszczanymi na stronach internetowych urzędu: </w:t>
      </w:r>
      <w:hyperlink r:id="rId8" w:history="1">
        <w:r w:rsidRPr="007E4E8F">
          <w:rPr>
            <w:rStyle w:val="Hipercze"/>
            <w:sz w:val="19"/>
            <w:szCs w:val="19"/>
            <w:lang w:val="pl-PL"/>
          </w:rPr>
          <w:t>https://bip.um.wroc.pl</w:t>
        </w:r>
      </w:hyperlink>
      <w:r w:rsidRPr="007E4E8F">
        <w:rPr>
          <w:sz w:val="19"/>
          <w:szCs w:val="19"/>
          <w:lang w:val="pl-PL"/>
        </w:rPr>
        <w:t xml:space="preserve"> oraz </w:t>
      </w:r>
      <w:hyperlink r:id="rId9" w:history="1">
        <w:r w:rsidRPr="007E4E8F">
          <w:rPr>
            <w:rStyle w:val="Hipercze"/>
            <w:sz w:val="19"/>
            <w:szCs w:val="19"/>
            <w:lang w:val="pl-PL"/>
          </w:rPr>
          <w:t>www.wroclaw.pl</w:t>
        </w:r>
      </w:hyperlink>
      <w:r w:rsidRPr="007E4E8F">
        <w:rPr>
          <w:sz w:val="19"/>
          <w:szCs w:val="19"/>
          <w:lang w:val="pl-PL"/>
        </w:rPr>
        <w:t xml:space="preserve"> lub telefonicznie pod nr tel. +48 71 777 77 </w:t>
      </w:r>
      <w:proofErr w:type="spellStart"/>
      <w:r w:rsidRPr="007E4E8F">
        <w:rPr>
          <w:sz w:val="19"/>
          <w:szCs w:val="19"/>
          <w:lang w:val="pl-PL"/>
        </w:rPr>
        <w:t>77</w:t>
      </w:r>
      <w:proofErr w:type="spellEnd"/>
      <w:r w:rsidRPr="007E4E8F">
        <w:rPr>
          <w:sz w:val="19"/>
          <w:szCs w:val="19"/>
          <w:lang w:val="pl-PL"/>
        </w:rPr>
        <w:t>.</w:t>
      </w:r>
    </w:p>
    <w:p w:rsidR="00FB78CF" w:rsidRPr="00794EA5" w:rsidRDefault="00794EA5" w:rsidP="0091683C">
      <w:pPr>
        <w:rPr>
          <w:szCs w:val="20"/>
          <w:lang w:val="pl-PL"/>
        </w:rPr>
      </w:pPr>
      <w:r w:rsidRPr="0091683C">
        <w:rPr>
          <w:szCs w:val="20"/>
          <w:lang w:val="pl-PL"/>
        </w:rPr>
        <w:t>___</w:t>
      </w:r>
      <w:r>
        <w:rPr>
          <w:szCs w:val="20"/>
          <w:lang w:val="pl-PL"/>
        </w:rPr>
        <w:t>_______________________________________</w:t>
      </w:r>
    </w:p>
    <w:p w:rsidR="00A41B90" w:rsidRDefault="0091683C" w:rsidP="003D6DD3">
      <w:pPr>
        <w:rPr>
          <w:lang w:val="pl-PL"/>
        </w:rPr>
      </w:pPr>
      <w:r w:rsidRPr="00FB78CF">
        <w:rPr>
          <w:b/>
          <w:sz w:val="19"/>
          <w:szCs w:val="19"/>
          <w:lang w:val="pl-PL"/>
        </w:rPr>
        <w:t>D-WZ-oś-</w:t>
      </w:r>
      <w:r w:rsidR="00FB78CF">
        <w:rPr>
          <w:b/>
          <w:sz w:val="19"/>
          <w:szCs w:val="19"/>
          <w:lang w:val="pl-PL"/>
        </w:rPr>
        <w:t>1126-2022-Żmigrodzka, obręb Poświętne</w:t>
      </w:r>
    </w:p>
    <w:p w:rsidR="00A41B90" w:rsidRDefault="00A41B90" w:rsidP="00A41B90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A41B90" w:rsidRDefault="00A41B90" w:rsidP="00A41B90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Joanna Rudziewicz-Adamczyk</w:t>
      </w:r>
    </w:p>
    <w:p w:rsidR="00A41B90" w:rsidRDefault="00A41B90" w:rsidP="00A41B90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Kierownik Zespołu</w:t>
      </w:r>
    </w:p>
    <w:p w:rsidR="00821D86" w:rsidRPr="00A41B90" w:rsidRDefault="00A41B90" w:rsidP="00A41B90">
      <w:pPr>
        <w:jc w:val="center"/>
        <w:rPr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Lokalizacji Inwestycji</w:t>
      </w:r>
    </w:p>
    <w:sectPr w:rsidR="00821D86" w:rsidRPr="00A41B90" w:rsidSect="00CA3DBE"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2A" w:rsidRDefault="00FF3F2A" w:rsidP="00552A80">
      <w:r>
        <w:separator/>
      </w:r>
    </w:p>
  </w:endnote>
  <w:endnote w:type="continuationSeparator" w:id="0">
    <w:p w:rsidR="00FF3F2A" w:rsidRDefault="00FF3F2A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533577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533577" w:rsidRPr="00552A80">
      <w:rPr>
        <w:sz w:val="16"/>
        <w:szCs w:val="16"/>
      </w:rPr>
      <w:fldChar w:fldCharType="separate"/>
    </w:r>
    <w:r w:rsidR="00A41B90">
      <w:rPr>
        <w:noProof/>
        <w:sz w:val="16"/>
        <w:szCs w:val="16"/>
      </w:rPr>
      <w:t>2</w:t>
    </w:r>
    <w:r w:rsidR="00533577" w:rsidRPr="00552A80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37" w:rsidRDefault="00B25F37" w:rsidP="00B25F37">
    <w:pPr>
      <w:pStyle w:val="Stopka"/>
      <w:jc w:val="right"/>
      <w:rPr>
        <w:sz w:val="8"/>
      </w:rPr>
    </w:pPr>
  </w:p>
  <w:p w:rsidR="00B25F37" w:rsidRDefault="00256E28" w:rsidP="0095542C">
    <w:pPr>
      <w:pStyle w:val="Stopka"/>
      <w:jc w:val="right"/>
      <w:rPr>
        <w:sz w:val="8"/>
      </w:rPr>
    </w:pPr>
    <w:r>
      <w:rPr>
        <w:noProof/>
        <w:lang w:val="pl-PL" w:eastAsia="pl-PL"/>
      </w:rPr>
      <w:drawing>
        <wp:inline distT="0" distB="0" distL="0" distR="0">
          <wp:extent cx="1445260" cy="731520"/>
          <wp:effectExtent l="19050" t="0" r="2540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2A" w:rsidRDefault="00FF3F2A" w:rsidP="00552A80">
      <w:r>
        <w:separator/>
      </w:r>
    </w:p>
  </w:footnote>
  <w:footnote w:type="continuationSeparator" w:id="0">
    <w:p w:rsidR="00FF3F2A" w:rsidRDefault="00FF3F2A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2A" w:rsidRPr="0089317A" w:rsidRDefault="0089317A" w:rsidP="0089317A">
    <w:pPr>
      <w:pStyle w:val="Nagwek"/>
      <w:jc w:val="center"/>
      <w:rPr>
        <w:b/>
        <w:sz w:val="24"/>
        <w:szCs w:val="24"/>
        <w:lang w:val="pl-PL"/>
      </w:rPr>
    </w:pPr>
    <w:r w:rsidRPr="0089317A">
      <w:rPr>
        <w:b/>
        <w:sz w:val="24"/>
        <w:szCs w:val="24"/>
        <w:lang w:val="pl-PL"/>
      </w:rPr>
      <w:t>OBWIESZCZENIE PREZYDENTA WROCŁAWIA</w:t>
    </w:r>
  </w:p>
  <w:p w:rsidR="00292826" w:rsidRPr="003C713A" w:rsidRDefault="00292826" w:rsidP="003C713A">
    <w:pPr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A7944"/>
    <w:multiLevelType w:val="hybridMultilevel"/>
    <w:tmpl w:val="CA34CAB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A7879"/>
    <w:rsid w:val="00006F65"/>
    <w:rsid w:val="000750EC"/>
    <w:rsid w:val="000A7879"/>
    <w:rsid w:val="000B4582"/>
    <w:rsid w:val="00170E08"/>
    <w:rsid w:val="001D45DC"/>
    <w:rsid w:val="002316BF"/>
    <w:rsid w:val="00231718"/>
    <w:rsid w:val="00256E28"/>
    <w:rsid w:val="00292826"/>
    <w:rsid w:val="002B4EF6"/>
    <w:rsid w:val="002F7404"/>
    <w:rsid w:val="00300459"/>
    <w:rsid w:val="00301D82"/>
    <w:rsid w:val="00312DE4"/>
    <w:rsid w:val="00341457"/>
    <w:rsid w:val="003B48D6"/>
    <w:rsid w:val="003C713A"/>
    <w:rsid w:val="003D6DD3"/>
    <w:rsid w:val="00460EB5"/>
    <w:rsid w:val="00533577"/>
    <w:rsid w:val="00552A80"/>
    <w:rsid w:val="00565A47"/>
    <w:rsid w:val="005F5334"/>
    <w:rsid w:val="006037B8"/>
    <w:rsid w:val="00616E89"/>
    <w:rsid w:val="006175EA"/>
    <w:rsid w:val="00661089"/>
    <w:rsid w:val="00664E37"/>
    <w:rsid w:val="00733DC9"/>
    <w:rsid w:val="00794EA5"/>
    <w:rsid w:val="007B47F1"/>
    <w:rsid w:val="007E4E8F"/>
    <w:rsid w:val="00821D86"/>
    <w:rsid w:val="00842572"/>
    <w:rsid w:val="00847182"/>
    <w:rsid w:val="008524EC"/>
    <w:rsid w:val="0089317A"/>
    <w:rsid w:val="008B6245"/>
    <w:rsid w:val="008F5EDF"/>
    <w:rsid w:val="0091683C"/>
    <w:rsid w:val="0095542C"/>
    <w:rsid w:val="009C1D3F"/>
    <w:rsid w:val="00A208DD"/>
    <w:rsid w:val="00A23C88"/>
    <w:rsid w:val="00A40922"/>
    <w:rsid w:val="00A41B90"/>
    <w:rsid w:val="00A71A2E"/>
    <w:rsid w:val="00A920EA"/>
    <w:rsid w:val="00AB5DBF"/>
    <w:rsid w:val="00B25F37"/>
    <w:rsid w:val="00B542A9"/>
    <w:rsid w:val="00B95914"/>
    <w:rsid w:val="00BD2D7B"/>
    <w:rsid w:val="00CA3DBE"/>
    <w:rsid w:val="00CA4B38"/>
    <w:rsid w:val="00D16E8C"/>
    <w:rsid w:val="00D16F2A"/>
    <w:rsid w:val="00E26C34"/>
    <w:rsid w:val="00E37ECC"/>
    <w:rsid w:val="00E67E3F"/>
    <w:rsid w:val="00F009FC"/>
    <w:rsid w:val="00F67420"/>
    <w:rsid w:val="00FB78CF"/>
    <w:rsid w:val="00FF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1683C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A41B90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26C34"/>
  </w:style>
  <w:style w:type="character" w:customStyle="1" w:styleId="Nagwek1Znak">
    <w:name w:val="Nagłówek 1 Znak"/>
    <w:basedOn w:val="Domylnaczcionkaakapitu"/>
    <w:link w:val="Nagwek1"/>
    <w:rsid w:val="00A41B90"/>
    <w:rPr>
      <w:rFonts w:ascii="Verdana" w:eastAsia="Times New Roman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P_MONIKA_PRACA\SPRAWY_MOJE\2021\1_WARUNKI%20ZABUDOWY\20_32121_2021_&#379;migrodzka\Decyzja%20&#347;rodowiskowa\D-WZ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D-WZ-oś</Template>
  <TotalTime>28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3045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 - decyzja oś</dc:subject>
  <dc:creator>ummopo02</dc:creator>
  <cp:lastModifiedBy>umjaci01</cp:lastModifiedBy>
  <cp:revision>8</cp:revision>
  <cp:lastPrinted>2022-05-04T10:22:00Z</cp:lastPrinted>
  <dcterms:created xsi:type="dcterms:W3CDTF">2022-05-04T09:55:00Z</dcterms:created>
  <dcterms:modified xsi:type="dcterms:W3CDTF">2022-05-10T06:33:00Z</dcterms:modified>
</cp:coreProperties>
</file>