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2D" w:rsidRDefault="00367D25" w:rsidP="003E629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bookmarkStart w:id="0" w:name="OLE_LINK20"/>
      <w:r>
        <w:rPr>
          <w:rFonts w:ascii="Verdana" w:hAnsi="Verdana"/>
          <w:sz w:val="22"/>
          <w:szCs w:val="22"/>
        </w:rPr>
        <w:t>Pan</w:t>
      </w:r>
    </w:p>
    <w:p w:rsidR="00367D25" w:rsidRDefault="00367D25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Jerzy Obarski</w:t>
      </w:r>
    </w:p>
    <w:p w:rsidR="00367D25" w:rsidRDefault="00367D25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SPEED AUTO SERVICE S.C.</w:t>
      </w:r>
    </w:p>
    <w:p w:rsidR="00367D25" w:rsidRPr="00AD5BAD" w:rsidRDefault="00367D25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JERZY OBARSKI, WITOLD MARSZAŁEK</w:t>
      </w:r>
    </w:p>
    <w:p w:rsidR="005A5110" w:rsidRPr="00AD5BAD" w:rsidRDefault="00AD5BAD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 xml:space="preserve">ul. </w:t>
      </w:r>
      <w:r w:rsidR="00972C1C">
        <w:rPr>
          <w:rFonts w:ascii="Verdana" w:hAnsi="Verdana"/>
          <w:sz w:val="22"/>
          <w:szCs w:val="22"/>
        </w:rPr>
        <w:t>Małopanewska nr 19</w:t>
      </w:r>
    </w:p>
    <w:p w:rsidR="005A5110" w:rsidRPr="00AD5BAD" w:rsidRDefault="00AD5BAD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54-</w:t>
      </w:r>
      <w:r w:rsidR="00972C1C">
        <w:rPr>
          <w:rFonts w:ascii="Verdana" w:hAnsi="Verdana"/>
          <w:sz w:val="22"/>
          <w:szCs w:val="22"/>
        </w:rPr>
        <w:t>212</w:t>
      </w:r>
      <w:r w:rsidR="005A5110" w:rsidRPr="00AD5BAD">
        <w:rPr>
          <w:rFonts w:ascii="Verdana" w:hAnsi="Verdana"/>
          <w:sz w:val="22"/>
          <w:szCs w:val="22"/>
        </w:rPr>
        <w:t xml:space="preserve"> Wrocław</w:t>
      </w:r>
    </w:p>
    <w:p w:rsidR="000A1313" w:rsidRPr="00AD5BAD" w:rsidRDefault="000A1313" w:rsidP="000A1313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Wr</w:t>
      </w:r>
      <w:r w:rsidRPr="00AD5BAD">
        <w:rPr>
          <w:rFonts w:ascii="Verdana" w:hAnsi="Verdana"/>
          <w:sz w:val="22"/>
          <w:szCs w:val="22"/>
        </w:rPr>
        <w:t>o</w:t>
      </w:r>
      <w:r w:rsidR="00AD5BAD" w:rsidRPr="00AD5BAD">
        <w:rPr>
          <w:rFonts w:ascii="Verdana" w:hAnsi="Verdana"/>
          <w:sz w:val="22"/>
          <w:szCs w:val="22"/>
        </w:rPr>
        <w:t xml:space="preserve">cław, </w:t>
      </w:r>
      <w:r w:rsidR="00331DFF">
        <w:rPr>
          <w:rFonts w:ascii="Verdana" w:hAnsi="Verdana"/>
          <w:sz w:val="22"/>
          <w:szCs w:val="22"/>
        </w:rPr>
        <w:t>23</w:t>
      </w:r>
      <w:r w:rsidRPr="008C6665">
        <w:rPr>
          <w:rFonts w:ascii="Verdana" w:hAnsi="Verdana"/>
          <w:sz w:val="22"/>
          <w:szCs w:val="22"/>
        </w:rPr>
        <w:t xml:space="preserve"> marca</w:t>
      </w:r>
      <w:r w:rsidRPr="00AD5BAD">
        <w:rPr>
          <w:rFonts w:ascii="Verdana" w:hAnsi="Verdana"/>
          <w:sz w:val="22"/>
          <w:szCs w:val="22"/>
        </w:rPr>
        <w:t xml:space="preserve"> 2022 r.</w:t>
      </w:r>
    </w:p>
    <w:p w:rsidR="005A5110" w:rsidRPr="00AD5BAD" w:rsidRDefault="00AD5BAD" w:rsidP="000A1313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WKN-KSO.5421.4.</w:t>
      </w:r>
      <w:r w:rsidR="00972C1C">
        <w:rPr>
          <w:rFonts w:ascii="Verdana" w:hAnsi="Verdana"/>
          <w:sz w:val="22"/>
          <w:szCs w:val="22"/>
        </w:rPr>
        <w:t>51</w:t>
      </w:r>
      <w:r w:rsidR="005A5110" w:rsidRPr="00AD5BAD">
        <w:rPr>
          <w:rFonts w:ascii="Verdana" w:hAnsi="Verdana"/>
          <w:sz w:val="22"/>
          <w:szCs w:val="22"/>
        </w:rPr>
        <w:t>.2021</w:t>
      </w:r>
    </w:p>
    <w:p w:rsidR="005A5110" w:rsidRPr="00AD5BAD" w:rsidRDefault="00E535AD" w:rsidP="00AD5BAD">
      <w:r w:rsidRPr="00E535AD">
        <w:rPr>
          <w:rFonts w:ascii="Verdana" w:hAnsi="Verdana"/>
          <w:sz w:val="22"/>
          <w:szCs w:val="22"/>
        </w:rPr>
        <w:t>00035481/2022/W</w:t>
      </w:r>
    </w:p>
    <w:p w:rsidR="005A5110" w:rsidRPr="00AD5BAD" w:rsidRDefault="005A5110" w:rsidP="000A1313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ZALECENIA POKONTROLNE</w:t>
      </w:r>
    </w:p>
    <w:p w:rsidR="005A5110" w:rsidRPr="00AD5BAD" w:rsidRDefault="005A5110" w:rsidP="00E2568D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</w:t>
      </w:r>
      <w:r w:rsidR="000948C6" w:rsidRPr="00AD5BAD">
        <w:rPr>
          <w:rFonts w:ascii="Verdana" w:hAnsi="Verdana"/>
          <w:sz w:val="22"/>
          <w:szCs w:val="22"/>
        </w:rPr>
        <w:t xml:space="preserve"> </w:t>
      </w:r>
      <w:r w:rsidR="00093532" w:rsidRPr="00AD5BAD">
        <w:rPr>
          <w:rFonts w:ascii="Verdana" w:hAnsi="Verdana"/>
          <w:sz w:val="22"/>
          <w:szCs w:val="22"/>
        </w:rPr>
        <w:t>–</w:t>
      </w:r>
      <w:r w:rsidRPr="00AD5BAD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E2568D" w:rsidRDefault="005A5110" w:rsidP="005744D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</w:t>
      </w:r>
      <w:r w:rsidRPr="00E2568D">
        <w:rPr>
          <w:rFonts w:ascii="Verdana" w:hAnsi="Verdana"/>
          <w:sz w:val="22"/>
          <w:szCs w:val="22"/>
        </w:rPr>
        <w:t>przedsiębiorcę</w:t>
      </w:r>
      <w:r w:rsidR="000948C6" w:rsidRPr="00E2568D">
        <w:rPr>
          <w:rFonts w:ascii="Verdana" w:hAnsi="Verdana"/>
          <w:sz w:val="22"/>
          <w:szCs w:val="22"/>
        </w:rPr>
        <w:t>,</w:t>
      </w:r>
      <w:r w:rsidR="00F77EF5">
        <w:rPr>
          <w:rFonts w:ascii="Verdana" w:hAnsi="Verdana"/>
          <w:sz w:val="22"/>
          <w:szCs w:val="22"/>
        </w:rPr>
        <w:t xml:space="preserve"> </w:t>
      </w:r>
      <w:r w:rsidR="00972C1C">
        <w:rPr>
          <w:rFonts w:ascii="Verdana" w:hAnsi="Verdana"/>
          <w:sz w:val="22"/>
          <w:szCs w:val="22"/>
        </w:rPr>
        <w:t>SPEED AUTO SERVICE S.C. JERZY OBARSKI, WITOLD MARSZAŁEK</w:t>
      </w:r>
      <w:r w:rsidRPr="00E2568D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E2568D" w:rsidRPr="00E2568D">
        <w:rPr>
          <w:rFonts w:ascii="Verdana" w:hAnsi="Verdana"/>
          <w:sz w:val="22"/>
          <w:szCs w:val="22"/>
        </w:rPr>
        <w:t>ławia pod nr ewidencyjnym DW/0</w:t>
      </w:r>
      <w:r w:rsidR="00972C1C">
        <w:rPr>
          <w:rFonts w:ascii="Verdana" w:hAnsi="Verdana"/>
          <w:sz w:val="22"/>
          <w:szCs w:val="22"/>
        </w:rPr>
        <w:t>44/P</w:t>
      </w:r>
      <w:r w:rsidRPr="00E2568D">
        <w:rPr>
          <w:rFonts w:ascii="Verdana" w:hAnsi="Verdana"/>
          <w:sz w:val="22"/>
          <w:szCs w:val="22"/>
        </w:rPr>
        <w:t>, ze wskazanym adresem wykonywania działalności: ul.</w:t>
      </w:r>
      <w:r w:rsidR="00E2568D" w:rsidRPr="00E2568D">
        <w:rPr>
          <w:rFonts w:ascii="Verdana" w:hAnsi="Verdana"/>
          <w:sz w:val="22"/>
          <w:szCs w:val="22"/>
        </w:rPr>
        <w:t xml:space="preserve"> </w:t>
      </w:r>
      <w:r w:rsidR="00F77EF5">
        <w:rPr>
          <w:rFonts w:ascii="Verdana" w:hAnsi="Verdana"/>
          <w:sz w:val="22"/>
          <w:szCs w:val="22"/>
        </w:rPr>
        <w:t>M</w:t>
      </w:r>
      <w:r w:rsidR="00972C1C">
        <w:rPr>
          <w:rFonts w:ascii="Verdana" w:hAnsi="Verdana"/>
          <w:sz w:val="22"/>
          <w:szCs w:val="22"/>
        </w:rPr>
        <w:t>ałopanewska</w:t>
      </w:r>
      <w:r w:rsidR="005F2D9C" w:rsidRPr="00E2568D">
        <w:rPr>
          <w:rFonts w:ascii="Verdana" w:hAnsi="Verdana"/>
          <w:sz w:val="22"/>
          <w:szCs w:val="22"/>
        </w:rPr>
        <w:t xml:space="preserve"> nr </w:t>
      </w:r>
      <w:r w:rsidR="00972C1C">
        <w:rPr>
          <w:rFonts w:ascii="Verdana" w:hAnsi="Verdana"/>
          <w:sz w:val="22"/>
          <w:szCs w:val="22"/>
        </w:rPr>
        <w:t>19</w:t>
      </w:r>
      <w:r w:rsidR="00E2568D" w:rsidRPr="00E2568D">
        <w:rPr>
          <w:rFonts w:ascii="Verdana" w:hAnsi="Verdana"/>
          <w:sz w:val="22"/>
          <w:szCs w:val="22"/>
        </w:rPr>
        <w:t>, 5</w:t>
      </w:r>
      <w:r w:rsidR="002C0B19">
        <w:rPr>
          <w:rFonts w:ascii="Verdana" w:hAnsi="Verdana"/>
          <w:sz w:val="22"/>
          <w:szCs w:val="22"/>
        </w:rPr>
        <w:t>4</w:t>
      </w:r>
      <w:r w:rsidR="00E2568D" w:rsidRPr="00E2568D">
        <w:rPr>
          <w:rFonts w:ascii="Verdana" w:hAnsi="Verdana"/>
          <w:sz w:val="22"/>
          <w:szCs w:val="22"/>
        </w:rPr>
        <w:t>-</w:t>
      </w:r>
      <w:r w:rsidR="00972C1C">
        <w:rPr>
          <w:rFonts w:ascii="Verdana" w:hAnsi="Verdana"/>
          <w:sz w:val="22"/>
          <w:szCs w:val="22"/>
        </w:rPr>
        <w:t>212</w:t>
      </w:r>
      <w:r w:rsidRPr="00E2568D">
        <w:rPr>
          <w:rFonts w:ascii="Verdana" w:hAnsi="Verdana"/>
          <w:sz w:val="22"/>
          <w:szCs w:val="22"/>
        </w:rPr>
        <w:t xml:space="preserve"> Wrocław.</w:t>
      </w:r>
    </w:p>
    <w:p w:rsidR="005A5110" w:rsidRPr="00E2568D" w:rsidRDefault="005A5110" w:rsidP="000A1313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Zakresem kontroli objęto: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Default="005A5110" w:rsidP="00114C73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 xml:space="preserve">Szczegółowe ustalenia kontroli przedstawiono </w:t>
      </w:r>
      <w:r w:rsidR="00E2568D" w:rsidRPr="00E2568D">
        <w:rPr>
          <w:rFonts w:ascii="Verdana" w:hAnsi="Verdana"/>
          <w:sz w:val="22"/>
          <w:szCs w:val="22"/>
        </w:rPr>
        <w:t>w protokole nr WKN-KSO.5421.4.</w:t>
      </w:r>
      <w:r w:rsidR="00972C1C">
        <w:rPr>
          <w:rFonts w:ascii="Verdana" w:hAnsi="Verdana"/>
          <w:sz w:val="22"/>
          <w:szCs w:val="22"/>
        </w:rPr>
        <w:t>51</w:t>
      </w:r>
      <w:r w:rsidR="00E2568D" w:rsidRPr="00E2568D">
        <w:rPr>
          <w:rFonts w:ascii="Verdana" w:hAnsi="Verdana"/>
          <w:sz w:val="22"/>
          <w:szCs w:val="22"/>
        </w:rPr>
        <w:t xml:space="preserve">.2021 z dnia </w:t>
      </w:r>
      <w:r w:rsidR="00184628" w:rsidRPr="00184628">
        <w:rPr>
          <w:rFonts w:ascii="Verdana" w:hAnsi="Verdana"/>
          <w:sz w:val="22"/>
          <w:szCs w:val="22"/>
        </w:rPr>
        <w:t>4</w:t>
      </w:r>
      <w:r w:rsidR="00E2568D" w:rsidRPr="00184628">
        <w:rPr>
          <w:rFonts w:ascii="Verdana" w:hAnsi="Verdana"/>
          <w:sz w:val="22"/>
          <w:szCs w:val="22"/>
        </w:rPr>
        <w:t xml:space="preserve"> </w:t>
      </w:r>
      <w:r w:rsidR="005B5808" w:rsidRPr="00184628">
        <w:rPr>
          <w:rFonts w:ascii="Verdana" w:hAnsi="Verdana"/>
          <w:sz w:val="22"/>
          <w:szCs w:val="22"/>
        </w:rPr>
        <w:t>stycznia</w:t>
      </w:r>
      <w:r w:rsidRPr="00184628">
        <w:rPr>
          <w:rFonts w:ascii="Verdana" w:hAnsi="Verdana"/>
          <w:sz w:val="22"/>
          <w:szCs w:val="22"/>
        </w:rPr>
        <w:t xml:space="preserve"> 202</w:t>
      </w:r>
      <w:r w:rsidR="005B5808" w:rsidRPr="00184628">
        <w:rPr>
          <w:rFonts w:ascii="Verdana" w:hAnsi="Verdana"/>
          <w:sz w:val="22"/>
          <w:szCs w:val="22"/>
        </w:rPr>
        <w:t>2</w:t>
      </w:r>
      <w:r w:rsidRPr="00184628">
        <w:rPr>
          <w:rFonts w:ascii="Verdana" w:hAnsi="Verdana"/>
          <w:sz w:val="22"/>
          <w:szCs w:val="22"/>
        </w:rPr>
        <w:t xml:space="preserve"> r.,</w:t>
      </w:r>
      <w:r w:rsidRPr="00E2568D">
        <w:rPr>
          <w:rFonts w:ascii="Verdana" w:hAnsi="Verdana"/>
          <w:sz w:val="22"/>
          <w:szCs w:val="22"/>
        </w:rPr>
        <w:t xml:space="preserve"> do którego przedsiębiorca nie wniósł zastrzeżeń.</w:t>
      </w:r>
    </w:p>
    <w:p w:rsidR="00184628" w:rsidRPr="00101869" w:rsidRDefault="00184628" w:rsidP="00101869">
      <w:pPr>
        <w:pStyle w:val="Nagwek"/>
        <w:tabs>
          <w:tab w:val="clear" w:pos="4536"/>
          <w:tab w:val="clear" w:pos="9072"/>
        </w:tabs>
        <w:suppressAutoHyphens/>
        <w:spacing w:before="200" w:line="276" w:lineRule="auto"/>
        <w:rPr>
          <w:rFonts w:ascii="Verdana" w:hAnsi="Verdana"/>
          <w:sz w:val="22"/>
          <w:szCs w:val="22"/>
          <w:lang w:val="pl-PL"/>
        </w:rPr>
      </w:pPr>
      <w:r w:rsidRPr="0034465B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5A5110" w:rsidRPr="00E2568D" w:rsidRDefault="005A5110" w:rsidP="000A131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5A5110" w:rsidRPr="00E2568D" w:rsidRDefault="001A786D" w:rsidP="000A131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Nie s</w:t>
      </w:r>
      <w:r w:rsidR="005A5110" w:rsidRPr="00E2568D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5A5110" w:rsidRPr="00E2568D" w:rsidRDefault="005A5110" w:rsidP="00114C7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C77119" w:rsidRDefault="003D0C09" w:rsidP="000A1313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E2568D">
        <w:rPr>
          <w:b w:val="0"/>
          <w:sz w:val="22"/>
          <w:szCs w:val="22"/>
        </w:rPr>
        <w:t>W</w:t>
      </w:r>
      <w:r w:rsidR="00D21FDF" w:rsidRPr="00E2568D">
        <w:rPr>
          <w:b w:val="0"/>
          <w:sz w:val="22"/>
          <w:szCs w:val="22"/>
        </w:rPr>
        <w:t xml:space="preserve"> </w:t>
      </w:r>
      <w:r w:rsidR="00C77119" w:rsidRPr="00E2568D">
        <w:rPr>
          <w:b w:val="0"/>
          <w:sz w:val="22"/>
          <w:szCs w:val="22"/>
        </w:rPr>
        <w:t xml:space="preserve">rejestrze badań technicznych pojazdów, </w:t>
      </w:r>
      <w:r w:rsidR="00D21FDF" w:rsidRPr="00E2568D">
        <w:rPr>
          <w:b w:val="0"/>
          <w:sz w:val="22"/>
          <w:szCs w:val="22"/>
        </w:rPr>
        <w:t xml:space="preserve">w zaświadczeniach </w:t>
      </w:r>
      <w:r w:rsidR="00C77119" w:rsidRPr="00E2568D">
        <w:rPr>
          <w:b w:val="0"/>
          <w:sz w:val="22"/>
          <w:szCs w:val="22"/>
        </w:rPr>
        <w:t>o przeprowadzonych badaniach technicznych pojazdów oraz w dokumentach identyfikacyjnych pojazdów (zwanych dalej dokumentami DIP) potwierdzono przeprowadzenie okresowych badań technicznych pojazdów przed pierwszą rejestracją na terytorium Rzeczypospolitej Polskiej, w tym:</w:t>
      </w:r>
    </w:p>
    <w:p w:rsidR="00E2568D" w:rsidRDefault="00456010" w:rsidP="004B78C4">
      <w:pPr>
        <w:pStyle w:val="Nagwektabeli"/>
        <w:numPr>
          <w:ilvl w:val="0"/>
          <w:numId w:val="44"/>
        </w:numPr>
        <w:spacing w:line="276" w:lineRule="auto"/>
        <w:ind w:hanging="294"/>
        <w:jc w:val="left"/>
        <w:rPr>
          <w:b w:val="0"/>
          <w:sz w:val="22"/>
          <w:szCs w:val="22"/>
        </w:rPr>
      </w:pPr>
      <w:r w:rsidRPr="00456010">
        <w:rPr>
          <w:b w:val="0"/>
          <w:sz w:val="22"/>
          <w:szCs w:val="22"/>
        </w:rPr>
        <w:t>w jednym</w:t>
      </w:r>
      <w:r w:rsidR="00E2568D" w:rsidRPr="00456010">
        <w:rPr>
          <w:b w:val="0"/>
          <w:sz w:val="22"/>
          <w:szCs w:val="22"/>
        </w:rPr>
        <w:t xml:space="preserve"> dokumen</w:t>
      </w:r>
      <w:r w:rsidRPr="00456010">
        <w:rPr>
          <w:b w:val="0"/>
          <w:sz w:val="22"/>
          <w:szCs w:val="22"/>
        </w:rPr>
        <w:t>cie</w:t>
      </w:r>
      <w:r w:rsidR="00E2568D" w:rsidRPr="00456010">
        <w:rPr>
          <w:b w:val="0"/>
          <w:sz w:val="22"/>
          <w:szCs w:val="22"/>
        </w:rPr>
        <w:t xml:space="preserve"> DIP w</w:t>
      </w:r>
      <w:r w:rsidRPr="00456010">
        <w:rPr>
          <w:b w:val="0"/>
          <w:sz w:val="22"/>
          <w:szCs w:val="22"/>
        </w:rPr>
        <w:t xml:space="preserve"> </w:t>
      </w:r>
      <w:r w:rsidR="00CE3558">
        <w:rPr>
          <w:b w:val="0"/>
          <w:sz w:val="22"/>
          <w:szCs w:val="22"/>
        </w:rPr>
        <w:t>pkt 35 „Rodzaj silnika / rodzaj paliwa” wpisano niepełną informację w zakresie rodzaju paliwa, co stanowi naruszenie pkt 35 załącznika nr 4</w:t>
      </w:r>
      <w:r w:rsidR="00181873">
        <w:rPr>
          <w:b w:val="0"/>
          <w:sz w:val="22"/>
          <w:szCs w:val="22"/>
        </w:rPr>
        <w:t xml:space="preserve"> do</w:t>
      </w:r>
      <w:r w:rsidR="00CE6005">
        <w:rPr>
          <w:b w:val="0"/>
          <w:sz w:val="22"/>
          <w:szCs w:val="22"/>
        </w:rPr>
        <w:t xml:space="preserve"> </w:t>
      </w:r>
      <w:r w:rsidR="00E2568D" w:rsidRPr="00CE6005">
        <w:rPr>
          <w:b w:val="0"/>
          <w:sz w:val="22"/>
          <w:szCs w:val="22"/>
        </w:rPr>
        <w:t>rozporządzenia</w:t>
      </w:r>
      <w:r w:rsidR="001B6B18" w:rsidRPr="00CE6005">
        <w:rPr>
          <w:b w:val="0"/>
          <w:sz w:val="22"/>
          <w:szCs w:val="22"/>
        </w:rPr>
        <w:t xml:space="preserve"> Ministra Transportu, Budownictwa i Gospodarki Morskiej z dnia 26 czerwca 2012 r. w sprawie zakresu i sposobu przeprowadzania badań technicznych pojazdów oraz wzorów dokumentów stosowanych przy tych badaniach</w:t>
      </w:r>
      <w:r w:rsidR="001B6B18" w:rsidRPr="00CE6005">
        <w:rPr>
          <w:sz w:val="22"/>
          <w:szCs w:val="22"/>
        </w:rPr>
        <w:t xml:space="preserve"> </w:t>
      </w:r>
      <w:r w:rsidR="001B6B18" w:rsidRPr="00CE6005">
        <w:rPr>
          <w:b w:val="0"/>
          <w:sz w:val="22"/>
          <w:szCs w:val="22"/>
        </w:rPr>
        <w:t>(t.j. Dz. U. z 2015 r. poz. 776 z późn. zm. – zwanego dalej rozporządzeniem MTBiG)</w:t>
      </w:r>
      <w:r w:rsidR="00E2568D" w:rsidRPr="00CE6005">
        <w:rPr>
          <w:b w:val="0"/>
          <w:sz w:val="22"/>
          <w:szCs w:val="22"/>
        </w:rPr>
        <w:t>,</w:t>
      </w:r>
    </w:p>
    <w:p w:rsidR="00181873" w:rsidRPr="00181873" w:rsidRDefault="00181873" w:rsidP="004B78C4">
      <w:pPr>
        <w:numPr>
          <w:ilvl w:val="0"/>
          <w:numId w:val="44"/>
        </w:numPr>
        <w:suppressAutoHyphens/>
        <w:spacing w:line="276" w:lineRule="auto"/>
        <w:ind w:left="714" w:hanging="357"/>
        <w:rPr>
          <w:rFonts w:ascii="Verdana" w:hAnsi="Verdana" w:cs="Verdana"/>
          <w:bCs/>
          <w:sz w:val="22"/>
          <w:szCs w:val="22"/>
          <w:lang w:eastAsia="ar-SA"/>
        </w:rPr>
      </w:pPr>
      <w:r w:rsidRPr="00181873">
        <w:rPr>
          <w:rFonts w:ascii="Verdana" w:hAnsi="Verdana" w:cs="Verdana"/>
          <w:bCs/>
          <w:sz w:val="22"/>
          <w:szCs w:val="22"/>
          <w:lang w:eastAsia="ar-SA"/>
        </w:rPr>
        <w:t xml:space="preserve">w jednym dokumencie DIP w rubryce „Dodatkowe informacje” stwierdzono brak informacji dotyczących dodatkowego wyposażenia pojazdu, </w:t>
      </w:r>
      <w:r w:rsidR="004B78C4">
        <w:rPr>
          <w:rFonts w:ascii="Verdana" w:hAnsi="Verdana" w:cs="Verdana"/>
          <w:bCs/>
          <w:sz w:val="22"/>
          <w:szCs w:val="22"/>
          <w:lang w:eastAsia="ar-SA"/>
        </w:rPr>
        <w:t>tj. urządzenia podlegającego dozorowi technicznemu (zbiornik LP</w:t>
      </w:r>
      <w:r w:rsidR="00E52281">
        <w:rPr>
          <w:rFonts w:ascii="Verdana" w:hAnsi="Verdana" w:cs="Verdana"/>
          <w:bCs/>
          <w:sz w:val="22"/>
          <w:szCs w:val="22"/>
          <w:lang w:eastAsia="ar-SA"/>
        </w:rPr>
        <w:t>G)</w:t>
      </w:r>
      <w:r w:rsidR="004B78C4">
        <w:rPr>
          <w:rFonts w:ascii="Verdana" w:hAnsi="Verdana" w:cs="Verdana"/>
          <w:bCs/>
          <w:sz w:val="22"/>
          <w:szCs w:val="22"/>
          <w:lang w:eastAsia="ar-SA"/>
        </w:rPr>
        <w:t>,</w:t>
      </w:r>
      <w:r w:rsidRPr="00181873">
        <w:rPr>
          <w:rFonts w:ascii="Verdana" w:hAnsi="Verdana" w:cs="Verdana"/>
          <w:bCs/>
          <w:sz w:val="22"/>
          <w:szCs w:val="22"/>
          <w:lang w:eastAsia="ar-SA"/>
        </w:rPr>
        <w:t xml:space="preserve"> co stanowi naruszenie objaśnień do rubryki „Dodatkowe informacje” załącznika nr 4 do rozporządzenia </w:t>
      </w:r>
      <w:r>
        <w:rPr>
          <w:rFonts w:ascii="Verdana" w:hAnsi="Verdana" w:cs="Verdana"/>
          <w:bCs/>
          <w:sz w:val="22"/>
          <w:szCs w:val="22"/>
          <w:lang w:eastAsia="ar-SA"/>
        </w:rPr>
        <w:t>MTBiG.</w:t>
      </w:r>
    </w:p>
    <w:p w:rsidR="00606FAD" w:rsidRDefault="007D332D" w:rsidP="004B78C4">
      <w:pPr>
        <w:pStyle w:val="Nagwektabeli"/>
        <w:numPr>
          <w:ilvl w:val="0"/>
          <w:numId w:val="44"/>
        </w:numPr>
        <w:spacing w:line="276" w:lineRule="auto"/>
        <w:ind w:hanging="29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 jednym dokumencie DIP</w:t>
      </w:r>
      <w:r w:rsidR="004B78C4">
        <w:rPr>
          <w:b w:val="0"/>
          <w:sz w:val="22"/>
          <w:szCs w:val="22"/>
        </w:rPr>
        <w:t xml:space="preserve"> w pkt 9 „Podrodzaj” nie wpisano podrodzaju pojazdu, co stanowi naruszenie pkt 9 załącznika nr 4 do rozporządzenia MTBiG.</w:t>
      </w:r>
    </w:p>
    <w:p w:rsidR="004B78C4" w:rsidRDefault="004B78C4" w:rsidP="004B78C4">
      <w:pPr>
        <w:pStyle w:val="Nagwektabeli"/>
        <w:numPr>
          <w:ilvl w:val="0"/>
          <w:numId w:val="44"/>
        </w:numPr>
        <w:spacing w:line="276" w:lineRule="auto"/>
        <w:ind w:hanging="29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 jednym dokumencie DIP</w:t>
      </w:r>
      <w:r w:rsidR="008404B1">
        <w:rPr>
          <w:b w:val="0"/>
          <w:sz w:val="22"/>
          <w:szCs w:val="22"/>
        </w:rPr>
        <w:t xml:space="preserve"> w rubryce „Dodatkowe informacje” wpisano inne informacje, niż dotyczące dodatkowego wyposażenia pojazdu, co stanowi naruszenie objaśnień do rubryki „Dodatkowe informacje” załącznika nr 4 do rozporządzenia MTBiG.</w:t>
      </w:r>
    </w:p>
    <w:p w:rsidR="002E20D8" w:rsidRDefault="002E20D8" w:rsidP="002E20D8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</w:t>
      </w:r>
      <w:r w:rsidRPr="002E20D8">
        <w:rPr>
          <w:b w:val="0"/>
          <w:sz w:val="22"/>
          <w:szCs w:val="22"/>
        </w:rPr>
        <w:t xml:space="preserve"> </w:t>
      </w:r>
      <w:r w:rsidR="00CC6A39">
        <w:rPr>
          <w:b w:val="0"/>
          <w:sz w:val="22"/>
          <w:szCs w:val="22"/>
        </w:rPr>
        <w:t xml:space="preserve">jednym przypadku w </w:t>
      </w:r>
      <w:r w:rsidRPr="002E20D8">
        <w:rPr>
          <w:b w:val="0"/>
          <w:sz w:val="22"/>
          <w:szCs w:val="22"/>
        </w:rPr>
        <w:t>rejestrze stwierdzono</w:t>
      </w:r>
      <w:r w:rsidR="00CC6A39">
        <w:rPr>
          <w:b w:val="0"/>
          <w:sz w:val="22"/>
          <w:szCs w:val="22"/>
        </w:rPr>
        <w:t xml:space="preserve"> brak </w:t>
      </w:r>
      <w:r w:rsidR="00CA11F0">
        <w:rPr>
          <w:b w:val="0"/>
          <w:sz w:val="22"/>
          <w:szCs w:val="22"/>
        </w:rPr>
        <w:t xml:space="preserve">dodatkowego </w:t>
      </w:r>
      <w:r w:rsidRPr="00CC6A39">
        <w:rPr>
          <w:b w:val="0"/>
          <w:sz w:val="22"/>
          <w:szCs w:val="22"/>
        </w:rPr>
        <w:t xml:space="preserve">symbolu rodzaju </w:t>
      </w:r>
      <w:r w:rsidR="00CA11F0">
        <w:rPr>
          <w:b w:val="0"/>
          <w:sz w:val="22"/>
          <w:szCs w:val="22"/>
        </w:rPr>
        <w:t xml:space="preserve">paliwa, tj. </w:t>
      </w:r>
      <w:r w:rsidRPr="00CC6A39">
        <w:rPr>
          <w:b w:val="0"/>
          <w:sz w:val="22"/>
          <w:szCs w:val="22"/>
        </w:rPr>
        <w:t>gazu, co stanowi naruszenie ust. 2 pkt 12 załącznika nr 8 do rozporządzenia MTBiG.</w:t>
      </w:r>
    </w:p>
    <w:p w:rsidR="008404B1" w:rsidRDefault="008404B1" w:rsidP="008404B1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8404B1">
        <w:rPr>
          <w:b w:val="0"/>
          <w:bCs w:val="0"/>
          <w:sz w:val="22"/>
          <w:szCs w:val="22"/>
        </w:rPr>
        <w:t xml:space="preserve">W </w:t>
      </w:r>
      <w:r w:rsidR="00D163A1">
        <w:rPr>
          <w:b w:val="0"/>
          <w:bCs w:val="0"/>
          <w:sz w:val="22"/>
          <w:szCs w:val="22"/>
        </w:rPr>
        <w:t>sześciu</w:t>
      </w:r>
      <w:r w:rsidRPr="008404B1">
        <w:rPr>
          <w:b w:val="0"/>
          <w:bCs w:val="0"/>
          <w:sz w:val="22"/>
          <w:szCs w:val="22"/>
        </w:rPr>
        <w:t xml:space="preserve"> przypadk</w:t>
      </w:r>
      <w:r>
        <w:rPr>
          <w:b w:val="0"/>
          <w:bCs w:val="0"/>
          <w:sz w:val="22"/>
          <w:szCs w:val="22"/>
        </w:rPr>
        <w:t>ach</w:t>
      </w:r>
      <w:r w:rsidR="007D332D">
        <w:rPr>
          <w:b w:val="0"/>
          <w:bCs w:val="0"/>
          <w:sz w:val="22"/>
          <w:szCs w:val="22"/>
        </w:rPr>
        <w:t>, wykonując odpowiednie badanie</w:t>
      </w:r>
      <w:r w:rsidR="00CC6A39">
        <w:rPr>
          <w:b w:val="0"/>
          <w:bCs w:val="0"/>
          <w:sz w:val="22"/>
          <w:szCs w:val="22"/>
        </w:rPr>
        <w:t xml:space="preserve"> dodatkowe,</w:t>
      </w:r>
      <w:r w:rsidRPr="008404B1">
        <w:rPr>
          <w:b w:val="0"/>
          <w:bCs w:val="0"/>
          <w:sz w:val="22"/>
          <w:szCs w:val="22"/>
        </w:rPr>
        <w:t xml:space="preserve"> wpisano w rejestrze seri</w:t>
      </w:r>
      <w:r w:rsidR="00CC6A39">
        <w:rPr>
          <w:b w:val="0"/>
          <w:bCs w:val="0"/>
          <w:sz w:val="22"/>
          <w:szCs w:val="22"/>
        </w:rPr>
        <w:t>ę</w:t>
      </w:r>
      <w:r w:rsidRPr="008404B1">
        <w:rPr>
          <w:b w:val="0"/>
          <w:bCs w:val="0"/>
          <w:sz w:val="22"/>
          <w:szCs w:val="22"/>
        </w:rPr>
        <w:t xml:space="preserve"> i numer dowod</w:t>
      </w:r>
      <w:r w:rsidR="00CC6A39">
        <w:rPr>
          <w:b w:val="0"/>
          <w:bCs w:val="0"/>
          <w:sz w:val="22"/>
          <w:szCs w:val="22"/>
        </w:rPr>
        <w:t>u</w:t>
      </w:r>
      <w:r w:rsidRPr="008404B1">
        <w:rPr>
          <w:b w:val="0"/>
          <w:bCs w:val="0"/>
          <w:sz w:val="22"/>
          <w:szCs w:val="22"/>
        </w:rPr>
        <w:t xml:space="preserve"> rejestracyjn</w:t>
      </w:r>
      <w:r w:rsidR="00CC6A39">
        <w:rPr>
          <w:b w:val="0"/>
          <w:bCs w:val="0"/>
          <w:sz w:val="22"/>
          <w:szCs w:val="22"/>
        </w:rPr>
        <w:t>ego</w:t>
      </w:r>
      <w:r w:rsidRPr="008404B1">
        <w:rPr>
          <w:b w:val="0"/>
          <w:bCs w:val="0"/>
          <w:sz w:val="22"/>
          <w:szCs w:val="22"/>
        </w:rPr>
        <w:t>, zamiast seri</w:t>
      </w:r>
      <w:r w:rsidR="00CC6A39">
        <w:rPr>
          <w:b w:val="0"/>
          <w:bCs w:val="0"/>
          <w:sz w:val="22"/>
          <w:szCs w:val="22"/>
        </w:rPr>
        <w:t>ę</w:t>
      </w:r>
      <w:r w:rsidRPr="008404B1">
        <w:rPr>
          <w:b w:val="0"/>
          <w:bCs w:val="0"/>
          <w:sz w:val="22"/>
          <w:szCs w:val="22"/>
        </w:rPr>
        <w:t xml:space="preserve"> i numer pokwitowa</w:t>
      </w:r>
      <w:r w:rsidR="00CC6A39">
        <w:rPr>
          <w:b w:val="0"/>
          <w:bCs w:val="0"/>
          <w:sz w:val="22"/>
          <w:szCs w:val="22"/>
        </w:rPr>
        <w:t>nia</w:t>
      </w:r>
      <w:r w:rsidRPr="008404B1">
        <w:rPr>
          <w:b w:val="0"/>
          <w:bCs w:val="0"/>
          <w:sz w:val="22"/>
          <w:szCs w:val="22"/>
        </w:rPr>
        <w:t xml:space="preserve"> wydan</w:t>
      </w:r>
      <w:r w:rsidR="00CC6A39">
        <w:rPr>
          <w:b w:val="0"/>
          <w:bCs w:val="0"/>
          <w:sz w:val="22"/>
          <w:szCs w:val="22"/>
        </w:rPr>
        <w:t>ego</w:t>
      </w:r>
      <w:r w:rsidRPr="008404B1">
        <w:rPr>
          <w:b w:val="0"/>
          <w:bCs w:val="0"/>
          <w:sz w:val="22"/>
          <w:szCs w:val="22"/>
        </w:rPr>
        <w:t xml:space="preserve"> przez organ kontroli ruchu drogowego za zatrzymany dowód rejestracyjny, co stanowi naruszenie § 5 ust. 2, ust. 5 rozporządzenia MTBiG oraz ust. 2 pkt 4 załącznika nr 8 do rozporządzenia MTBiG w związku z § 3 ust. 1 pkt </w:t>
      </w:r>
      <w:r w:rsidR="00A76B73">
        <w:rPr>
          <w:b w:val="0"/>
          <w:bCs w:val="0"/>
          <w:sz w:val="22"/>
          <w:szCs w:val="22"/>
        </w:rPr>
        <w:t xml:space="preserve">1 lub </w:t>
      </w:r>
      <w:r w:rsidRPr="008404B1">
        <w:rPr>
          <w:b w:val="0"/>
          <w:bCs w:val="0"/>
          <w:sz w:val="22"/>
          <w:szCs w:val="22"/>
        </w:rPr>
        <w:t>2 rozporządzenia MTBiG.</w:t>
      </w:r>
    </w:p>
    <w:p w:rsidR="00A76B73" w:rsidRDefault="00663469" w:rsidP="008404B1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 trzech przypadkach, wykonując badanie okresow</w:t>
      </w:r>
      <w:r w:rsidR="00CE2164">
        <w:rPr>
          <w:b w:val="0"/>
          <w:bCs w:val="0"/>
          <w:sz w:val="22"/>
          <w:szCs w:val="22"/>
        </w:rPr>
        <w:t>e pojazdu</w:t>
      </w:r>
      <w:r>
        <w:rPr>
          <w:b w:val="0"/>
          <w:bCs w:val="0"/>
          <w:sz w:val="22"/>
          <w:szCs w:val="22"/>
        </w:rPr>
        <w:t>,</w:t>
      </w:r>
      <w:r w:rsidR="00CE2164">
        <w:rPr>
          <w:b w:val="0"/>
          <w:bCs w:val="0"/>
          <w:sz w:val="22"/>
          <w:szCs w:val="22"/>
        </w:rPr>
        <w:t xml:space="preserve"> który nie został poddany badaniu technicznemu w wyznaczonym terminie, </w:t>
      </w:r>
      <w:r w:rsidR="001C5789">
        <w:rPr>
          <w:b w:val="0"/>
          <w:bCs w:val="0"/>
          <w:sz w:val="22"/>
          <w:szCs w:val="22"/>
        </w:rPr>
        <w:t>wpisano w rejestrze seri</w:t>
      </w:r>
      <w:r w:rsidR="00CC6A39">
        <w:rPr>
          <w:b w:val="0"/>
          <w:bCs w:val="0"/>
          <w:sz w:val="22"/>
          <w:szCs w:val="22"/>
        </w:rPr>
        <w:t>ę</w:t>
      </w:r>
      <w:r w:rsidR="001C5789">
        <w:rPr>
          <w:b w:val="0"/>
          <w:bCs w:val="0"/>
          <w:sz w:val="22"/>
          <w:szCs w:val="22"/>
        </w:rPr>
        <w:t xml:space="preserve"> i numer dowod</w:t>
      </w:r>
      <w:r w:rsidR="00CC6A39">
        <w:rPr>
          <w:b w:val="0"/>
          <w:bCs w:val="0"/>
          <w:sz w:val="22"/>
          <w:szCs w:val="22"/>
        </w:rPr>
        <w:t>u</w:t>
      </w:r>
      <w:r w:rsidR="001C5789">
        <w:rPr>
          <w:b w:val="0"/>
          <w:bCs w:val="0"/>
          <w:sz w:val="22"/>
          <w:szCs w:val="22"/>
        </w:rPr>
        <w:t xml:space="preserve"> rejestracyjn</w:t>
      </w:r>
      <w:r w:rsidR="00CC6A39">
        <w:rPr>
          <w:b w:val="0"/>
          <w:bCs w:val="0"/>
          <w:sz w:val="22"/>
          <w:szCs w:val="22"/>
        </w:rPr>
        <w:t>ego</w:t>
      </w:r>
      <w:r w:rsidR="001C5789">
        <w:rPr>
          <w:b w:val="0"/>
          <w:bCs w:val="0"/>
          <w:sz w:val="22"/>
          <w:szCs w:val="22"/>
        </w:rPr>
        <w:t xml:space="preserve">, zamiast </w:t>
      </w:r>
      <w:r w:rsidR="001C5789">
        <w:rPr>
          <w:b w:val="0"/>
          <w:bCs w:val="0"/>
          <w:sz w:val="22"/>
          <w:szCs w:val="22"/>
        </w:rPr>
        <w:lastRenderedPageBreak/>
        <w:t>seri</w:t>
      </w:r>
      <w:r w:rsidR="00CC6A39">
        <w:rPr>
          <w:b w:val="0"/>
          <w:bCs w:val="0"/>
          <w:sz w:val="22"/>
          <w:szCs w:val="22"/>
        </w:rPr>
        <w:t>ę</w:t>
      </w:r>
      <w:r w:rsidR="001C5789">
        <w:rPr>
          <w:b w:val="0"/>
          <w:bCs w:val="0"/>
          <w:sz w:val="22"/>
          <w:szCs w:val="22"/>
        </w:rPr>
        <w:t xml:space="preserve"> i nume</w:t>
      </w:r>
      <w:r w:rsidR="00CC6A39">
        <w:rPr>
          <w:b w:val="0"/>
          <w:bCs w:val="0"/>
          <w:sz w:val="22"/>
          <w:szCs w:val="22"/>
        </w:rPr>
        <w:t>r</w:t>
      </w:r>
      <w:r w:rsidR="001C5789">
        <w:rPr>
          <w:b w:val="0"/>
          <w:bCs w:val="0"/>
          <w:sz w:val="22"/>
          <w:szCs w:val="22"/>
        </w:rPr>
        <w:t xml:space="preserve"> pokwitowa</w:t>
      </w:r>
      <w:r w:rsidR="00CC6A39">
        <w:rPr>
          <w:b w:val="0"/>
          <w:bCs w:val="0"/>
          <w:sz w:val="22"/>
          <w:szCs w:val="22"/>
        </w:rPr>
        <w:t>nia</w:t>
      </w:r>
      <w:r w:rsidR="001C5789">
        <w:rPr>
          <w:b w:val="0"/>
          <w:bCs w:val="0"/>
          <w:sz w:val="22"/>
          <w:szCs w:val="22"/>
        </w:rPr>
        <w:t xml:space="preserve"> </w:t>
      </w:r>
      <w:r w:rsidRPr="00663469">
        <w:rPr>
          <w:b w:val="0"/>
          <w:bCs w:val="0"/>
          <w:sz w:val="22"/>
          <w:szCs w:val="22"/>
        </w:rPr>
        <w:t>za zatrzymany dowód rejestracyjny, co stanowi naruszenie § 5 ust. 2, ust. 5 rozporządzenia MTBiG oraz ust. 2 pkt 4 załącznika nr 8 do rozporządzenia MTBiG w związku z § 2 ust. 1 pkt 1 lit. a) tiret czwarte rozporządzenia MTBiG.</w:t>
      </w:r>
    </w:p>
    <w:p w:rsidR="008404B1" w:rsidRPr="00FE5B1A" w:rsidRDefault="00FE5B1A" w:rsidP="00FE5B1A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 jednym przypadku w rejestrze oraz w zaświadczeniu wpisano</w:t>
      </w:r>
      <w:r w:rsidRPr="00FE5B1A">
        <w:rPr>
          <w:b w:val="0"/>
          <w:sz w:val="22"/>
          <w:szCs w:val="22"/>
        </w:rPr>
        <w:t xml:space="preserve"> inny niż wykonywany faktycznie rodzaj badania, co stanowi naruszenie § 5 ust. 2, § 2 ust. 9 rozporządzenia MTBiG w związku z § 1a rozporządzenia MTBiG</w:t>
      </w:r>
      <w:r>
        <w:rPr>
          <w:b w:val="0"/>
          <w:sz w:val="22"/>
          <w:szCs w:val="22"/>
        </w:rPr>
        <w:t>.</w:t>
      </w:r>
    </w:p>
    <w:p w:rsidR="00FE5B1A" w:rsidRDefault="00FE5B1A" w:rsidP="00FE5B1A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W jednym przypadku, wykonując badanie dodatkowe, </w:t>
      </w:r>
      <w:r w:rsidRPr="00FE5B1A">
        <w:rPr>
          <w:b w:val="0"/>
          <w:bCs w:val="0"/>
          <w:sz w:val="22"/>
          <w:szCs w:val="22"/>
        </w:rPr>
        <w:t xml:space="preserve">bez uzasadnienia </w:t>
      </w:r>
      <w:r>
        <w:rPr>
          <w:b w:val="0"/>
          <w:bCs w:val="0"/>
          <w:sz w:val="22"/>
          <w:szCs w:val="22"/>
        </w:rPr>
        <w:t xml:space="preserve">wpisano w </w:t>
      </w:r>
      <w:r w:rsidRPr="00FE5B1A">
        <w:rPr>
          <w:b w:val="0"/>
          <w:bCs w:val="0"/>
          <w:sz w:val="22"/>
          <w:szCs w:val="22"/>
        </w:rPr>
        <w:t>rejestr</w:t>
      </w:r>
      <w:r>
        <w:rPr>
          <w:b w:val="0"/>
          <w:bCs w:val="0"/>
          <w:sz w:val="22"/>
          <w:szCs w:val="22"/>
        </w:rPr>
        <w:t>ze</w:t>
      </w:r>
      <w:r w:rsidRPr="00FE5B1A">
        <w:rPr>
          <w:b w:val="0"/>
          <w:bCs w:val="0"/>
          <w:sz w:val="22"/>
          <w:szCs w:val="22"/>
        </w:rPr>
        <w:t xml:space="preserve"> oraz w zaświadczeniu</w:t>
      </w:r>
      <w:r>
        <w:rPr>
          <w:b w:val="0"/>
          <w:bCs w:val="0"/>
          <w:sz w:val="22"/>
          <w:szCs w:val="22"/>
        </w:rPr>
        <w:t xml:space="preserve"> </w:t>
      </w:r>
      <w:r w:rsidRPr="00FE5B1A">
        <w:rPr>
          <w:b w:val="0"/>
          <w:bCs w:val="0"/>
          <w:sz w:val="22"/>
          <w:szCs w:val="22"/>
        </w:rPr>
        <w:t>termin następnego badania technicznego, co stanowi naruszenie § 4 ust. 2 rozporządzenia MTBiG</w:t>
      </w:r>
      <w:r>
        <w:rPr>
          <w:b w:val="0"/>
          <w:bCs w:val="0"/>
          <w:sz w:val="22"/>
          <w:szCs w:val="22"/>
        </w:rPr>
        <w:t>.</w:t>
      </w:r>
    </w:p>
    <w:p w:rsidR="00F02680" w:rsidRPr="00F759BE" w:rsidRDefault="00F02680" w:rsidP="00F759BE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 jednym przypadku, na podstawie</w:t>
      </w:r>
      <w:r w:rsidRPr="00F02680">
        <w:rPr>
          <w:b w:val="0"/>
          <w:bCs w:val="0"/>
          <w:sz w:val="22"/>
          <w:szCs w:val="22"/>
        </w:rPr>
        <w:t xml:space="preserve"> przedłożon</w:t>
      </w:r>
      <w:r>
        <w:rPr>
          <w:b w:val="0"/>
          <w:bCs w:val="0"/>
          <w:sz w:val="22"/>
          <w:szCs w:val="22"/>
        </w:rPr>
        <w:t>ych dokumentów, stwierdzono</w:t>
      </w:r>
      <w:r w:rsidRPr="00F02680">
        <w:rPr>
          <w:b w:val="0"/>
          <w:bCs w:val="0"/>
          <w:sz w:val="22"/>
          <w:szCs w:val="22"/>
        </w:rPr>
        <w:t>, że pobra</w:t>
      </w:r>
      <w:r>
        <w:rPr>
          <w:b w:val="0"/>
          <w:bCs w:val="0"/>
          <w:sz w:val="22"/>
          <w:szCs w:val="22"/>
        </w:rPr>
        <w:t>no</w:t>
      </w:r>
      <w:r w:rsidRPr="00F02680">
        <w:rPr>
          <w:b w:val="0"/>
          <w:bCs w:val="0"/>
          <w:sz w:val="22"/>
          <w:szCs w:val="22"/>
        </w:rPr>
        <w:t xml:space="preserve"> w zaniżonej wysokości opłatę za dodatkowe badanie techniczne pojazdu, co stanowi naruszenie § 3 ust. 1 </w:t>
      </w:r>
      <w:r w:rsidR="00F759BE" w:rsidRPr="00303E22">
        <w:rPr>
          <w:b w:val="0"/>
          <w:sz w:val="22"/>
          <w:szCs w:val="22"/>
        </w:rPr>
        <w:t>rozporządzenia</w:t>
      </w:r>
      <w:r w:rsidR="00F759BE" w:rsidRPr="00303E22">
        <w:rPr>
          <w:b w:val="0"/>
          <w:bCs w:val="0"/>
          <w:sz w:val="22"/>
          <w:szCs w:val="22"/>
        </w:rPr>
        <w:t xml:space="preserve"> </w:t>
      </w:r>
      <w:r w:rsidR="00F759BE" w:rsidRPr="00303E22">
        <w:rPr>
          <w:b w:val="0"/>
          <w:sz w:val="22"/>
          <w:szCs w:val="22"/>
        </w:rPr>
        <w:t>Ministra Infrastruktury z dnia 29 września 2004 r. w sprawie wysokości opłat związanych z prowadzeniem stacji kontroli pojazdów oraz przeprowadzaniem badań technicznych pojazdów (Dz. U. z 2004 r. Nr 223, poz. 2261 z późn. zm.)</w:t>
      </w:r>
      <w:r w:rsidR="00F759BE">
        <w:rPr>
          <w:b w:val="0"/>
          <w:sz w:val="22"/>
          <w:szCs w:val="22"/>
        </w:rPr>
        <w:t xml:space="preserve"> </w:t>
      </w:r>
      <w:r w:rsidRPr="00F759BE">
        <w:rPr>
          <w:b w:val="0"/>
          <w:bCs w:val="0"/>
          <w:sz w:val="22"/>
          <w:szCs w:val="22"/>
        </w:rPr>
        <w:t>w związku z § 3 ust. 1 pkt 1 rozporządzenia MTBiG.</w:t>
      </w:r>
    </w:p>
    <w:p w:rsidR="00F759BE" w:rsidRPr="00F759BE" w:rsidRDefault="00F759BE" w:rsidP="00F759BE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W ośmiu</w:t>
      </w:r>
      <w:r w:rsidRPr="004D2271">
        <w:rPr>
          <w:b w:val="0"/>
          <w:color w:val="000000"/>
          <w:sz w:val="22"/>
          <w:szCs w:val="22"/>
        </w:rPr>
        <w:t xml:space="preserve"> przypadkach, stwierdzono przeprowadzenie </w:t>
      </w:r>
      <w:r w:rsidRPr="004D2271">
        <w:rPr>
          <w:b w:val="0"/>
          <w:sz w:val="22"/>
          <w:szCs w:val="22"/>
        </w:rPr>
        <w:t xml:space="preserve">okresowego badania technicznego łącznie z dodatkowym badaniem technicznym, </w:t>
      </w:r>
      <w:r w:rsidRPr="004D2271">
        <w:rPr>
          <w:b w:val="0"/>
          <w:color w:val="000000"/>
          <w:sz w:val="22"/>
          <w:szCs w:val="22"/>
        </w:rPr>
        <w:t>które każdorazowo zaewidencjonowano pod jedną pozycją w rejestrze, co spowodowało, że</w:t>
      </w:r>
      <w:r>
        <w:rPr>
          <w:b w:val="0"/>
          <w:color w:val="000000"/>
          <w:sz w:val="22"/>
          <w:szCs w:val="22"/>
        </w:rPr>
        <w:t xml:space="preserve"> </w:t>
      </w:r>
      <w:r w:rsidRPr="00F759BE">
        <w:rPr>
          <w:b w:val="0"/>
          <w:color w:val="000000"/>
          <w:sz w:val="22"/>
          <w:szCs w:val="22"/>
        </w:rPr>
        <w:t>w Centralnej Ewidencji Pojazdów widnieją jedynie dane dotyczące okresowych badań technicznych, natomiast brak jest danych o przeprowadzonych badaniach dodatkowych, co potwierdzają losowo wybrane badania.</w:t>
      </w:r>
    </w:p>
    <w:p w:rsidR="00F759BE" w:rsidRDefault="00F759BE" w:rsidP="00F759BE">
      <w:pPr>
        <w:pStyle w:val="Nagwektabeli"/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4D2271">
        <w:rPr>
          <w:b w:val="0"/>
          <w:bCs w:val="0"/>
          <w:sz w:val="22"/>
          <w:szCs w:val="22"/>
        </w:rPr>
        <w:t>Zgodnie z dyspozycją art. 80ba ust. 1 pkt 6 ustawy stacje kontroli pojazdów są obowiązane do przekazywania do Centralnej Ewidencji Pojazdów danych określonych w art. 80b ust. 1 pkt 10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F759BE" w:rsidRPr="008C6665" w:rsidRDefault="00F759BE" w:rsidP="008C6665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 xml:space="preserve">W dwóch przypadkach przedsiębiorca nieterminowo przekazał ministrowi </w:t>
      </w:r>
      <w:r>
        <w:rPr>
          <w:b w:val="0"/>
          <w:sz w:val="22"/>
          <w:szCs w:val="22"/>
        </w:rPr>
        <w:t>właściwemu do spraw informatyzacji</w:t>
      </w:r>
      <w:r>
        <w:rPr>
          <w:b w:val="0"/>
          <w:bCs w:val="0"/>
          <w:color w:val="000000"/>
          <w:sz w:val="22"/>
          <w:szCs w:val="22"/>
        </w:rPr>
        <w:t xml:space="preserve"> sprawozdani</w:t>
      </w:r>
      <w:r w:rsidR="00E36B78">
        <w:rPr>
          <w:b w:val="0"/>
          <w:bCs w:val="0"/>
          <w:color w:val="000000"/>
          <w:sz w:val="22"/>
          <w:szCs w:val="22"/>
        </w:rPr>
        <w:t>e</w:t>
      </w:r>
      <w:r>
        <w:rPr>
          <w:b w:val="0"/>
          <w:bCs w:val="0"/>
          <w:color w:val="000000"/>
          <w:sz w:val="22"/>
          <w:szCs w:val="22"/>
        </w:rPr>
        <w:t xml:space="preserve"> z pobranych i przekazanych opłat ewidencyjnych, co stanowi naruszenie § 6 rozporządzenia</w:t>
      </w:r>
      <w:r w:rsidR="008C6665" w:rsidRPr="000C4419">
        <w:rPr>
          <w:b w:val="0"/>
          <w:bCs w:val="0"/>
          <w:sz w:val="22"/>
          <w:szCs w:val="22"/>
        </w:rPr>
        <w:t xml:space="preserve"> Ministra Cyfryzacji z dnia 30 grudnia 2019 r. w sprawie opłaty ewidencyjnej stanowiącej przychód Funduszu – Centralna Ewidencja Pojazdów i Kierowców (Dz. U. z 2019 r. poz. 2546</w:t>
      </w:r>
      <w:r w:rsidR="008C6665">
        <w:rPr>
          <w:b w:val="0"/>
          <w:bCs w:val="0"/>
          <w:sz w:val="22"/>
          <w:szCs w:val="22"/>
        </w:rPr>
        <w:t xml:space="preserve"> </w:t>
      </w:r>
      <w:r w:rsidR="008C6665" w:rsidRPr="001B6B18">
        <w:rPr>
          <w:b w:val="0"/>
          <w:sz w:val="22"/>
          <w:szCs w:val="22"/>
        </w:rPr>
        <w:t>– zwanego dalej rozporządzeniem</w:t>
      </w:r>
      <w:r w:rsidR="008C6665">
        <w:rPr>
          <w:b w:val="0"/>
          <w:sz w:val="22"/>
          <w:szCs w:val="22"/>
        </w:rPr>
        <w:t xml:space="preserve"> w sprawie opłaty ewidencyjnej</w:t>
      </w:r>
      <w:r w:rsidR="008C6665" w:rsidRPr="000C4419">
        <w:rPr>
          <w:b w:val="0"/>
          <w:bCs w:val="0"/>
          <w:sz w:val="22"/>
          <w:szCs w:val="22"/>
        </w:rPr>
        <w:t>).</w:t>
      </w:r>
    </w:p>
    <w:p w:rsidR="004C7C08" w:rsidRPr="008B1F4C" w:rsidRDefault="005A5110" w:rsidP="00CB42D6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8B1F4C">
        <w:rPr>
          <w:rFonts w:ascii="Verdana" w:hAnsi="Verdana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7D332D" w:rsidRPr="007D332D" w:rsidRDefault="007D332D" w:rsidP="007D332D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color w:val="000000"/>
          <w:sz w:val="22"/>
          <w:szCs w:val="22"/>
        </w:rPr>
      </w:pPr>
      <w:r w:rsidRPr="002A6DD5">
        <w:rPr>
          <w:b w:val="0"/>
          <w:sz w:val="22"/>
          <w:szCs w:val="22"/>
        </w:rPr>
        <w:t>Wpisywa</w:t>
      </w:r>
      <w:r>
        <w:rPr>
          <w:b w:val="0"/>
          <w:sz w:val="22"/>
          <w:szCs w:val="22"/>
        </w:rPr>
        <w:t>nie w dokumentach</w:t>
      </w:r>
      <w:r w:rsidRPr="002A6DD5">
        <w:rPr>
          <w:b w:val="0"/>
          <w:sz w:val="22"/>
          <w:szCs w:val="22"/>
        </w:rPr>
        <w:t xml:space="preserve"> DIP wszystkich wymaganych danych identyfikacyjnych badanego pojazdu. </w:t>
      </w:r>
    </w:p>
    <w:p w:rsidR="007D332D" w:rsidRPr="00CA11F0" w:rsidRDefault="006427EA" w:rsidP="00CA11F0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6427EA">
        <w:rPr>
          <w:b w:val="0"/>
          <w:sz w:val="22"/>
          <w:szCs w:val="22"/>
        </w:rPr>
        <w:t>Wpisywanie w dokumencie DIP w rubryce „Dodatkowe informacje” informacji dotyczących dodatko</w:t>
      </w:r>
      <w:r w:rsidR="00CA11F0">
        <w:rPr>
          <w:b w:val="0"/>
          <w:sz w:val="22"/>
          <w:szCs w:val="22"/>
        </w:rPr>
        <w:t>wego wyposażenia pojazdu takich</w:t>
      </w:r>
      <w:r w:rsidRPr="006427EA">
        <w:rPr>
          <w:b w:val="0"/>
          <w:sz w:val="22"/>
          <w:szCs w:val="22"/>
        </w:rPr>
        <w:t xml:space="preserve"> jak </w:t>
      </w:r>
      <w:r w:rsidRPr="006427EA">
        <w:rPr>
          <w:b w:val="0"/>
          <w:sz w:val="22"/>
          <w:szCs w:val="22"/>
        </w:rPr>
        <w:lastRenderedPageBreak/>
        <w:t>np. hak, urządzenia podlegające dozorowi technicznemu</w:t>
      </w:r>
      <w:r>
        <w:rPr>
          <w:b w:val="0"/>
          <w:sz w:val="22"/>
          <w:szCs w:val="22"/>
        </w:rPr>
        <w:t xml:space="preserve"> (np. zbiornik LPG)</w:t>
      </w:r>
      <w:r w:rsidR="00E52281">
        <w:rPr>
          <w:b w:val="0"/>
          <w:sz w:val="22"/>
          <w:szCs w:val="22"/>
        </w:rPr>
        <w:t>.</w:t>
      </w:r>
    </w:p>
    <w:p w:rsidR="004940AA" w:rsidRDefault="00CA11F0" w:rsidP="008855CA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CA11F0">
        <w:rPr>
          <w:b w:val="0"/>
          <w:sz w:val="22"/>
          <w:szCs w:val="22"/>
        </w:rPr>
        <w:t xml:space="preserve">Wpisywanie w rejestrze </w:t>
      </w:r>
      <w:r>
        <w:rPr>
          <w:b w:val="0"/>
          <w:sz w:val="22"/>
          <w:szCs w:val="22"/>
        </w:rPr>
        <w:t xml:space="preserve">odpowiedniego </w:t>
      </w:r>
      <w:r w:rsidRPr="00CA11F0">
        <w:rPr>
          <w:b w:val="0"/>
          <w:sz w:val="22"/>
          <w:szCs w:val="22"/>
        </w:rPr>
        <w:t>symbolu rodzaju paliwa (gazu</w:t>
      </w:r>
      <w:r>
        <w:rPr>
          <w:b w:val="0"/>
          <w:sz w:val="22"/>
          <w:szCs w:val="22"/>
        </w:rPr>
        <w:t>: LPG, CNG lub LNG</w:t>
      </w:r>
      <w:r w:rsidRPr="00CA11F0">
        <w:rPr>
          <w:b w:val="0"/>
          <w:sz w:val="22"/>
          <w:szCs w:val="22"/>
        </w:rPr>
        <w:t>).</w:t>
      </w:r>
    </w:p>
    <w:p w:rsidR="001A6843" w:rsidRPr="00340A6B" w:rsidRDefault="001A6843" w:rsidP="001A6843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340A6B">
        <w:rPr>
          <w:b w:val="0"/>
          <w:sz w:val="22"/>
          <w:szCs w:val="22"/>
        </w:rPr>
        <w:t>Wpisywanie w rejestrze serii i numeru pokwitowania wydanego za zatrzymany dowód rejestracyjny przez organ kontroli ruchu drogowego.</w:t>
      </w:r>
    </w:p>
    <w:p w:rsidR="0072134D" w:rsidRDefault="001A6843" w:rsidP="008855CA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Prawidłowe ustalanie i wpisywanie w rejestrze oraz w zaświadczeniu rodzaju wykonywanego badania, zgodnie ze stanem faktycznym.</w:t>
      </w:r>
    </w:p>
    <w:p w:rsidR="00480516" w:rsidRPr="00480516" w:rsidRDefault="004E4B9C" w:rsidP="00480516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 w:rsidRPr="00480516">
        <w:rPr>
          <w:b w:val="0"/>
          <w:sz w:val="22"/>
          <w:szCs w:val="22"/>
        </w:rPr>
        <w:t xml:space="preserve">Niewpisywanie, w rejestrze oraz w zaświadczeniu, w przypadku badania dodatkowego, </w:t>
      </w:r>
      <w:r w:rsidR="00480516" w:rsidRPr="00480516">
        <w:rPr>
          <w:b w:val="0"/>
          <w:sz w:val="22"/>
          <w:szCs w:val="22"/>
        </w:rPr>
        <w:t>t</w:t>
      </w:r>
      <w:r w:rsidRPr="00480516">
        <w:rPr>
          <w:b w:val="0"/>
          <w:sz w:val="22"/>
          <w:szCs w:val="22"/>
        </w:rPr>
        <w:t xml:space="preserve">erminu </w:t>
      </w:r>
      <w:r w:rsidR="00480516" w:rsidRPr="00480516">
        <w:rPr>
          <w:b w:val="0"/>
          <w:sz w:val="22"/>
          <w:szCs w:val="22"/>
        </w:rPr>
        <w:t xml:space="preserve">następnego badania technicznego, </w:t>
      </w:r>
      <w:r w:rsidR="004D4792">
        <w:rPr>
          <w:b w:val="0"/>
          <w:sz w:val="22"/>
          <w:szCs w:val="22"/>
        </w:rPr>
        <w:t>ponieważ</w:t>
      </w:r>
      <w:r w:rsidR="00480516">
        <w:rPr>
          <w:b w:val="0"/>
          <w:sz w:val="22"/>
          <w:szCs w:val="22"/>
        </w:rPr>
        <w:t xml:space="preserve"> </w:t>
      </w:r>
      <w:r w:rsidR="00480516" w:rsidRPr="00480516">
        <w:rPr>
          <w:b w:val="0"/>
          <w:sz w:val="22"/>
          <w:szCs w:val="22"/>
        </w:rPr>
        <w:t>wykonanie dodatkowego badania technicznego pojazdu nie wpływa na termin następnego okresowe</w:t>
      </w:r>
      <w:r w:rsidR="00480516">
        <w:rPr>
          <w:b w:val="0"/>
          <w:sz w:val="22"/>
          <w:szCs w:val="22"/>
        </w:rPr>
        <w:t>go badania technicznego pojazdu.</w:t>
      </w:r>
    </w:p>
    <w:p w:rsidR="004E4B9C" w:rsidRPr="000A7B14" w:rsidRDefault="000A7B14" w:rsidP="000A7B14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bCs w:val="0"/>
          <w:color w:val="000000"/>
          <w:sz w:val="22"/>
          <w:szCs w:val="22"/>
        </w:rPr>
      </w:pPr>
      <w:r w:rsidRPr="000A7B14">
        <w:rPr>
          <w:b w:val="0"/>
          <w:sz w:val="22"/>
          <w:szCs w:val="22"/>
        </w:rPr>
        <w:t xml:space="preserve">Pobieranie w prawidłowej wysokości </w:t>
      </w:r>
      <w:r w:rsidRPr="000A7B14">
        <w:rPr>
          <w:rFonts w:cs="Times New Roman"/>
          <w:b w:val="0"/>
          <w:sz w:val="22"/>
          <w:szCs w:val="22"/>
        </w:rPr>
        <w:t>opłaty za wykonanie dodatkowego badania technicznego pojazdu.</w:t>
      </w:r>
    </w:p>
    <w:p w:rsidR="006427EA" w:rsidRDefault="006427EA" w:rsidP="000A7B14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 w:rsidRPr="000A7B14">
        <w:rPr>
          <w:b w:val="0"/>
          <w:bCs w:val="0"/>
          <w:sz w:val="22"/>
          <w:szCs w:val="22"/>
        </w:rPr>
        <w:t>Ewidencjonowanie</w:t>
      </w:r>
      <w:r w:rsidRPr="000A7B14">
        <w:rPr>
          <w:b w:val="0"/>
          <w:sz w:val="22"/>
          <w:szCs w:val="22"/>
        </w:rPr>
        <w:t xml:space="preserve"> w rejestrze przeprowadzone badania techniczne pojazdów, w sposób zapewniający uwidocznienie w Centralnej Ewidencji Pojazdów danych o wszystkich rodzajach przeprowadzonych badań technicznych pojazdów.</w:t>
      </w:r>
    </w:p>
    <w:p w:rsidR="000A7B14" w:rsidRPr="000A7B14" w:rsidRDefault="000A7B14" w:rsidP="000A7B14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Przekazywanie sprawozdania</w:t>
      </w:r>
      <w:r w:rsidR="00E36B78" w:rsidRPr="00E36B78">
        <w:rPr>
          <w:b w:val="0"/>
          <w:bCs w:val="0"/>
          <w:color w:val="000000"/>
          <w:sz w:val="22"/>
          <w:szCs w:val="22"/>
        </w:rPr>
        <w:t xml:space="preserve"> </w:t>
      </w:r>
      <w:r w:rsidR="00E36B78">
        <w:rPr>
          <w:b w:val="0"/>
          <w:bCs w:val="0"/>
          <w:color w:val="000000"/>
          <w:sz w:val="22"/>
          <w:szCs w:val="22"/>
        </w:rPr>
        <w:t>z pobranych i przekazanych opłat ewidencyjnych</w:t>
      </w:r>
      <w:r>
        <w:rPr>
          <w:b w:val="0"/>
          <w:sz w:val="22"/>
          <w:szCs w:val="22"/>
        </w:rPr>
        <w:t>, w terminie do 10 dnia każdego miesiąca, ministrowi właściwemu do spraw informatyzacji.</w:t>
      </w:r>
    </w:p>
    <w:p w:rsidR="005A5110" w:rsidRPr="00347633" w:rsidRDefault="005A5110" w:rsidP="00E61BBB">
      <w:pPr>
        <w:suppressAutoHyphens/>
        <w:spacing w:before="200" w:line="276" w:lineRule="auto"/>
        <w:ind w:right="-79"/>
        <w:rPr>
          <w:rFonts w:ascii="Verdana" w:hAnsi="Verdana"/>
          <w:sz w:val="22"/>
          <w:szCs w:val="22"/>
        </w:rPr>
      </w:pPr>
      <w:r w:rsidRPr="0034763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5A5110" w:rsidRPr="00347633" w:rsidRDefault="005A5110" w:rsidP="000A7B14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34763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</w:t>
      </w:r>
      <w:r w:rsidR="00E31CF8" w:rsidRPr="00347633">
        <w:rPr>
          <w:rFonts w:ascii="Verdana" w:hAnsi="Verdana"/>
          <w:sz w:val="22"/>
          <w:szCs w:val="22"/>
        </w:rPr>
        <w:t xml:space="preserve">ności Stacji Kontroli Pojazdów, </w:t>
      </w:r>
      <w:r w:rsidRPr="00347633">
        <w:rPr>
          <w:rFonts w:ascii="Verdana" w:hAnsi="Verdana"/>
          <w:sz w:val="22"/>
          <w:szCs w:val="22"/>
        </w:rPr>
        <w:t>w terminie 14 dni od daty otrzymania niniejszych zaleceń.</w:t>
      </w:r>
    </w:p>
    <w:bookmarkEnd w:id="0"/>
    <w:p w:rsidR="005744D5" w:rsidRPr="004C343A" w:rsidRDefault="005744D5" w:rsidP="005744D5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Dokument podpisała z upoważnienia Prezydenta</w:t>
      </w:r>
    </w:p>
    <w:p w:rsidR="005744D5" w:rsidRPr="004C343A" w:rsidRDefault="005744D5" w:rsidP="005744D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C343A">
        <w:rPr>
          <w:rFonts w:ascii="Verdana" w:hAnsi="Verdana"/>
          <w:bCs/>
          <w:sz w:val="22"/>
          <w:szCs w:val="22"/>
        </w:rPr>
        <w:t>Marta Kalicińska</w:t>
      </w:r>
    </w:p>
    <w:p w:rsidR="005744D5" w:rsidRPr="004C343A" w:rsidRDefault="005744D5" w:rsidP="005744D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C343A">
        <w:rPr>
          <w:rFonts w:ascii="Verdana" w:hAnsi="Verdana"/>
          <w:bCs/>
          <w:sz w:val="22"/>
          <w:szCs w:val="22"/>
        </w:rPr>
        <w:t>Dyrektor Wydziału Kontroli</w:t>
      </w:r>
    </w:p>
    <w:p w:rsidR="005B71F2" w:rsidRPr="00347633" w:rsidRDefault="005B71F2" w:rsidP="000A1313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47633">
        <w:rPr>
          <w:rFonts w:ascii="Verdana" w:hAnsi="Verdana"/>
          <w:bCs/>
          <w:sz w:val="22"/>
          <w:szCs w:val="22"/>
        </w:rPr>
        <w:t>Do wiadomości:</w:t>
      </w:r>
    </w:p>
    <w:p w:rsidR="005B6176" w:rsidRPr="005B6176" w:rsidRDefault="005B71F2" w:rsidP="005B617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5B6176">
        <w:rPr>
          <w:rFonts w:ascii="Verdana" w:hAnsi="Verdana"/>
          <w:bCs/>
          <w:sz w:val="22"/>
          <w:szCs w:val="22"/>
        </w:rPr>
        <w:t>Pani Bożena Bronowicka – Dyrektor WSO UMW wraz z protokołem kontroli WKN-KSO.5421.4.</w:t>
      </w:r>
      <w:r w:rsidR="00C03F70" w:rsidRPr="005B6176">
        <w:rPr>
          <w:rFonts w:ascii="Verdana" w:hAnsi="Verdana"/>
          <w:bCs/>
          <w:sz w:val="22"/>
          <w:szCs w:val="22"/>
        </w:rPr>
        <w:t>5</w:t>
      </w:r>
      <w:r w:rsidR="00347633" w:rsidRPr="005B6176">
        <w:rPr>
          <w:rFonts w:ascii="Verdana" w:hAnsi="Verdana"/>
          <w:bCs/>
          <w:sz w:val="22"/>
          <w:szCs w:val="22"/>
        </w:rPr>
        <w:t>1</w:t>
      </w:r>
      <w:r w:rsidRPr="005B6176">
        <w:rPr>
          <w:rFonts w:ascii="Verdana" w:hAnsi="Verdana"/>
          <w:bCs/>
          <w:sz w:val="22"/>
          <w:szCs w:val="22"/>
        </w:rPr>
        <w:t>.2021 w wersji elektronicznej.</w:t>
      </w:r>
    </w:p>
    <w:sectPr w:rsidR="005B6176" w:rsidRPr="005B617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D47" w:rsidRDefault="00002D47">
      <w:r>
        <w:separator/>
      </w:r>
    </w:p>
  </w:endnote>
  <w:endnote w:type="continuationSeparator" w:id="0">
    <w:p w:rsidR="00002D47" w:rsidRDefault="00002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7CF" w:rsidRPr="004D6885" w:rsidRDefault="00A567C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E61BBB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E61BBB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7CF" w:rsidRDefault="00A567CF" w:rsidP="00F261E5">
    <w:pPr>
      <w:pStyle w:val="Stopka"/>
    </w:pPr>
  </w:p>
  <w:p w:rsidR="00A567CF" w:rsidRDefault="00E61BB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D47" w:rsidRDefault="00002D47">
      <w:r>
        <w:separator/>
      </w:r>
    </w:p>
  </w:footnote>
  <w:footnote w:type="continuationSeparator" w:id="0">
    <w:p w:rsidR="00002D47" w:rsidRDefault="00002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7CF" w:rsidRDefault="00A567C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7CF" w:rsidRDefault="00E61BB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CF5A69"/>
    <w:multiLevelType w:val="hybridMultilevel"/>
    <w:tmpl w:val="856ABF3C"/>
    <w:lvl w:ilvl="0" w:tplc="13DE6CB6">
      <w:start w:val="1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A12A6358"/>
    <w:lvl w:ilvl="0" w:tplc="4FB66D76">
      <w:start w:val="1"/>
      <w:numFmt w:val="decimal"/>
      <w:lvlText w:val="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F34926"/>
    <w:multiLevelType w:val="hybridMultilevel"/>
    <w:tmpl w:val="EE8E5F84"/>
    <w:lvl w:ilvl="0" w:tplc="E8E41CB6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14374"/>
    <w:multiLevelType w:val="hybridMultilevel"/>
    <w:tmpl w:val="BBCCFCC0"/>
    <w:lvl w:ilvl="0" w:tplc="E6B2C45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3"/>
  </w:num>
  <w:num w:numId="18">
    <w:abstractNumId w:val="27"/>
  </w:num>
  <w:num w:numId="19">
    <w:abstractNumId w:val="39"/>
  </w:num>
  <w:num w:numId="20">
    <w:abstractNumId w:val="10"/>
  </w:num>
  <w:num w:numId="21">
    <w:abstractNumId w:val="35"/>
  </w:num>
  <w:num w:numId="22">
    <w:abstractNumId w:val="12"/>
  </w:num>
  <w:num w:numId="23">
    <w:abstractNumId w:val="41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4"/>
  </w:num>
  <w:num w:numId="32">
    <w:abstractNumId w:val="20"/>
  </w:num>
  <w:num w:numId="33">
    <w:abstractNumId w:val="38"/>
  </w:num>
  <w:num w:numId="34">
    <w:abstractNumId w:val="34"/>
  </w:num>
  <w:num w:numId="35">
    <w:abstractNumId w:val="16"/>
  </w:num>
  <w:num w:numId="36">
    <w:abstractNumId w:val="21"/>
  </w:num>
  <w:num w:numId="37">
    <w:abstractNumId w:val="14"/>
  </w:num>
  <w:num w:numId="38">
    <w:abstractNumId w:val="40"/>
  </w:num>
  <w:num w:numId="39">
    <w:abstractNumId w:val="42"/>
  </w:num>
  <w:num w:numId="40">
    <w:abstractNumId w:val="30"/>
  </w:num>
  <w:num w:numId="41">
    <w:abstractNumId w:val="36"/>
  </w:num>
  <w:num w:numId="42">
    <w:abstractNumId w:val="31"/>
  </w:num>
  <w:num w:numId="43">
    <w:abstractNumId w:val="18"/>
  </w:num>
  <w:num w:numId="44">
    <w:abstractNumId w:val="45"/>
  </w:num>
  <w:num w:numId="45">
    <w:abstractNumId w:val="32"/>
  </w:num>
  <w:num w:numId="46">
    <w:abstractNumId w:val="43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2D47"/>
    <w:rsid w:val="000049D9"/>
    <w:rsid w:val="00005FC0"/>
    <w:rsid w:val="00010985"/>
    <w:rsid w:val="00022A1D"/>
    <w:rsid w:val="0004092E"/>
    <w:rsid w:val="000560E1"/>
    <w:rsid w:val="00060340"/>
    <w:rsid w:val="0007057A"/>
    <w:rsid w:val="0008113D"/>
    <w:rsid w:val="00087403"/>
    <w:rsid w:val="00090C7D"/>
    <w:rsid w:val="00093532"/>
    <w:rsid w:val="000948C6"/>
    <w:rsid w:val="00097AEF"/>
    <w:rsid w:val="000A1313"/>
    <w:rsid w:val="000A7B14"/>
    <w:rsid w:val="000C244E"/>
    <w:rsid w:val="000C4419"/>
    <w:rsid w:val="000C744E"/>
    <w:rsid w:val="000D552D"/>
    <w:rsid w:val="00101869"/>
    <w:rsid w:val="00106659"/>
    <w:rsid w:val="00111460"/>
    <w:rsid w:val="00114C73"/>
    <w:rsid w:val="00121393"/>
    <w:rsid w:val="001339C4"/>
    <w:rsid w:val="00143A44"/>
    <w:rsid w:val="00143D60"/>
    <w:rsid w:val="00144D7F"/>
    <w:rsid w:val="001453E5"/>
    <w:rsid w:val="00180DF6"/>
    <w:rsid w:val="00181873"/>
    <w:rsid w:val="00184628"/>
    <w:rsid w:val="00190D4E"/>
    <w:rsid w:val="00196FDB"/>
    <w:rsid w:val="001A0D6A"/>
    <w:rsid w:val="001A6843"/>
    <w:rsid w:val="001A786D"/>
    <w:rsid w:val="001B08DD"/>
    <w:rsid w:val="001B0A15"/>
    <w:rsid w:val="001B6A32"/>
    <w:rsid w:val="001B6B18"/>
    <w:rsid w:val="001C2298"/>
    <w:rsid w:val="001C430D"/>
    <w:rsid w:val="001C5789"/>
    <w:rsid w:val="001C7D76"/>
    <w:rsid w:val="001D179A"/>
    <w:rsid w:val="001D3712"/>
    <w:rsid w:val="001D627D"/>
    <w:rsid w:val="001E287D"/>
    <w:rsid w:val="001E7507"/>
    <w:rsid w:val="001E7E0E"/>
    <w:rsid w:val="002018DC"/>
    <w:rsid w:val="00206ECE"/>
    <w:rsid w:val="002462C6"/>
    <w:rsid w:val="00256655"/>
    <w:rsid w:val="00263721"/>
    <w:rsid w:val="00264962"/>
    <w:rsid w:val="002654C8"/>
    <w:rsid w:val="00267EF1"/>
    <w:rsid w:val="00270374"/>
    <w:rsid w:val="002715DE"/>
    <w:rsid w:val="00281051"/>
    <w:rsid w:val="002814F7"/>
    <w:rsid w:val="002853C6"/>
    <w:rsid w:val="002970A6"/>
    <w:rsid w:val="002B4174"/>
    <w:rsid w:val="002B5DD2"/>
    <w:rsid w:val="002B6140"/>
    <w:rsid w:val="002B7EEC"/>
    <w:rsid w:val="002C0B19"/>
    <w:rsid w:val="002D5332"/>
    <w:rsid w:val="002D67D8"/>
    <w:rsid w:val="002E20D8"/>
    <w:rsid w:val="002E59FF"/>
    <w:rsid w:val="002F292D"/>
    <w:rsid w:val="002F445D"/>
    <w:rsid w:val="002F5404"/>
    <w:rsid w:val="003143F1"/>
    <w:rsid w:val="00317D8D"/>
    <w:rsid w:val="0032025E"/>
    <w:rsid w:val="00321974"/>
    <w:rsid w:val="00321BC8"/>
    <w:rsid w:val="00323052"/>
    <w:rsid w:val="00323695"/>
    <w:rsid w:val="00331A61"/>
    <w:rsid w:val="00331DFF"/>
    <w:rsid w:val="00331E60"/>
    <w:rsid w:val="00340A6B"/>
    <w:rsid w:val="0034465B"/>
    <w:rsid w:val="00345256"/>
    <w:rsid w:val="00347633"/>
    <w:rsid w:val="00366700"/>
    <w:rsid w:val="00367D25"/>
    <w:rsid w:val="0037506B"/>
    <w:rsid w:val="003854FD"/>
    <w:rsid w:val="003A7305"/>
    <w:rsid w:val="003B179F"/>
    <w:rsid w:val="003B4793"/>
    <w:rsid w:val="003D0C09"/>
    <w:rsid w:val="003D2201"/>
    <w:rsid w:val="003D40D2"/>
    <w:rsid w:val="003D7DFA"/>
    <w:rsid w:val="003E1181"/>
    <w:rsid w:val="003E5063"/>
    <w:rsid w:val="003E5874"/>
    <w:rsid w:val="003E6292"/>
    <w:rsid w:val="003F20D6"/>
    <w:rsid w:val="00400FA4"/>
    <w:rsid w:val="0040593E"/>
    <w:rsid w:val="00410A92"/>
    <w:rsid w:val="004151F8"/>
    <w:rsid w:val="004155A8"/>
    <w:rsid w:val="00416C3B"/>
    <w:rsid w:val="0042628E"/>
    <w:rsid w:val="0044045C"/>
    <w:rsid w:val="00445A7E"/>
    <w:rsid w:val="004508B6"/>
    <w:rsid w:val="00456010"/>
    <w:rsid w:val="00476291"/>
    <w:rsid w:val="00480516"/>
    <w:rsid w:val="00484975"/>
    <w:rsid w:val="00484F51"/>
    <w:rsid w:val="00484FA4"/>
    <w:rsid w:val="004940AA"/>
    <w:rsid w:val="004972E2"/>
    <w:rsid w:val="004A21ED"/>
    <w:rsid w:val="004A3450"/>
    <w:rsid w:val="004B78C4"/>
    <w:rsid w:val="004C3891"/>
    <w:rsid w:val="004C4285"/>
    <w:rsid w:val="004C7C08"/>
    <w:rsid w:val="004D2271"/>
    <w:rsid w:val="004D38D5"/>
    <w:rsid w:val="004D4792"/>
    <w:rsid w:val="004D6885"/>
    <w:rsid w:val="004E4B9C"/>
    <w:rsid w:val="004E5C8D"/>
    <w:rsid w:val="004F1D79"/>
    <w:rsid w:val="004F36DE"/>
    <w:rsid w:val="004F5676"/>
    <w:rsid w:val="00516D90"/>
    <w:rsid w:val="00517264"/>
    <w:rsid w:val="00522848"/>
    <w:rsid w:val="00525967"/>
    <w:rsid w:val="00540D73"/>
    <w:rsid w:val="00541F6B"/>
    <w:rsid w:val="005429B8"/>
    <w:rsid w:val="00556022"/>
    <w:rsid w:val="00571202"/>
    <w:rsid w:val="005744D5"/>
    <w:rsid w:val="0058250F"/>
    <w:rsid w:val="0058790F"/>
    <w:rsid w:val="00587E86"/>
    <w:rsid w:val="005A3893"/>
    <w:rsid w:val="005A4FF1"/>
    <w:rsid w:val="005A5110"/>
    <w:rsid w:val="005B28DB"/>
    <w:rsid w:val="005B5808"/>
    <w:rsid w:val="005B6176"/>
    <w:rsid w:val="005B71F2"/>
    <w:rsid w:val="005C5E14"/>
    <w:rsid w:val="005C788E"/>
    <w:rsid w:val="005D18D1"/>
    <w:rsid w:val="005F2D9C"/>
    <w:rsid w:val="00606FAD"/>
    <w:rsid w:val="00632064"/>
    <w:rsid w:val="00635E26"/>
    <w:rsid w:val="006427EA"/>
    <w:rsid w:val="00647E67"/>
    <w:rsid w:val="0065731A"/>
    <w:rsid w:val="00663469"/>
    <w:rsid w:val="00665BBE"/>
    <w:rsid w:val="00677106"/>
    <w:rsid w:val="006779AD"/>
    <w:rsid w:val="0069371D"/>
    <w:rsid w:val="006942AB"/>
    <w:rsid w:val="006968E6"/>
    <w:rsid w:val="006B54DB"/>
    <w:rsid w:val="006C3FFE"/>
    <w:rsid w:val="006E16BD"/>
    <w:rsid w:val="006E1D59"/>
    <w:rsid w:val="006F010B"/>
    <w:rsid w:val="006F032F"/>
    <w:rsid w:val="006F70B4"/>
    <w:rsid w:val="00701FA2"/>
    <w:rsid w:val="00714402"/>
    <w:rsid w:val="00716AEC"/>
    <w:rsid w:val="00720B00"/>
    <w:rsid w:val="0072134D"/>
    <w:rsid w:val="00726B34"/>
    <w:rsid w:val="00750B2A"/>
    <w:rsid w:val="0076203E"/>
    <w:rsid w:val="00767A08"/>
    <w:rsid w:val="00774852"/>
    <w:rsid w:val="00777F63"/>
    <w:rsid w:val="007878BA"/>
    <w:rsid w:val="00790DAA"/>
    <w:rsid w:val="00797419"/>
    <w:rsid w:val="007A268E"/>
    <w:rsid w:val="007B7DEC"/>
    <w:rsid w:val="007C31FE"/>
    <w:rsid w:val="007C737D"/>
    <w:rsid w:val="007D2EB9"/>
    <w:rsid w:val="007D332D"/>
    <w:rsid w:val="007D3FF5"/>
    <w:rsid w:val="007E7508"/>
    <w:rsid w:val="007F1692"/>
    <w:rsid w:val="007F1B42"/>
    <w:rsid w:val="007F2789"/>
    <w:rsid w:val="008008CB"/>
    <w:rsid w:val="008066EA"/>
    <w:rsid w:val="008075A7"/>
    <w:rsid w:val="00814071"/>
    <w:rsid w:val="00821C49"/>
    <w:rsid w:val="008404B1"/>
    <w:rsid w:val="00855187"/>
    <w:rsid w:val="00866323"/>
    <w:rsid w:val="0088160D"/>
    <w:rsid w:val="008855CA"/>
    <w:rsid w:val="008963E0"/>
    <w:rsid w:val="008A00E4"/>
    <w:rsid w:val="008A366E"/>
    <w:rsid w:val="008B1F4C"/>
    <w:rsid w:val="008C6665"/>
    <w:rsid w:val="008D60F9"/>
    <w:rsid w:val="008F7D65"/>
    <w:rsid w:val="009027CD"/>
    <w:rsid w:val="009049D5"/>
    <w:rsid w:val="00911BF6"/>
    <w:rsid w:val="00913538"/>
    <w:rsid w:val="00916B2A"/>
    <w:rsid w:val="00922B9F"/>
    <w:rsid w:val="009326D5"/>
    <w:rsid w:val="00944243"/>
    <w:rsid w:val="0095020E"/>
    <w:rsid w:val="00951F82"/>
    <w:rsid w:val="009619E2"/>
    <w:rsid w:val="00963596"/>
    <w:rsid w:val="00970188"/>
    <w:rsid w:val="00972C1C"/>
    <w:rsid w:val="009765D0"/>
    <w:rsid w:val="00984F47"/>
    <w:rsid w:val="009906BA"/>
    <w:rsid w:val="00997A95"/>
    <w:rsid w:val="009A215A"/>
    <w:rsid w:val="009D28D6"/>
    <w:rsid w:val="00A005FB"/>
    <w:rsid w:val="00A04E3A"/>
    <w:rsid w:val="00A115DA"/>
    <w:rsid w:val="00A133A0"/>
    <w:rsid w:val="00A14368"/>
    <w:rsid w:val="00A2735B"/>
    <w:rsid w:val="00A27A86"/>
    <w:rsid w:val="00A27F20"/>
    <w:rsid w:val="00A36660"/>
    <w:rsid w:val="00A40591"/>
    <w:rsid w:val="00A53A36"/>
    <w:rsid w:val="00A567CF"/>
    <w:rsid w:val="00A57313"/>
    <w:rsid w:val="00A624F2"/>
    <w:rsid w:val="00A67232"/>
    <w:rsid w:val="00A7170F"/>
    <w:rsid w:val="00A76B73"/>
    <w:rsid w:val="00A816F2"/>
    <w:rsid w:val="00A82041"/>
    <w:rsid w:val="00A8239C"/>
    <w:rsid w:val="00A86D58"/>
    <w:rsid w:val="00AA0703"/>
    <w:rsid w:val="00AA4155"/>
    <w:rsid w:val="00AA703B"/>
    <w:rsid w:val="00AB56BE"/>
    <w:rsid w:val="00AB60B5"/>
    <w:rsid w:val="00AC10B7"/>
    <w:rsid w:val="00AC3E16"/>
    <w:rsid w:val="00AD1C03"/>
    <w:rsid w:val="00AD5BAD"/>
    <w:rsid w:val="00AF094C"/>
    <w:rsid w:val="00B02AD0"/>
    <w:rsid w:val="00B033FB"/>
    <w:rsid w:val="00B12823"/>
    <w:rsid w:val="00B14745"/>
    <w:rsid w:val="00B14A5E"/>
    <w:rsid w:val="00B34FC8"/>
    <w:rsid w:val="00B473E2"/>
    <w:rsid w:val="00B643AB"/>
    <w:rsid w:val="00B73AF4"/>
    <w:rsid w:val="00B81755"/>
    <w:rsid w:val="00B81B31"/>
    <w:rsid w:val="00B85FBC"/>
    <w:rsid w:val="00B87835"/>
    <w:rsid w:val="00B906E7"/>
    <w:rsid w:val="00BB2EB0"/>
    <w:rsid w:val="00BB389F"/>
    <w:rsid w:val="00BB7417"/>
    <w:rsid w:val="00BC1065"/>
    <w:rsid w:val="00BD035E"/>
    <w:rsid w:val="00BD5CC3"/>
    <w:rsid w:val="00BD7511"/>
    <w:rsid w:val="00BE55DF"/>
    <w:rsid w:val="00C01F45"/>
    <w:rsid w:val="00C0282C"/>
    <w:rsid w:val="00C03F70"/>
    <w:rsid w:val="00C11A61"/>
    <w:rsid w:val="00C2127D"/>
    <w:rsid w:val="00C31A87"/>
    <w:rsid w:val="00C349D6"/>
    <w:rsid w:val="00C53C41"/>
    <w:rsid w:val="00C62919"/>
    <w:rsid w:val="00C77119"/>
    <w:rsid w:val="00C86F93"/>
    <w:rsid w:val="00CA11F0"/>
    <w:rsid w:val="00CA1D09"/>
    <w:rsid w:val="00CA563F"/>
    <w:rsid w:val="00CA5D64"/>
    <w:rsid w:val="00CB1EB1"/>
    <w:rsid w:val="00CB3E99"/>
    <w:rsid w:val="00CB42D6"/>
    <w:rsid w:val="00CB45F2"/>
    <w:rsid w:val="00CB4A0B"/>
    <w:rsid w:val="00CB5DEF"/>
    <w:rsid w:val="00CC0FB4"/>
    <w:rsid w:val="00CC1016"/>
    <w:rsid w:val="00CC5BE9"/>
    <w:rsid w:val="00CC6A39"/>
    <w:rsid w:val="00CD26BE"/>
    <w:rsid w:val="00CD4AC9"/>
    <w:rsid w:val="00CE1FFA"/>
    <w:rsid w:val="00CE2164"/>
    <w:rsid w:val="00CE2B57"/>
    <w:rsid w:val="00CE3558"/>
    <w:rsid w:val="00CE6005"/>
    <w:rsid w:val="00CE6296"/>
    <w:rsid w:val="00CF2E59"/>
    <w:rsid w:val="00CF6BE8"/>
    <w:rsid w:val="00D0374A"/>
    <w:rsid w:val="00D03C56"/>
    <w:rsid w:val="00D05152"/>
    <w:rsid w:val="00D13459"/>
    <w:rsid w:val="00D163A1"/>
    <w:rsid w:val="00D21FDF"/>
    <w:rsid w:val="00D23966"/>
    <w:rsid w:val="00D33992"/>
    <w:rsid w:val="00D34F71"/>
    <w:rsid w:val="00D35A1A"/>
    <w:rsid w:val="00D415C7"/>
    <w:rsid w:val="00D42231"/>
    <w:rsid w:val="00D4495E"/>
    <w:rsid w:val="00D52674"/>
    <w:rsid w:val="00D53847"/>
    <w:rsid w:val="00D54CDA"/>
    <w:rsid w:val="00D55322"/>
    <w:rsid w:val="00D627A1"/>
    <w:rsid w:val="00D81AFC"/>
    <w:rsid w:val="00D8547D"/>
    <w:rsid w:val="00DA798A"/>
    <w:rsid w:val="00DB4662"/>
    <w:rsid w:val="00DB4778"/>
    <w:rsid w:val="00DB74EE"/>
    <w:rsid w:val="00DC191D"/>
    <w:rsid w:val="00DC70CF"/>
    <w:rsid w:val="00DD119B"/>
    <w:rsid w:val="00DD1F6E"/>
    <w:rsid w:val="00DD7CFB"/>
    <w:rsid w:val="00E13808"/>
    <w:rsid w:val="00E2568D"/>
    <w:rsid w:val="00E25E6A"/>
    <w:rsid w:val="00E31CF8"/>
    <w:rsid w:val="00E35A19"/>
    <w:rsid w:val="00E36B78"/>
    <w:rsid w:val="00E37AC3"/>
    <w:rsid w:val="00E52281"/>
    <w:rsid w:val="00E52576"/>
    <w:rsid w:val="00E535AD"/>
    <w:rsid w:val="00E61BBB"/>
    <w:rsid w:val="00E622D0"/>
    <w:rsid w:val="00E6735E"/>
    <w:rsid w:val="00E946F4"/>
    <w:rsid w:val="00EA0BDA"/>
    <w:rsid w:val="00EA2551"/>
    <w:rsid w:val="00EB7793"/>
    <w:rsid w:val="00ED2BF8"/>
    <w:rsid w:val="00ED3E79"/>
    <w:rsid w:val="00EF2F68"/>
    <w:rsid w:val="00EF44CF"/>
    <w:rsid w:val="00F01F1B"/>
    <w:rsid w:val="00F02680"/>
    <w:rsid w:val="00F05B95"/>
    <w:rsid w:val="00F222E4"/>
    <w:rsid w:val="00F261E5"/>
    <w:rsid w:val="00F40755"/>
    <w:rsid w:val="00F426EA"/>
    <w:rsid w:val="00F440E2"/>
    <w:rsid w:val="00F6323B"/>
    <w:rsid w:val="00F759BE"/>
    <w:rsid w:val="00F761C2"/>
    <w:rsid w:val="00F77A2D"/>
    <w:rsid w:val="00F77EF5"/>
    <w:rsid w:val="00F80228"/>
    <w:rsid w:val="00F8165E"/>
    <w:rsid w:val="00FB2946"/>
    <w:rsid w:val="00FB2F82"/>
    <w:rsid w:val="00FB68B6"/>
    <w:rsid w:val="00FB7E24"/>
    <w:rsid w:val="00FC7998"/>
    <w:rsid w:val="00FD3125"/>
    <w:rsid w:val="00FE0589"/>
    <w:rsid w:val="00FE2BA6"/>
    <w:rsid w:val="00FE5B1A"/>
    <w:rsid w:val="00FF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  <w:rPr>
      <w:lang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26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  <w:lang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4</Pages>
  <Words>1190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2022-03-22T13:38:00Z</cp:lastPrinted>
  <dcterms:created xsi:type="dcterms:W3CDTF">2022-04-22T13:13:00Z</dcterms:created>
  <dcterms:modified xsi:type="dcterms:W3CDTF">2022-04-22T13:13:00Z</dcterms:modified>
</cp:coreProperties>
</file>