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8E" w:rsidRPr="004A09A8" w:rsidRDefault="008A4A8E" w:rsidP="008A4A8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POGOTOWIE RATUNKOWE</w:t>
      </w:r>
    </w:p>
    <w:p w:rsidR="008A4A8E" w:rsidRPr="004A09A8" w:rsidRDefault="008A4A8E" w:rsidP="008A4A8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WE WROCŁAWIU</w:t>
      </w:r>
    </w:p>
    <w:p w:rsidR="008A4A8E" w:rsidRPr="004A09A8" w:rsidRDefault="008A4A8E" w:rsidP="008A4A8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ul. Ziębicka nr 34 – 38</w:t>
      </w:r>
    </w:p>
    <w:p w:rsidR="008A4A8E" w:rsidRPr="004A09A8" w:rsidRDefault="008A4A8E" w:rsidP="008A4A8E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50-507 Wrocław</w:t>
      </w:r>
    </w:p>
    <w:p w:rsidR="008A4A8E" w:rsidRPr="004A09A8" w:rsidRDefault="008A4A8E" w:rsidP="008A4A8E">
      <w:pPr>
        <w:pStyle w:val="08Sygnaturapisma"/>
        <w:spacing w:before="200" w:line="276" w:lineRule="auto"/>
        <w:jc w:val="left"/>
        <w:rPr>
          <w:sz w:val="22"/>
          <w:szCs w:val="22"/>
        </w:rPr>
      </w:pPr>
      <w:r w:rsidRPr="004A09A8">
        <w:rPr>
          <w:sz w:val="22"/>
          <w:szCs w:val="22"/>
        </w:rPr>
        <w:t>WKN-KSO.5421.4.37.2021</w:t>
      </w:r>
    </w:p>
    <w:p w:rsidR="008A4A8E" w:rsidRPr="004A09A8" w:rsidRDefault="008A4A8E" w:rsidP="003A6D62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4A09A8">
        <w:rPr>
          <w:sz w:val="22"/>
          <w:szCs w:val="22"/>
        </w:rPr>
        <w:t>00001236/2022/W</w:t>
      </w:r>
    </w:p>
    <w:p w:rsidR="008A4A8E" w:rsidRPr="004A09A8" w:rsidRDefault="008A4A8E" w:rsidP="003A6D62">
      <w:pPr>
        <w:pStyle w:val="07Datapisma"/>
        <w:spacing w:before="200" w:line="276" w:lineRule="auto"/>
        <w:ind w:right="-11"/>
        <w:jc w:val="left"/>
        <w:rPr>
          <w:sz w:val="22"/>
          <w:szCs w:val="22"/>
        </w:rPr>
      </w:pPr>
      <w:r w:rsidRPr="004A09A8">
        <w:rPr>
          <w:sz w:val="22"/>
          <w:szCs w:val="22"/>
        </w:rPr>
        <w:t>Wrocław, 19 stycznia 2022 r.</w:t>
      </w:r>
    </w:p>
    <w:p w:rsidR="008A4A8E" w:rsidRPr="004A09A8" w:rsidRDefault="008A4A8E" w:rsidP="003A6D6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ZALECENIA POKONTROLNE</w:t>
      </w:r>
    </w:p>
    <w:p w:rsidR="008A4A8E" w:rsidRPr="004A09A8" w:rsidRDefault="008A4A8E" w:rsidP="008A4A8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8A4A8E" w:rsidRPr="004A09A8" w:rsidRDefault="008A4A8E" w:rsidP="008A4A8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podmiot, POGOTOWIE RATUNKOWE WE WROCŁAWIU, wpisany do rejestru działalności regulowanej przedsiębiorców prowadzących stacje kontroli pojazdów, prowadzonego przez Prezydenta Wrocławia pod nr ewidencyjnym DW/046/P, ze wskazanym adresem wykonywania działalności: ul. Ziębicka nr 34 – 38, 50-507 Wrocław.</w:t>
      </w:r>
    </w:p>
    <w:p w:rsidR="008A4A8E" w:rsidRPr="004A09A8" w:rsidRDefault="008A4A8E" w:rsidP="008A4A8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Zakresem kontroli objęto:</w:t>
      </w:r>
    </w:p>
    <w:p w:rsidR="008A4A8E" w:rsidRPr="004A09A8" w:rsidRDefault="008A4A8E" w:rsidP="008A4A8E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A4A8E" w:rsidRPr="004A09A8" w:rsidRDefault="008A4A8E" w:rsidP="008A4A8E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A4A8E" w:rsidRPr="004A09A8" w:rsidRDefault="008A4A8E" w:rsidP="008A4A8E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8A4A8E" w:rsidRPr="004A09A8" w:rsidRDefault="008A4A8E" w:rsidP="008A4A8E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Szczegółowe ustalenia kontroli przedstawiono w protokole nr WKN-KSO.5421.4.37.2021 z dnia 23 listopada 2021 r., do którego podmiot nie wniósł zastrzeżeń.</w:t>
      </w:r>
    </w:p>
    <w:p w:rsidR="008A4A8E" w:rsidRPr="004A09A8" w:rsidRDefault="008A4A8E" w:rsidP="008A4A8E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Nie stwierdzono nieprawidłowości w zakresie zgodności stacji z</w:t>
      </w:r>
      <w:r>
        <w:rPr>
          <w:rFonts w:ascii="Verdana" w:hAnsi="Verdana"/>
          <w:sz w:val="22"/>
          <w:szCs w:val="22"/>
        </w:rPr>
        <w:t xml:space="preserve"> </w:t>
      </w:r>
      <w:r w:rsidRPr="004A09A8">
        <w:rPr>
          <w:rFonts w:ascii="Verdana" w:hAnsi="Verdana"/>
          <w:sz w:val="22"/>
          <w:szCs w:val="22"/>
        </w:rPr>
        <w:t>wymaganiami, o których mowa w art. 83 ust. 3 ustawy.</w:t>
      </w:r>
    </w:p>
    <w:p w:rsidR="008A4A8E" w:rsidRPr="004A09A8" w:rsidRDefault="008A4A8E" w:rsidP="008A4A8E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8A4A8E" w:rsidRPr="004A09A8" w:rsidRDefault="008A4A8E" w:rsidP="008A4A8E">
      <w:pPr>
        <w:pStyle w:val="Nagwektabeli"/>
        <w:numPr>
          <w:ilvl w:val="0"/>
          <w:numId w:val="14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4A09A8">
        <w:rPr>
          <w:b w:val="0"/>
          <w:sz w:val="22"/>
          <w:szCs w:val="22"/>
        </w:rPr>
        <w:lastRenderedPageBreak/>
        <w:t>W czasie kontroli kontrolujący obserwowali przebieg badania technicznego pojazdu. Badanie okresowe pojazdu zarejestrowano w rejestrze badań technicznych pojazdów oraz wydano zaświadczenie o przeprowadzonym badaniu technicznym pojazdu. Badanie zakończono wynikiem negatywnym.</w:t>
      </w:r>
    </w:p>
    <w:p w:rsidR="008A4A8E" w:rsidRPr="004A09A8" w:rsidRDefault="008A4A8E" w:rsidP="008A4A8E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4A09A8">
        <w:rPr>
          <w:b w:val="0"/>
          <w:sz w:val="22"/>
          <w:szCs w:val="22"/>
        </w:rPr>
        <w:t>Przeprowadzając badanie okresowe, diagnosta nie sprawdził stanu przekładni kierowniczej, działania połączeń układu kierowniczego, światłości świateł drogowych, ustawienia przednich świateł przeciwmgłowych, zapięć oraz napinaczy pasów bezpieczeństwa.</w:t>
      </w:r>
    </w:p>
    <w:p w:rsidR="008A4A8E" w:rsidRPr="004A09A8" w:rsidRDefault="008A4A8E" w:rsidP="008A4A8E">
      <w:pPr>
        <w:pStyle w:val="Nagwektabeli"/>
        <w:suppressLineNumbers w:val="0"/>
        <w:spacing w:line="276" w:lineRule="auto"/>
        <w:ind w:left="425"/>
        <w:jc w:val="left"/>
        <w:rPr>
          <w:b w:val="0"/>
          <w:sz w:val="22"/>
          <w:szCs w:val="22"/>
        </w:rPr>
      </w:pPr>
      <w:r w:rsidRPr="004A09A8">
        <w:rPr>
          <w:b w:val="0"/>
          <w:sz w:val="22"/>
          <w:szCs w:val="22"/>
        </w:rPr>
        <w:t>Powyższe oznacza, że diagnosta wykonał okresowe badanie techniczne niezgodnie z § 2 ust. 1 pkt 3 lit. b), d) i g) do 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 oraz przedmiotem i zakresem badania określonym w pkt 2.1.1, 2.1.4, 4.1.7, 4.5.2, 7.1.2., 7.1.4 działu I załącznika nr 1 do ww. rozporządzenia MTBiG.</w:t>
      </w:r>
    </w:p>
    <w:p w:rsidR="008A4A8E" w:rsidRPr="004A09A8" w:rsidRDefault="008A4A8E" w:rsidP="008A4A8E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8A4A8E" w:rsidRPr="004A09A8" w:rsidRDefault="008A4A8E" w:rsidP="008A4A8E">
      <w:pPr>
        <w:pStyle w:val="Nagwektabeli"/>
        <w:numPr>
          <w:ilvl w:val="0"/>
          <w:numId w:val="14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4A09A8">
        <w:rPr>
          <w:b w:val="0"/>
          <w:sz w:val="22"/>
          <w:szCs w:val="22"/>
        </w:rPr>
        <w:t xml:space="preserve">W rejestrze i w zaświadczeniach, w osiemnastu przypadkach, potwierdzono przeprowadzenie dodatkowych badań technicznych pojazdów wyposażonych w instalacje do zasilania gazem LPG, w których stwierdzono brak informacji o numerach i datach wystawienia protokołów oraz decyzji dopuszczających zbiornik LPG do eksploatacji wydanej przez właściwy organ dozoru technicznego, co stanowi naruszenie </w:t>
      </w:r>
      <w:r w:rsidRPr="004A09A8">
        <w:rPr>
          <w:b w:val="0"/>
          <w:bCs w:val="0"/>
          <w:sz w:val="22"/>
          <w:szCs w:val="22"/>
        </w:rPr>
        <w:t xml:space="preserve">§ 6 ust. 7 ww. rozporządzenia MTBiG, </w:t>
      </w:r>
      <w:r w:rsidRPr="004A09A8">
        <w:rPr>
          <w:b w:val="0"/>
          <w:sz w:val="22"/>
          <w:szCs w:val="22"/>
        </w:rPr>
        <w:t>lit. J) objaśnień zawartych w załączniku nr 3 do ww. rozporządzenia MTBiG</w:t>
      </w:r>
      <w:r w:rsidRPr="004A09A8">
        <w:rPr>
          <w:b w:val="0"/>
          <w:bCs w:val="0"/>
          <w:sz w:val="22"/>
          <w:szCs w:val="22"/>
        </w:rPr>
        <w:t xml:space="preserve"> oraz ust. 4 załącznika nr 8 do</w:t>
      </w:r>
      <w:r>
        <w:rPr>
          <w:b w:val="0"/>
          <w:bCs w:val="0"/>
          <w:sz w:val="22"/>
          <w:szCs w:val="22"/>
        </w:rPr>
        <w:t xml:space="preserve"> </w:t>
      </w:r>
      <w:r w:rsidRPr="004A09A8">
        <w:rPr>
          <w:b w:val="0"/>
          <w:bCs w:val="0"/>
          <w:sz w:val="22"/>
          <w:szCs w:val="22"/>
        </w:rPr>
        <w:t>ww. rozporządzenia MTBiG.</w:t>
      </w:r>
    </w:p>
    <w:p w:rsidR="008A4A8E" w:rsidRPr="004A09A8" w:rsidRDefault="008A4A8E" w:rsidP="008A4A8E">
      <w:pPr>
        <w:pStyle w:val="Nagwektabeli"/>
        <w:numPr>
          <w:ilvl w:val="0"/>
          <w:numId w:val="14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4A09A8">
        <w:rPr>
          <w:b w:val="0"/>
          <w:bCs w:val="0"/>
          <w:sz w:val="22"/>
          <w:szCs w:val="22"/>
        </w:rPr>
        <w:t xml:space="preserve">W kilku przypadkach nie pobierano opłaty ewidencyjnej za przeprowadzenie badania technicznego pojazdów przystosowanych do ciągnięcia przyczepy, o których mowa w art. 71 ust. 4 ww. ustawy, co stanowi naruszenie art. 83 ust. 1 ww. ustawy w związku § 2 ust. 1 pkt 2 lit. c) rozporządzenia </w:t>
      </w:r>
      <w:r w:rsidRPr="004A09A8">
        <w:rPr>
          <w:rFonts w:cs="Verdana"/>
          <w:b w:val="0"/>
          <w:sz w:val="22"/>
          <w:szCs w:val="22"/>
        </w:rPr>
        <w:t>Ministra Cyfryzacji z dnia 30 grudnia 2019 r. w sprawie opłaty ewidencyjnej stanowiącej przychód Funduszu - Centralna Ewidencja Pojazdów i Kierowców (Dz. U. z 2019 r. poz. 2546).</w:t>
      </w:r>
    </w:p>
    <w:p w:rsidR="008A4A8E" w:rsidRPr="004A09A8" w:rsidRDefault="008A4A8E" w:rsidP="008F0E14">
      <w:pPr>
        <w:suppressAutoHyphens/>
        <w:spacing w:before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4A09A8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8A4A8E" w:rsidRPr="004A09A8" w:rsidRDefault="008A4A8E" w:rsidP="008A4A8E">
      <w:pPr>
        <w:pStyle w:val="Nagwektabeli"/>
        <w:numPr>
          <w:ilvl w:val="0"/>
          <w:numId w:val="9"/>
        </w:numPr>
        <w:suppressLineNumbers w:val="0"/>
        <w:spacing w:line="276" w:lineRule="auto"/>
        <w:ind w:hanging="720"/>
        <w:jc w:val="left"/>
        <w:rPr>
          <w:b w:val="0"/>
          <w:sz w:val="22"/>
          <w:szCs w:val="22"/>
        </w:rPr>
      </w:pPr>
      <w:r w:rsidRPr="004A09A8">
        <w:rPr>
          <w:b w:val="0"/>
          <w:sz w:val="22"/>
          <w:szCs w:val="22"/>
        </w:rPr>
        <w:t>Wykonywanie okresowego badania technicz</w:t>
      </w:r>
      <w:r w:rsidR="008F0E14">
        <w:rPr>
          <w:b w:val="0"/>
          <w:sz w:val="22"/>
          <w:szCs w:val="22"/>
        </w:rPr>
        <w:t xml:space="preserve">nego pojazdu zgodnie z zakresem </w:t>
      </w:r>
      <w:r w:rsidRPr="004A09A8">
        <w:rPr>
          <w:b w:val="0"/>
          <w:sz w:val="22"/>
          <w:szCs w:val="22"/>
        </w:rPr>
        <w:t>i sposobem określonym w załączniku nr 1 do rozporządzenia MTBiG.</w:t>
      </w:r>
    </w:p>
    <w:p w:rsidR="008A4A8E" w:rsidRPr="004A09A8" w:rsidRDefault="008A4A8E" w:rsidP="008A4A8E">
      <w:pPr>
        <w:pStyle w:val="Nagwektabeli"/>
        <w:numPr>
          <w:ilvl w:val="0"/>
          <w:numId w:val="9"/>
        </w:numPr>
        <w:suppressLineNumbers w:val="0"/>
        <w:spacing w:line="276" w:lineRule="auto"/>
        <w:ind w:hanging="720"/>
        <w:jc w:val="left"/>
        <w:rPr>
          <w:b w:val="0"/>
          <w:bCs w:val="0"/>
          <w:sz w:val="22"/>
          <w:szCs w:val="22"/>
        </w:rPr>
      </w:pPr>
      <w:r w:rsidRPr="004A09A8">
        <w:rPr>
          <w:b w:val="0"/>
          <w:sz w:val="22"/>
          <w:szCs w:val="22"/>
        </w:rPr>
        <w:t>Wpisywanie w rejestrze oraz w zaświadczeniu numer i datę protokołu oraz decyzji dopuszczających zbiornik LPG do eksploatacji wydanych przez właściwy organ dozoru technicznego.</w:t>
      </w:r>
    </w:p>
    <w:p w:rsidR="008A4A8E" w:rsidRPr="004A09A8" w:rsidRDefault="008A4A8E" w:rsidP="008A4A8E">
      <w:pPr>
        <w:pStyle w:val="Bezodstpw"/>
        <w:numPr>
          <w:ilvl w:val="0"/>
          <w:numId w:val="9"/>
        </w:numPr>
        <w:suppressAutoHyphens/>
        <w:spacing w:line="276" w:lineRule="auto"/>
        <w:ind w:hanging="720"/>
        <w:rPr>
          <w:rFonts w:ascii="Verdana" w:hAnsi="Verdana"/>
          <w:bCs/>
          <w:sz w:val="22"/>
          <w:szCs w:val="22"/>
        </w:rPr>
      </w:pPr>
      <w:r w:rsidRPr="004A09A8">
        <w:rPr>
          <w:rFonts w:ascii="Verdana" w:hAnsi="Verdana"/>
          <w:bCs/>
          <w:sz w:val="22"/>
          <w:szCs w:val="22"/>
        </w:rPr>
        <w:lastRenderedPageBreak/>
        <w:t>Pobieranie opłaty ewidencyjnej za przeprowadzenie badania technicznego pojazdu przystosowanego do ciągnięcia przyczepy, o którym mowa w art. 71 ust. 4 ww. ustawy.</w:t>
      </w:r>
    </w:p>
    <w:p w:rsidR="008A4A8E" w:rsidRPr="004A09A8" w:rsidRDefault="008A4A8E" w:rsidP="008F0E14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8A4A8E" w:rsidRDefault="008A4A8E" w:rsidP="008A4A8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A09A8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4A09A8">
        <w:rPr>
          <w:rFonts w:ascii="Verdana" w:hAnsi="Verdana"/>
          <w:sz w:val="22"/>
          <w:szCs w:val="22"/>
        </w:rPr>
        <w:t>terminie 14 dni od daty otrzymania niniejszych zaleceń.</w:t>
      </w:r>
    </w:p>
    <w:p w:rsidR="008A4A8E" w:rsidRDefault="008A4A8E" w:rsidP="008A4A8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A4A8E" w:rsidRDefault="008A4A8E" w:rsidP="008A4A8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8A4A8E" w:rsidRPr="00317ED8" w:rsidRDefault="008A4A8E" w:rsidP="008A4A8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8A4A8E" w:rsidRPr="004A09A8" w:rsidRDefault="008A4A8E" w:rsidP="008A4A8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4A09A8">
        <w:rPr>
          <w:rFonts w:ascii="Verdana" w:hAnsi="Verdana"/>
          <w:bCs/>
          <w:sz w:val="22"/>
          <w:szCs w:val="22"/>
        </w:rPr>
        <w:t>Do wiadomości:</w:t>
      </w:r>
    </w:p>
    <w:p w:rsidR="008A4A8E" w:rsidRPr="004A09A8" w:rsidRDefault="008A4A8E" w:rsidP="008A4A8E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4A09A8">
        <w:rPr>
          <w:bCs/>
          <w:sz w:val="22"/>
          <w:szCs w:val="22"/>
        </w:rPr>
        <w:t>Pani Bożena Bronowicka – Dyrektor WSO UMW wraz z protokołem kontroli WKN-KSO.5421.4.37.2021 w</w:t>
      </w:r>
      <w:r>
        <w:rPr>
          <w:bCs/>
          <w:sz w:val="22"/>
          <w:szCs w:val="22"/>
        </w:rPr>
        <w:t xml:space="preserve"> </w:t>
      </w:r>
      <w:r w:rsidRPr="004A09A8">
        <w:rPr>
          <w:bCs/>
          <w:sz w:val="22"/>
          <w:szCs w:val="22"/>
        </w:rPr>
        <w:t>wersji elektronicznej.</w:t>
      </w:r>
    </w:p>
    <w:p w:rsidR="00A01B6F" w:rsidRPr="008A4A8E" w:rsidRDefault="00A01B6F" w:rsidP="008A4A8E">
      <w:pPr>
        <w:rPr>
          <w:szCs w:val="22"/>
        </w:rPr>
      </w:pPr>
    </w:p>
    <w:sectPr w:rsidR="00A01B6F" w:rsidRPr="008A4A8E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00" w:rsidRDefault="00D70200">
      <w:r>
        <w:separator/>
      </w:r>
    </w:p>
  </w:endnote>
  <w:endnote w:type="continuationSeparator" w:id="0">
    <w:p w:rsidR="00D70200" w:rsidRDefault="00D70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Pr="004D6885" w:rsidRDefault="002B16D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8F0E1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8F0E14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 w:rsidP="00F261E5">
    <w:pPr>
      <w:pStyle w:val="Stopka"/>
    </w:pPr>
  </w:p>
  <w:p w:rsidR="002B16D7" w:rsidRDefault="008F0E14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00" w:rsidRDefault="00D70200">
      <w:r>
        <w:separator/>
      </w:r>
    </w:p>
  </w:footnote>
  <w:footnote w:type="continuationSeparator" w:id="0">
    <w:p w:rsidR="00D70200" w:rsidRDefault="00D70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8F0E14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9CB"/>
    <w:multiLevelType w:val="hybridMultilevel"/>
    <w:tmpl w:val="66C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47D7"/>
    <w:multiLevelType w:val="hybridMultilevel"/>
    <w:tmpl w:val="D228F748"/>
    <w:lvl w:ilvl="0" w:tplc="44469F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2"/>
        <w:szCs w:val="22"/>
      </w:rPr>
    </w:lvl>
    <w:lvl w:ilvl="1" w:tplc="29CE0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5476B"/>
    <w:multiLevelType w:val="hybridMultilevel"/>
    <w:tmpl w:val="9A7614C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06863"/>
    <w:multiLevelType w:val="hybridMultilevel"/>
    <w:tmpl w:val="7550EC34"/>
    <w:lvl w:ilvl="0" w:tplc="45F667D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222502"/>
    <w:multiLevelType w:val="hybridMultilevel"/>
    <w:tmpl w:val="A4164FEE"/>
    <w:lvl w:ilvl="0" w:tplc="C6368A86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53B3834"/>
    <w:multiLevelType w:val="hybridMultilevel"/>
    <w:tmpl w:val="0F0C99C2"/>
    <w:lvl w:ilvl="0" w:tplc="3F1A16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E06EB"/>
    <w:multiLevelType w:val="hybridMultilevel"/>
    <w:tmpl w:val="C1406E7E"/>
    <w:lvl w:ilvl="0" w:tplc="49B4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  <w:num w:numId="14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5BFF"/>
    <w:rsid w:val="0003603C"/>
    <w:rsid w:val="00054ECA"/>
    <w:rsid w:val="00055B0F"/>
    <w:rsid w:val="00060340"/>
    <w:rsid w:val="00097AEF"/>
    <w:rsid w:val="000C744E"/>
    <w:rsid w:val="000E0157"/>
    <w:rsid w:val="000E2CA4"/>
    <w:rsid w:val="00127E42"/>
    <w:rsid w:val="00142F5C"/>
    <w:rsid w:val="00143A44"/>
    <w:rsid w:val="00180DF6"/>
    <w:rsid w:val="00190D4E"/>
    <w:rsid w:val="001A0CA1"/>
    <w:rsid w:val="001E4DEB"/>
    <w:rsid w:val="001E7507"/>
    <w:rsid w:val="001F3ABF"/>
    <w:rsid w:val="001F546E"/>
    <w:rsid w:val="002018DC"/>
    <w:rsid w:val="0020685D"/>
    <w:rsid w:val="00246C1A"/>
    <w:rsid w:val="00256655"/>
    <w:rsid w:val="00265378"/>
    <w:rsid w:val="002654C8"/>
    <w:rsid w:val="0026579C"/>
    <w:rsid w:val="00267EF1"/>
    <w:rsid w:val="002814F7"/>
    <w:rsid w:val="002853C6"/>
    <w:rsid w:val="002970A6"/>
    <w:rsid w:val="002A1686"/>
    <w:rsid w:val="002B16D7"/>
    <w:rsid w:val="002B6140"/>
    <w:rsid w:val="002B6838"/>
    <w:rsid w:val="002B7EEC"/>
    <w:rsid w:val="002C23EB"/>
    <w:rsid w:val="002D67D8"/>
    <w:rsid w:val="002F187E"/>
    <w:rsid w:val="002F292D"/>
    <w:rsid w:val="002F445D"/>
    <w:rsid w:val="00317ED8"/>
    <w:rsid w:val="0032025E"/>
    <w:rsid w:val="00323052"/>
    <w:rsid w:val="00331E60"/>
    <w:rsid w:val="0034465B"/>
    <w:rsid w:val="00345256"/>
    <w:rsid w:val="0034620B"/>
    <w:rsid w:val="0036057A"/>
    <w:rsid w:val="00375381"/>
    <w:rsid w:val="003854FD"/>
    <w:rsid w:val="003A6D62"/>
    <w:rsid w:val="003B4793"/>
    <w:rsid w:val="003D7DFA"/>
    <w:rsid w:val="003E5063"/>
    <w:rsid w:val="003F20D6"/>
    <w:rsid w:val="00410A92"/>
    <w:rsid w:val="004508B6"/>
    <w:rsid w:val="00451E5A"/>
    <w:rsid w:val="00461152"/>
    <w:rsid w:val="00476291"/>
    <w:rsid w:val="004A21ED"/>
    <w:rsid w:val="004D6885"/>
    <w:rsid w:val="004E5C8D"/>
    <w:rsid w:val="00504572"/>
    <w:rsid w:val="00507F8A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4D51"/>
    <w:rsid w:val="00626DF5"/>
    <w:rsid w:val="0065117F"/>
    <w:rsid w:val="006763C4"/>
    <w:rsid w:val="006816A5"/>
    <w:rsid w:val="00693762"/>
    <w:rsid w:val="006942AB"/>
    <w:rsid w:val="006A5DF9"/>
    <w:rsid w:val="006E16BD"/>
    <w:rsid w:val="006E1D59"/>
    <w:rsid w:val="006E2FAC"/>
    <w:rsid w:val="006F032F"/>
    <w:rsid w:val="006F70B4"/>
    <w:rsid w:val="00701FA2"/>
    <w:rsid w:val="00716AEC"/>
    <w:rsid w:val="00745919"/>
    <w:rsid w:val="00767A08"/>
    <w:rsid w:val="00773C55"/>
    <w:rsid w:val="007878BA"/>
    <w:rsid w:val="00794329"/>
    <w:rsid w:val="00796075"/>
    <w:rsid w:val="00797419"/>
    <w:rsid w:val="007C17A6"/>
    <w:rsid w:val="007D3FF5"/>
    <w:rsid w:val="007E7508"/>
    <w:rsid w:val="007F1692"/>
    <w:rsid w:val="007F1B42"/>
    <w:rsid w:val="007F2789"/>
    <w:rsid w:val="007F7F90"/>
    <w:rsid w:val="008066EA"/>
    <w:rsid w:val="008117CB"/>
    <w:rsid w:val="00814071"/>
    <w:rsid w:val="00821C49"/>
    <w:rsid w:val="0088160D"/>
    <w:rsid w:val="00884B49"/>
    <w:rsid w:val="008963E0"/>
    <w:rsid w:val="008A00E4"/>
    <w:rsid w:val="008A4A8E"/>
    <w:rsid w:val="008F0E14"/>
    <w:rsid w:val="008F7D65"/>
    <w:rsid w:val="0091659C"/>
    <w:rsid w:val="00916B2A"/>
    <w:rsid w:val="00922B9F"/>
    <w:rsid w:val="00944243"/>
    <w:rsid w:val="00960646"/>
    <w:rsid w:val="009765D0"/>
    <w:rsid w:val="00984F47"/>
    <w:rsid w:val="009A25DA"/>
    <w:rsid w:val="009E7D49"/>
    <w:rsid w:val="00A005FB"/>
    <w:rsid w:val="00A01B6F"/>
    <w:rsid w:val="00A04E3A"/>
    <w:rsid w:val="00A27F20"/>
    <w:rsid w:val="00A667DF"/>
    <w:rsid w:val="00A816F2"/>
    <w:rsid w:val="00A86D58"/>
    <w:rsid w:val="00AA1613"/>
    <w:rsid w:val="00AA6C33"/>
    <w:rsid w:val="00AB56BE"/>
    <w:rsid w:val="00AB60B5"/>
    <w:rsid w:val="00AB678C"/>
    <w:rsid w:val="00AE46F1"/>
    <w:rsid w:val="00AF094C"/>
    <w:rsid w:val="00AF147F"/>
    <w:rsid w:val="00AF3EF4"/>
    <w:rsid w:val="00B020CB"/>
    <w:rsid w:val="00B02AD0"/>
    <w:rsid w:val="00B1061F"/>
    <w:rsid w:val="00B12823"/>
    <w:rsid w:val="00B14A5E"/>
    <w:rsid w:val="00B17514"/>
    <w:rsid w:val="00B661EF"/>
    <w:rsid w:val="00B73AF4"/>
    <w:rsid w:val="00B81B31"/>
    <w:rsid w:val="00B906E7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2127D"/>
    <w:rsid w:val="00C216FF"/>
    <w:rsid w:val="00C21C36"/>
    <w:rsid w:val="00C31A87"/>
    <w:rsid w:val="00C44119"/>
    <w:rsid w:val="00C53C41"/>
    <w:rsid w:val="00C710E8"/>
    <w:rsid w:val="00CA563F"/>
    <w:rsid w:val="00CA62F9"/>
    <w:rsid w:val="00CB32A9"/>
    <w:rsid w:val="00CB45F2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5A1A"/>
    <w:rsid w:val="00D415C7"/>
    <w:rsid w:val="00D4495E"/>
    <w:rsid w:val="00D627A1"/>
    <w:rsid w:val="00D70200"/>
    <w:rsid w:val="00D70997"/>
    <w:rsid w:val="00D81AFC"/>
    <w:rsid w:val="00D8547D"/>
    <w:rsid w:val="00D90F5F"/>
    <w:rsid w:val="00DB4778"/>
    <w:rsid w:val="00DC191D"/>
    <w:rsid w:val="00DD7CFB"/>
    <w:rsid w:val="00E13808"/>
    <w:rsid w:val="00E15B4D"/>
    <w:rsid w:val="00E23879"/>
    <w:rsid w:val="00E25E6A"/>
    <w:rsid w:val="00E35A19"/>
    <w:rsid w:val="00E50C0A"/>
    <w:rsid w:val="00E52576"/>
    <w:rsid w:val="00E56ACA"/>
    <w:rsid w:val="00E622D0"/>
    <w:rsid w:val="00E7233D"/>
    <w:rsid w:val="00EB7C64"/>
    <w:rsid w:val="00ED3E79"/>
    <w:rsid w:val="00F05B95"/>
    <w:rsid w:val="00F222E4"/>
    <w:rsid w:val="00F261E5"/>
    <w:rsid w:val="00F40755"/>
    <w:rsid w:val="00F426EA"/>
    <w:rsid w:val="00F4504F"/>
    <w:rsid w:val="00F4571C"/>
    <w:rsid w:val="00F717B9"/>
    <w:rsid w:val="00F72451"/>
    <w:rsid w:val="00F8165E"/>
    <w:rsid w:val="00F86CCF"/>
    <w:rsid w:val="00FB2F82"/>
    <w:rsid w:val="00FB68B6"/>
    <w:rsid w:val="00FB709B"/>
    <w:rsid w:val="00FB7E24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4A8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AAA1F-0B0C-407D-9608-2A6FFAFE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2022-02-23T06:41:00Z</cp:lastPrinted>
  <dcterms:created xsi:type="dcterms:W3CDTF">2022-04-22T12:39:00Z</dcterms:created>
  <dcterms:modified xsi:type="dcterms:W3CDTF">2022-04-22T12:39:00Z</dcterms:modified>
</cp:coreProperties>
</file>