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CE" w:rsidRPr="00B7287A" w:rsidRDefault="00877054" w:rsidP="0087705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„V-MOTORS” </w:t>
      </w:r>
      <w:r w:rsidR="00986DCE">
        <w:rPr>
          <w:rFonts w:ascii="Verdana" w:hAnsi="Verdana"/>
          <w:sz w:val="22"/>
          <w:szCs w:val="22"/>
        </w:rPr>
        <w:t>SPÓŁKA Z OGRANICZONĄ ODPOWIEDZIALNOŚCIĄ</w:t>
      </w:r>
    </w:p>
    <w:p w:rsidR="00986DCE" w:rsidRPr="00014006" w:rsidRDefault="00986DCE" w:rsidP="0087705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014006">
        <w:rPr>
          <w:rFonts w:ascii="Verdana" w:hAnsi="Verdana"/>
          <w:sz w:val="22"/>
          <w:szCs w:val="22"/>
        </w:rPr>
        <w:t>ul. Brucknera nr 55</w:t>
      </w:r>
    </w:p>
    <w:p w:rsidR="00986DCE" w:rsidRPr="009160C9" w:rsidRDefault="00986DCE" w:rsidP="0087705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014006">
        <w:rPr>
          <w:rFonts w:ascii="Verdana" w:hAnsi="Verdana"/>
          <w:sz w:val="22"/>
          <w:szCs w:val="22"/>
        </w:rPr>
        <w:t>51-411</w:t>
      </w:r>
      <w:r w:rsidRPr="00014006">
        <w:rPr>
          <w:rFonts w:ascii="Verdana" w:hAnsi="Verdana"/>
          <w:sz w:val="18"/>
          <w:szCs w:val="18"/>
        </w:rPr>
        <w:t xml:space="preserve"> </w:t>
      </w:r>
      <w:r w:rsidRPr="00014006">
        <w:rPr>
          <w:rFonts w:ascii="Verdana" w:hAnsi="Verdana"/>
          <w:sz w:val="22"/>
          <w:szCs w:val="22"/>
        </w:rPr>
        <w:t xml:space="preserve"> Wrocław</w:t>
      </w:r>
    </w:p>
    <w:p w:rsidR="00986DCE" w:rsidRDefault="00986DCE" w:rsidP="00877054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outlineLvl w:val="8"/>
        <w:rPr>
          <w:rFonts w:ascii="Verdana" w:hAnsi="Verdana"/>
          <w:sz w:val="22"/>
          <w:szCs w:val="22"/>
        </w:rPr>
      </w:pPr>
      <w:r w:rsidRPr="00747438">
        <w:rPr>
          <w:rFonts w:ascii="Verdana" w:hAnsi="Verdana"/>
          <w:sz w:val="22"/>
          <w:szCs w:val="22"/>
        </w:rPr>
        <w:t xml:space="preserve">Wrocław, </w:t>
      </w:r>
      <w:r>
        <w:rPr>
          <w:rFonts w:ascii="Verdana" w:hAnsi="Verdana"/>
          <w:sz w:val="22"/>
          <w:szCs w:val="22"/>
        </w:rPr>
        <w:t>9 luty</w:t>
      </w:r>
      <w:r w:rsidRPr="00747438">
        <w:rPr>
          <w:rFonts w:ascii="Verdana" w:hAnsi="Verdana"/>
          <w:sz w:val="22"/>
          <w:szCs w:val="22"/>
        </w:rPr>
        <w:t xml:space="preserve"> 2022 r.</w:t>
      </w:r>
    </w:p>
    <w:p w:rsidR="00986DCE" w:rsidRPr="009160C9" w:rsidRDefault="00986DCE" w:rsidP="00877054">
      <w:pPr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WKN-KSO.5421.4</w:t>
      </w:r>
      <w:r>
        <w:rPr>
          <w:rFonts w:ascii="Verdana" w:hAnsi="Verdana"/>
          <w:sz w:val="22"/>
          <w:szCs w:val="22"/>
        </w:rPr>
        <w:t>.11</w:t>
      </w:r>
      <w:r w:rsidRPr="009160C9">
        <w:rPr>
          <w:rFonts w:ascii="Verdana" w:hAnsi="Verdana"/>
          <w:sz w:val="22"/>
          <w:szCs w:val="22"/>
        </w:rPr>
        <w:t>.2021</w:t>
      </w:r>
    </w:p>
    <w:p w:rsidR="00986DCE" w:rsidRPr="00747438" w:rsidRDefault="00986DCE" w:rsidP="00877054">
      <w:pPr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114EC8">
        <w:rPr>
          <w:rFonts w:ascii="Verdana" w:hAnsi="Verdana"/>
          <w:sz w:val="22"/>
          <w:szCs w:val="22"/>
        </w:rPr>
        <w:t>00137283</w:t>
      </w:r>
      <w:r w:rsidRPr="00747438">
        <w:rPr>
          <w:rFonts w:ascii="Verdana" w:hAnsi="Verdana"/>
          <w:sz w:val="22"/>
          <w:szCs w:val="22"/>
        </w:rPr>
        <w:t>/2021/W</w:t>
      </w:r>
    </w:p>
    <w:p w:rsidR="00986DCE" w:rsidRPr="009160C9" w:rsidRDefault="00986DCE" w:rsidP="00877054">
      <w:pPr>
        <w:pStyle w:val="Bezodstpw"/>
        <w:suppressAutoHyphens/>
        <w:spacing w:before="240" w:after="24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</w:t>
      </w:r>
    </w:p>
    <w:p w:rsidR="00986DCE" w:rsidRDefault="00986DCE" w:rsidP="0087705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zm.) – zwanej dalej ustawą.</w:t>
      </w:r>
    </w:p>
    <w:p w:rsidR="00986DCE" w:rsidRPr="00B7287A" w:rsidRDefault="00986DCE" w:rsidP="0087705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Wydział Kontroli Urzędu Miejskiego Wrocławia na podstawie art. 83b ust. 2 pkt 1 ustawy,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>
        <w:rPr>
          <w:rFonts w:ascii="Verdana" w:hAnsi="Verdana"/>
          <w:sz w:val="22"/>
          <w:szCs w:val="22"/>
        </w:rPr>
        <w:t>''V-MOTORS'' SPÓŁKA Z OGRANICZONĄ ODPOWIEDZIALNOŚCIĄ</w:t>
      </w:r>
      <w:r w:rsidRPr="009160C9">
        <w:rPr>
          <w:rFonts w:ascii="Verdana" w:hAnsi="Verdana"/>
          <w:sz w:val="22"/>
          <w:szCs w:val="22"/>
        </w:rPr>
        <w:t>, wpisanego do rejestru działalności regulowanej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prowadzonego przez Prezydenta Wr</w:t>
      </w:r>
      <w:r>
        <w:rPr>
          <w:rFonts w:ascii="Verdana" w:hAnsi="Verdana"/>
          <w:sz w:val="22"/>
          <w:szCs w:val="22"/>
        </w:rPr>
        <w:t>ocławia pod nr ewidencyjnym DW/111</w:t>
      </w:r>
      <w:r w:rsidRPr="009160C9">
        <w:rPr>
          <w:rFonts w:ascii="Verdana" w:hAnsi="Verdana"/>
          <w:sz w:val="22"/>
          <w:szCs w:val="22"/>
        </w:rPr>
        <w:t xml:space="preserve">/P, ze wskazanym adresem wykonywania działalności: ul. </w:t>
      </w:r>
      <w:r>
        <w:rPr>
          <w:rFonts w:ascii="Verdana" w:hAnsi="Verdana"/>
          <w:sz w:val="22"/>
          <w:szCs w:val="22"/>
        </w:rPr>
        <w:t xml:space="preserve">Olsztyńska </w:t>
      </w:r>
      <w:r w:rsidRPr="00B7287A">
        <w:rPr>
          <w:rFonts w:ascii="Verdana" w:hAnsi="Verdana"/>
          <w:sz w:val="22"/>
          <w:szCs w:val="22"/>
        </w:rPr>
        <w:t xml:space="preserve">nr </w:t>
      </w:r>
      <w:r>
        <w:rPr>
          <w:rFonts w:ascii="Verdana" w:hAnsi="Verdana"/>
          <w:sz w:val="22"/>
          <w:szCs w:val="22"/>
        </w:rPr>
        <w:t>51, 51</w:t>
      </w:r>
      <w:r w:rsidRPr="00B7287A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423</w:t>
      </w:r>
      <w:r w:rsidRPr="00B7287A">
        <w:rPr>
          <w:rFonts w:ascii="Verdana" w:hAnsi="Verdana"/>
          <w:sz w:val="22"/>
          <w:szCs w:val="22"/>
        </w:rPr>
        <w:t xml:space="preserve"> Wrocław.</w:t>
      </w:r>
    </w:p>
    <w:p w:rsidR="00986DCE" w:rsidRPr="009160C9" w:rsidRDefault="00986DCE" w:rsidP="00877054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Zakresem kontroli objęto:</w:t>
      </w:r>
    </w:p>
    <w:p w:rsidR="00986DCE" w:rsidRPr="009160C9" w:rsidRDefault="00986DCE" w:rsidP="00877054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986DCE" w:rsidRPr="009160C9" w:rsidRDefault="00986DCE" w:rsidP="00877054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986DCE" w:rsidRPr="009160C9" w:rsidRDefault="00986DCE" w:rsidP="00877054">
      <w:pPr>
        <w:numPr>
          <w:ilvl w:val="0"/>
          <w:numId w:val="21"/>
        </w:numPr>
        <w:tabs>
          <w:tab w:val="clear" w:pos="4406"/>
        </w:tabs>
        <w:suppressAutoHyphens/>
        <w:spacing w:after="12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986DCE" w:rsidRPr="009160C9" w:rsidRDefault="00986DCE" w:rsidP="0087705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Szczegółowe ustalenia kontroli przedstawiono w protokole nr WKN-KSO.5421.4.</w:t>
      </w:r>
      <w:r>
        <w:rPr>
          <w:rFonts w:ascii="Verdana" w:hAnsi="Verdana"/>
          <w:sz w:val="22"/>
          <w:szCs w:val="22"/>
        </w:rPr>
        <w:t>11</w:t>
      </w:r>
      <w:r w:rsidRPr="009160C9">
        <w:rPr>
          <w:rFonts w:ascii="Verdana" w:hAnsi="Verdana"/>
          <w:sz w:val="22"/>
          <w:szCs w:val="22"/>
        </w:rPr>
        <w:t xml:space="preserve">.2021 z </w:t>
      </w:r>
      <w:r>
        <w:rPr>
          <w:rFonts w:ascii="Verdana" w:hAnsi="Verdana"/>
          <w:sz w:val="22"/>
          <w:szCs w:val="22"/>
        </w:rPr>
        <w:t>12</w:t>
      </w:r>
      <w:r w:rsidRPr="009160C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października</w:t>
      </w:r>
      <w:r w:rsidRPr="009160C9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1</w:t>
      </w:r>
      <w:r w:rsidRPr="009160C9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986DCE" w:rsidRPr="009160C9" w:rsidRDefault="00986DCE" w:rsidP="0087705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986DCE" w:rsidRDefault="00986DCE" w:rsidP="00877054">
      <w:pPr>
        <w:numPr>
          <w:ilvl w:val="0"/>
          <w:numId w:val="20"/>
        </w:numPr>
        <w:suppressAutoHyphens/>
        <w:spacing w:before="120" w:after="120"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Nie s</w:t>
      </w:r>
      <w:r w:rsidRPr="009160C9">
        <w:rPr>
          <w:rFonts w:ascii="Verdana" w:hAnsi="Verdana"/>
          <w:sz w:val="22"/>
          <w:szCs w:val="22"/>
        </w:rPr>
        <w:t>twierdzono nieprawidłowośc</w:t>
      </w:r>
      <w:r w:rsidR="00877054">
        <w:rPr>
          <w:rFonts w:ascii="Verdana" w:hAnsi="Verdana"/>
          <w:sz w:val="22"/>
          <w:szCs w:val="22"/>
        </w:rPr>
        <w:t xml:space="preserve">i w zakresie zgodności stacji z </w:t>
      </w:r>
      <w:r w:rsidRPr="009160C9">
        <w:rPr>
          <w:rFonts w:ascii="Verdana" w:hAnsi="Verdana"/>
          <w:sz w:val="22"/>
          <w:szCs w:val="22"/>
        </w:rPr>
        <w:t>wymaganiami, o których mowa w</w:t>
      </w:r>
      <w:r>
        <w:rPr>
          <w:rFonts w:ascii="Verdana" w:hAnsi="Verdana"/>
          <w:sz w:val="22"/>
          <w:szCs w:val="22"/>
        </w:rPr>
        <w:t xml:space="preserve"> art. 83 ust. 3 ustawy:</w:t>
      </w:r>
    </w:p>
    <w:p w:rsidR="00986DCE" w:rsidRPr="00166C32" w:rsidRDefault="00986DCE" w:rsidP="00877054">
      <w:pPr>
        <w:numPr>
          <w:ilvl w:val="0"/>
          <w:numId w:val="20"/>
        </w:numPr>
        <w:suppressAutoHyphens/>
        <w:spacing w:before="120" w:after="120" w:line="276" w:lineRule="auto"/>
        <w:ind w:left="426" w:hanging="412"/>
        <w:rPr>
          <w:rFonts w:ascii="Verdana" w:hAnsi="Verdana"/>
          <w:sz w:val="22"/>
          <w:szCs w:val="22"/>
        </w:rPr>
      </w:pPr>
      <w:r w:rsidRPr="00166C32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986DCE" w:rsidRPr="009160C9" w:rsidRDefault="00986DCE" w:rsidP="00877054">
      <w:pPr>
        <w:numPr>
          <w:ilvl w:val="0"/>
          <w:numId w:val="20"/>
        </w:numPr>
        <w:suppressAutoHyphens/>
        <w:spacing w:before="120" w:after="120"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986DCE" w:rsidRPr="006138DF" w:rsidRDefault="00986DCE" w:rsidP="00877054">
      <w:pPr>
        <w:numPr>
          <w:ilvl w:val="0"/>
          <w:numId w:val="22"/>
        </w:numPr>
        <w:suppressAutoHyphens/>
        <w:spacing w:before="120" w:after="120" w:line="276" w:lineRule="auto"/>
        <w:ind w:left="426"/>
        <w:rPr>
          <w:rFonts w:ascii="Verdana" w:hAnsi="Verdana"/>
          <w:sz w:val="22"/>
          <w:szCs w:val="22"/>
        </w:rPr>
      </w:pPr>
      <w:r w:rsidRPr="001F6631">
        <w:rPr>
          <w:rFonts w:ascii="Verdana" w:hAnsi="Verdana"/>
          <w:color w:val="000000"/>
          <w:sz w:val="22"/>
          <w:szCs w:val="22"/>
        </w:rPr>
        <w:t xml:space="preserve">W </w:t>
      </w:r>
      <w:r>
        <w:rPr>
          <w:rFonts w:ascii="Verdana" w:hAnsi="Verdana"/>
          <w:color w:val="000000"/>
          <w:sz w:val="22"/>
          <w:szCs w:val="22"/>
        </w:rPr>
        <w:t xml:space="preserve">zaświadczeniu o przeprowadzonym badaniu technicznym, w dokumencie identyfikacyjnym pojazdu (zwany dalej dokumentem DIP) oraz w rejestrze badań technicznych pojazdów nie wpisano numeru rejestracyjnego pojazdu, co stanowi naruszenie odpowiednio treści załącznika nr 3, pkt 1 załącznika nr 4 oraz ust. 2 pkt 4 załącznika nr 8 do rozporządzenia </w:t>
      </w:r>
      <w:r w:rsidRPr="001F6631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zm.) – zwanego dalej rozporządzeniem MTBiG.</w:t>
      </w:r>
    </w:p>
    <w:p w:rsidR="00986DCE" w:rsidRPr="0062145E" w:rsidRDefault="00986DCE" w:rsidP="00877054">
      <w:pPr>
        <w:numPr>
          <w:ilvl w:val="0"/>
          <w:numId w:val="22"/>
        </w:numPr>
        <w:suppressAutoHyphens/>
        <w:spacing w:before="120" w:after="120"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W rejestrze nie wpisano serii i numeru dowodu rejestracyjnego pojazdu, co stanowi naruszenie ust. 2 pkt 4 załącznika nr 8 do rozporządzenia MTBiG. </w:t>
      </w:r>
    </w:p>
    <w:p w:rsidR="00986DCE" w:rsidRDefault="00986DCE" w:rsidP="00877054">
      <w:pPr>
        <w:numPr>
          <w:ilvl w:val="0"/>
          <w:numId w:val="22"/>
        </w:numPr>
        <w:tabs>
          <w:tab w:val="num" w:pos="0"/>
        </w:tabs>
        <w:suppressAutoHyphens/>
        <w:spacing w:before="120" w:after="120"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Pobrano opłatę w wysokości 1,00 PLN, w przypadku wykonania łącznie dwóch badań technicznych tj. okresowego i dodatkowego tego samego pojazdu, zamiast dwóch opłat ewidencyjnych w łącznej wysokości 2,00 PLN, co stanowi naruszenie art. 83 ust. 1 ustawy w związku z § 2 ust. 1 pkt 2 lit. c) rozporządzenia w sprawie opłaty ewidencyjnej.</w:t>
      </w:r>
    </w:p>
    <w:p w:rsidR="00986DCE" w:rsidRPr="000C7E29" w:rsidRDefault="00986DCE" w:rsidP="00877054">
      <w:pPr>
        <w:numPr>
          <w:ilvl w:val="0"/>
          <w:numId w:val="22"/>
        </w:numPr>
        <w:suppressAutoHyphens/>
        <w:spacing w:before="120" w:after="120"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Przekazano Sprawozdania z opłat ewidencyjnych pobranych i przekazanych na rachunek Funduszu – Centralna Ewidencja Pojazdów i Kierowców (zwane dalej sprawozdaniami) za kwiecień i maj 2020 r. za pośrednictwem operatora pocztowego, zamiast za pomocą elektronicznej skrzynki podawczej w formie dokumentu elektronicznego, co stanowi naruszenie art. 80d ust. 3aa ustawy.</w:t>
      </w:r>
    </w:p>
    <w:p w:rsidR="00986DCE" w:rsidRPr="00E4672F" w:rsidRDefault="00986DCE" w:rsidP="00877054">
      <w:pPr>
        <w:numPr>
          <w:ilvl w:val="0"/>
          <w:numId w:val="22"/>
        </w:numPr>
        <w:tabs>
          <w:tab w:val="num" w:pos="0"/>
        </w:tabs>
        <w:suppressAutoHyphens/>
        <w:spacing w:before="120" w:after="120"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P</w:t>
      </w:r>
      <w:r w:rsidRPr="00E4672F">
        <w:rPr>
          <w:rFonts w:ascii="Verdana" w:hAnsi="Verdana"/>
          <w:color w:val="000000"/>
          <w:sz w:val="22"/>
          <w:szCs w:val="22"/>
        </w:rPr>
        <w:t xml:space="preserve">rzeprowadzono łącznie dwa badania techniczne, tj. okresowe i dodatkowe tego samego pojazdu, które zaewidencjonowano pod jedną pozycją w rejestrze, co </w:t>
      </w:r>
      <w:r>
        <w:rPr>
          <w:rFonts w:ascii="Verdana" w:hAnsi="Verdana"/>
          <w:color w:val="000000"/>
          <w:sz w:val="22"/>
          <w:szCs w:val="22"/>
        </w:rPr>
        <w:t>spowodowało,</w:t>
      </w:r>
      <w:r w:rsidRPr="00E4672F">
        <w:rPr>
          <w:rFonts w:ascii="Verdana" w:hAnsi="Verdana"/>
          <w:color w:val="000000"/>
          <w:sz w:val="22"/>
          <w:szCs w:val="22"/>
        </w:rPr>
        <w:t xml:space="preserve"> że </w:t>
      </w:r>
      <w:r>
        <w:rPr>
          <w:rFonts w:ascii="Verdana" w:hAnsi="Verdana"/>
          <w:color w:val="000000"/>
          <w:sz w:val="22"/>
          <w:szCs w:val="22"/>
        </w:rPr>
        <w:t>do</w:t>
      </w:r>
      <w:r w:rsidRPr="00E4672F">
        <w:rPr>
          <w:rFonts w:ascii="Verdana" w:hAnsi="Verdana"/>
          <w:color w:val="000000"/>
          <w:sz w:val="22"/>
          <w:szCs w:val="22"/>
        </w:rPr>
        <w:t xml:space="preserve"> Centralnej Ewidencji Pojazdów </w:t>
      </w:r>
      <w:r>
        <w:rPr>
          <w:rFonts w:ascii="Verdana" w:hAnsi="Verdana"/>
          <w:color w:val="000000"/>
          <w:sz w:val="22"/>
          <w:szCs w:val="22"/>
        </w:rPr>
        <w:t>przekazywane zostały je</w:t>
      </w:r>
      <w:r w:rsidRPr="00E4672F">
        <w:rPr>
          <w:rFonts w:ascii="Verdana" w:hAnsi="Verdana"/>
          <w:color w:val="000000"/>
          <w:sz w:val="22"/>
          <w:szCs w:val="22"/>
        </w:rPr>
        <w:t>dynie dane dotyczące okresowego</w:t>
      </w:r>
      <w:r>
        <w:rPr>
          <w:rFonts w:ascii="Verdana" w:hAnsi="Verdana"/>
          <w:color w:val="000000"/>
          <w:sz w:val="22"/>
          <w:szCs w:val="22"/>
        </w:rPr>
        <w:t xml:space="preserve"> badania</w:t>
      </w:r>
      <w:r w:rsidRPr="00E4672F">
        <w:rPr>
          <w:rFonts w:ascii="Verdana" w:hAnsi="Verdana"/>
          <w:color w:val="000000"/>
          <w:sz w:val="22"/>
          <w:szCs w:val="22"/>
        </w:rPr>
        <w:t xml:space="preserve"> techniczn</w:t>
      </w:r>
      <w:r>
        <w:rPr>
          <w:rFonts w:ascii="Verdana" w:hAnsi="Verdana"/>
          <w:color w:val="000000"/>
          <w:sz w:val="22"/>
          <w:szCs w:val="22"/>
        </w:rPr>
        <w:t>ego</w:t>
      </w:r>
      <w:r w:rsidRPr="00E4672F">
        <w:rPr>
          <w:rFonts w:ascii="Verdana" w:hAnsi="Verdana"/>
          <w:color w:val="000000"/>
          <w:sz w:val="22"/>
          <w:szCs w:val="22"/>
        </w:rPr>
        <w:t xml:space="preserve">, natomiast brak jest </w:t>
      </w:r>
      <w:r>
        <w:rPr>
          <w:rFonts w:ascii="Verdana" w:hAnsi="Verdana"/>
          <w:color w:val="000000"/>
          <w:sz w:val="22"/>
          <w:szCs w:val="22"/>
        </w:rPr>
        <w:t xml:space="preserve">przekazania </w:t>
      </w:r>
      <w:r w:rsidRPr="00E4672F">
        <w:rPr>
          <w:rFonts w:ascii="Verdana" w:hAnsi="Verdana"/>
          <w:color w:val="000000"/>
          <w:sz w:val="22"/>
          <w:szCs w:val="22"/>
        </w:rPr>
        <w:t>danych o przeprowadzony</w:t>
      </w:r>
      <w:r>
        <w:rPr>
          <w:rFonts w:ascii="Verdana" w:hAnsi="Verdana"/>
          <w:color w:val="000000"/>
          <w:sz w:val="22"/>
          <w:szCs w:val="22"/>
        </w:rPr>
        <w:t>m</w:t>
      </w:r>
      <w:r w:rsidRPr="00E4672F">
        <w:rPr>
          <w:rFonts w:ascii="Verdana" w:hAnsi="Verdana"/>
          <w:color w:val="000000"/>
          <w:sz w:val="22"/>
          <w:szCs w:val="22"/>
        </w:rPr>
        <w:t xml:space="preserve"> badani</w:t>
      </w:r>
      <w:r>
        <w:rPr>
          <w:rFonts w:ascii="Verdana" w:hAnsi="Verdana"/>
          <w:color w:val="000000"/>
          <w:sz w:val="22"/>
          <w:szCs w:val="22"/>
        </w:rPr>
        <w:t>u</w:t>
      </w:r>
      <w:r w:rsidRPr="00E4672F">
        <w:rPr>
          <w:rFonts w:ascii="Verdana" w:hAnsi="Verdana"/>
          <w:color w:val="000000"/>
          <w:sz w:val="22"/>
          <w:szCs w:val="22"/>
        </w:rPr>
        <w:t xml:space="preserve"> dodatkowy</w:t>
      </w:r>
      <w:r>
        <w:rPr>
          <w:rFonts w:ascii="Verdana" w:hAnsi="Verdana"/>
          <w:color w:val="000000"/>
          <w:sz w:val="22"/>
          <w:szCs w:val="22"/>
        </w:rPr>
        <w:t>m</w:t>
      </w:r>
      <w:r w:rsidRPr="00E4672F">
        <w:rPr>
          <w:rFonts w:ascii="Verdana" w:hAnsi="Verdana"/>
          <w:color w:val="000000"/>
          <w:sz w:val="22"/>
          <w:szCs w:val="22"/>
        </w:rPr>
        <w:t>.</w:t>
      </w:r>
    </w:p>
    <w:p w:rsidR="00986DCE" w:rsidRDefault="00986DCE" w:rsidP="00877054">
      <w:pPr>
        <w:suppressAutoHyphens/>
        <w:spacing w:before="120" w:after="120"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AC12BE">
        <w:rPr>
          <w:rFonts w:ascii="Verdana" w:hAnsi="Verdana"/>
          <w:color w:val="000000"/>
          <w:sz w:val="22"/>
          <w:szCs w:val="22"/>
        </w:rPr>
        <w:t xml:space="preserve">Zgodnie z dyspozycją art. 80ba ust. 1 pkt 6 ustawy stacje kontroli pojazdów są obowiązane do przekazywania do Centralnej Ewidencji Pojazdów danych określonych w art. 80b ust. 1 pkt 10, tj. danych o badaniach technicznych pojazdów. </w:t>
      </w:r>
      <w:r w:rsidRPr="00665551">
        <w:rPr>
          <w:rFonts w:ascii="Verdana" w:hAnsi="Verdana"/>
          <w:color w:val="000000"/>
          <w:sz w:val="22"/>
          <w:szCs w:val="22"/>
        </w:rPr>
        <w:t>W związku z powyższym sposób ewidencjonowania w rejestrze przeprowadzonych badań technicznych winien zapewnić uwidocznienie w Centralnej Ewidencji P</w:t>
      </w:r>
      <w:r>
        <w:rPr>
          <w:rFonts w:ascii="Verdana" w:hAnsi="Verdana"/>
          <w:color w:val="000000"/>
          <w:sz w:val="22"/>
          <w:szCs w:val="22"/>
        </w:rPr>
        <w:t xml:space="preserve">ojazdów informacji </w:t>
      </w:r>
      <w:r w:rsidRPr="00665551">
        <w:rPr>
          <w:rFonts w:ascii="Verdana" w:hAnsi="Verdana"/>
          <w:color w:val="000000"/>
          <w:sz w:val="22"/>
          <w:szCs w:val="22"/>
        </w:rPr>
        <w:t>o wszystkich rodzajach przeprowadzonych badań technicznych pojazdów.</w:t>
      </w:r>
    </w:p>
    <w:p w:rsidR="00986DCE" w:rsidRDefault="00986DCE" w:rsidP="00877054">
      <w:pPr>
        <w:suppressAutoHyphens/>
        <w:spacing w:before="120" w:after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986DCE" w:rsidRDefault="00986DCE" w:rsidP="00877054">
      <w:pPr>
        <w:suppressAutoHyphens/>
        <w:spacing w:before="120" w:after="120"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lastRenderedPageBreak/>
        <w:t>Ad 1</w:t>
      </w:r>
      <w:r>
        <w:rPr>
          <w:rFonts w:ascii="Verdana" w:hAnsi="Verdana"/>
          <w:color w:val="000000"/>
          <w:sz w:val="22"/>
          <w:szCs w:val="22"/>
        </w:rPr>
        <w:t>.</w:t>
      </w:r>
      <w:r>
        <w:rPr>
          <w:rFonts w:ascii="Verdana" w:hAnsi="Verdana"/>
          <w:color w:val="000000"/>
          <w:sz w:val="22"/>
          <w:szCs w:val="22"/>
        </w:rPr>
        <w:tab/>
        <w:t>Wpisywanie w zaświadczeniu, w dokumencie DIP oraz w rejestrze  numeru rejestracyjnego pojazdu.</w:t>
      </w:r>
    </w:p>
    <w:p w:rsidR="00986DCE" w:rsidRDefault="00986DCE" w:rsidP="00877054">
      <w:pPr>
        <w:suppressAutoHyphens/>
        <w:spacing w:before="120" w:after="120"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2.</w:t>
      </w:r>
      <w:r w:rsidRPr="00DD684D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ab/>
        <w:t>W</w:t>
      </w:r>
      <w:r w:rsidRPr="00951B9A">
        <w:rPr>
          <w:rFonts w:ascii="Verdana" w:hAnsi="Verdana"/>
          <w:color w:val="000000"/>
          <w:sz w:val="22"/>
          <w:szCs w:val="22"/>
        </w:rPr>
        <w:t xml:space="preserve">pisywanie w </w:t>
      </w:r>
      <w:r>
        <w:rPr>
          <w:rFonts w:ascii="Verdana" w:hAnsi="Verdana"/>
          <w:color w:val="000000"/>
          <w:sz w:val="22"/>
          <w:szCs w:val="22"/>
        </w:rPr>
        <w:t>rejestrze serii i numeru dowodu rejestracyjnego pojazdu.</w:t>
      </w:r>
    </w:p>
    <w:p w:rsidR="00986DCE" w:rsidRDefault="00986DCE" w:rsidP="00877054">
      <w:pPr>
        <w:suppressAutoHyphens/>
        <w:spacing w:before="120" w:after="120"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3.</w:t>
      </w:r>
      <w:r>
        <w:rPr>
          <w:rFonts w:ascii="Verdana" w:hAnsi="Verdana"/>
          <w:color w:val="000000"/>
          <w:sz w:val="22"/>
          <w:szCs w:val="22"/>
        </w:rPr>
        <w:tab/>
        <w:t>Pobiera</w:t>
      </w:r>
      <w:r w:rsidRPr="00951B9A">
        <w:rPr>
          <w:rFonts w:ascii="Verdana" w:hAnsi="Verdana"/>
          <w:color w:val="000000"/>
          <w:sz w:val="22"/>
          <w:szCs w:val="22"/>
        </w:rPr>
        <w:t xml:space="preserve">nie </w:t>
      </w:r>
      <w:r>
        <w:rPr>
          <w:rFonts w:ascii="Verdana" w:hAnsi="Verdana"/>
          <w:color w:val="000000"/>
          <w:sz w:val="22"/>
          <w:szCs w:val="22"/>
        </w:rPr>
        <w:t>opłaty ewidencyjnej do każdego przeprowadzonego badania technicznego.</w:t>
      </w:r>
    </w:p>
    <w:p w:rsidR="00986DCE" w:rsidRDefault="00986DCE" w:rsidP="00877054">
      <w:pPr>
        <w:suppressAutoHyphens/>
        <w:spacing w:before="120" w:after="120"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4.</w:t>
      </w:r>
      <w:r>
        <w:rPr>
          <w:rFonts w:ascii="Verdana" w:hAnsi="Verdana"/>
          <w:color w:val="000000"/>
          <w:sz w:val="22"/>
          <w:szCs w:val="22"/>
        </w:rPr>
        <w:tab/>
        <w:t>Przekazywanie sprawozdań za pomocą elektronicznej skrzynki podawczej w fo</w:t>
      </w:r>
      <w:r w:rsidR="00877054">
        <w:rPr>
          <w:rFonts w:ascii="Verdana" w:hAnsi="Verdana"/>
          <w:color w:val="000000"/>
          <w:sz w:val="22"/>
          <w:szCs w:val="22"/>
        </w:rPr>
        <w:t>rmie dokumentu elektronicznego.</w:t>
      </w:r>
    </w:p>
    <w:p w:rsidR="00986DCE" w:rsidRDefault="00986DCE" w:rsidP="00877054">
      <w:pPr>
        <w:suppressAutoHyphens/>
        <w:spacing w:before="120" w:after="120"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  <w:r>
        <w:rPr>
          <w:rFonts w:ascii="Verdana" w:hAnsi="Verdana"/>
          <w:sz w:val="22"/>
          <w:szCs w:val="22"/>
        </w:rPr>
        <w:tab/>
        <w:t>Ewidencjonowanie w rejestrze przeprowadzonych badań technicznych pojazdów, w sposób zapewniający uwidocznienie w Centralnej Ewidencji Pojazdów danych o wszystkich rodzajach przeprowadzonych badań techni</w:t>
      </w:r>
      <w:r w:rsidR="00877054">
        <w:rPr>
          <w:rFonts w:ascii="Verdana" w:hAnsi="Verdana"/>
          <w:sz w:val="22"/>
          <w:szCs w:val="22"/>
        </w:rPr>
        <w:t>cznych pojazdów.</w:t>
      </w:r>
    </w:p>
    <w:p w:rsidR="00986DCE" w:rsidRPr="00D2135C" w:rsidRDefault="00986DCE" w:rsidP="00877054">
      <w:pPr>
        <w:suppressAutoHyphens/>
        <w:spacing w:before="120" w:after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>Zaleca się poinformować zatrudnionych diagnostów o stwierdzonych nieprawidłowościach i sformułowanych zaleceniach.</w:t>
      </w:r>
    </w:p>
    <w:p w:rsidR="00986DCE" w:rsidRPr="00D2135C" w:rsidRDefault="00986DCE" w:rsidP="00877054">
      <w:pPr>
        <w:suppressAutoHyphens/>
        <w:spacing w:before="120" w:after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 xml:space="preserve">Przedsiębiorca po przeprowadzonej kontroli dokonał korekty sprawozdania za luty 2021 r. oraz dopłaty opłaty ewidencyjnej. W związku z powyższym nie formułuje się zaleceń w </w:t>
      </w:r>
      <w:r>
        <w:rPr>
          <w:rFonts w:ascii="Verdana" w:hAnsi="Verdana"/>
          <w:color w:val="000000"/>
          <w:sz w:val="22"/>
          <w:szCs w:val="22"/>
        </w:rPr>
        <w:t xml:space="preserve">tym </w:t>
      </w:r>
      <w:r w:rsidRPr="00D2135C">
        <w:rPr>
          <w:rFonts w:ascii="Verdana" w:hAnsi="Verdana"/>
          <w:color w:val="000000"/>
          <w:sz w:val="22"/>
          <w:szCs w:val="22"/>
        </w:rPr>
        <w:t>zakresie</w:t>
      </w:r>
      <w:r>
        <w:rPr>
          <w:rFonts w:ascii="Verdana" w:hAnsi="Verdana"/>
          <w:color w:val="000000"/>
          <w:sz w:val="22"/>
          <w:szCs w:val="22"/>
        </w:rPr>
        <w:t>.</w:t>
      </w:r>
      <w:r w:rsidRPr="00D2135C">
        <w:rPr>
          <w:rFonts w:ascii="Verdana" w:hAnsi="Verdana"/>
          <w:color w:val="000000"/>
          <w:sz w:val="22"/>
          <w:szCs w:val="22"/>
        </w:rPr>
        <w:t xml:space="preserve"> </w:t>
      </w:r>
    </w:p>
    <w:p w:rsidR="00986DCE" w:rsidRPr="00D2135C" w:rsidRDefault="00986DCE" w:rsidP="00877054">
      <w:pPr>
        <w:suppressAutoHyphens/>
        <w:spacing w:before="120" w:after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 w:rsidR="00877054">
        <w:rPr>
          <w:rFonts w:ascii="Verdana" w:hAnsi="Verdana"/>
          <w:color w:val="000000"/>
          <w:sz w:val="22"/>
          <w:szCs w:val="22"/>
        </w:rPr>
        <w:t xml:space="preserve"> </w:t>
      </w:r>
      <w:r w:rsidRPr="00D2135C">
        <w:rPr>
          <w:rFonts w:ascii="Verdana" w:hAnsi="Verdana"/>
          <w:color w:val="000000"/>
          <w:sz w:val="22"/>
          <w:szCs w:val="22"/>
        </w:rPr>
        <w:t>terminie 14 dni od daty otrzymania niniejszych zaleceń.</w:t>
      </w:r>
    </w:p>
    <w:p w:rsidR="00877054" w:rsidRDefault="00877054" w:rsidP="00877054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877054" w:rsidRDefault="00877054" w:rsidP="0087705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877054" w:rsidRPr="00205022" w:rsidRDefault="00877054" w:rsidP="0087705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986DCE" w:rsidRPr="00747438" w:rsidRDefault="00986DCE" w:rsidP="0087705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</w:t>
      </w:r>
      <w:r w:rsidRPr="00747438">
        <w:rPr>
          <w:rFonts w:ascii="Verdana" w:hAnsi="Verdana"/>
          <w:bCs/>
          <w:sz w:val="22"/>
          <w:szCs w:val="22"/>
        </w:rPr>
        <w:t>iadomości:</w:t>
      </w:r>
    </w:p>
    <w:p w:rsidR="003F0360" w:rsidRPr="00877054" w:rsidRDefault="00986DCE" w:rsidP="00877054">
      <w:pPr>
        <w:pStyle w:val="08Sygnaturapisma"/>
        <w:suppressAutoHyphens/>
        <w:snapToGrid w:val="0"/>
        <w:spacing w:before="120" w:line="276" w:lineRule="auto"/>
        <w:jc w:val="left"/>
        <w:rPr>
          <w:sz w:val="22"/>
          <w:szCs w:val="22"/>
        </w:rPr>
      </w:pPr>
      <w:r w:rsidRPr="00747438">
        <w:rPr>
          <w:bCs/>
          <w:sz w:val="22"/>
          <w:szCs w:val="22"/>
        </w:rPr>
        <w:lastRenderedPageBreak/>
        <w:t>Pani Bożena Bronowicka – Dyrektor WSO UMW wraz z protokołem kontroli WKN-KSO.5421.4.</w:t>
      </w:r>
      <w:r>
        <w:rPr>
          <w:bCs/>
          <w:sz w:val="22"/>
          <w:szCs w:val="22"/>
        </w:rPr>
        <w:t>11</w:t>
      </w:r>
      <w:r w:rsidRPr="00747438">
        <w:rPr>
          <w:bCs/>
          <w:sz w:val="22"/>
          <w:szCs w:val="22"/>
        </w:rPr>
        <w:t>.2021 w</w:t>
      </w:r>
      <w:r w:rsidR="00877054">
        <w:rPr>
          <w:bCs/>
          <w:sz w:val="22"/>
          <w:szCs w:val="22"/>
        </w:rPr>
        <w:t xml:space="preserve"> </w:t>
      </w:r>
      <w:r w:rsidRPr="00747438">
        <w:rPr>
          <w:bCs/>
          <w:sz w:val="22"/>
          <w:szCs w:val="22"/>
        </w:rPr>
        <w:t>wersji elektronicznej.</w:t>
      </w:r>
    </w:p>
    <w:sectPr w:rsidR="003F0360" w:rsidRPr="00877054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8A8" w:rsidRDefault="00F108A8" w:rsidP="00260C77">
      <w:r>
        <w:separator/>
      </w:r>
    </w:p>
  </w:endnote>
  <w:endnote w:type="continuationSeparator" w:id="0">
    <w:p w:rsidR="00F108A8" w:rsidRDefault="00F108A8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42F1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42F17">
      <w:rPr>
        <w:sz w:val="14"/>
        <w:szCs w:val="14"/>
      </w:rPr>
      <w:fldChar w:fldCharType="separate"/>
    </w:r>
    <w:r w:rsidR="00877054">
      <w:rPr>
        <w:noProof/>
        <w:sz w:val="14"/>
        <w:szCs w:val="14"/>
      </w:rPr>
      <w:t>3</w:t>
    </w:r>
    <w:r w:rsidR="00F42F1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42F1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42F17">
      <w:rPr>
        <w:sz w:val="14"/>
        <w:szCs w:val="14"/>
      </w:rPr>
      <w:fldChar w:fldCharType="separate"/>
    </w:r>
    <w:r w:rsidR="00877054">
      <w:rPr>
        <w:noProof/>
        <w:sz w:val="14"/>
        <w:szCs w:val="14"/>
      </w:rPr>
      <w:t>3</w:t>
    </w:r>
    <w:r w:rsidR="00F42F1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986DCE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65pt;height:59.3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8A8" w:rsidRDefault="00F108A8" w:rsidP="00260C77">
      <w:r>
        <w:separator/>
      </w:r>
    </w:p>
  </w:footnote>
  <w:footnote w:type="continuationSeparator" w:id="0">
    <w:p w:rsidR="00F108A8" w:rsidRDefault="00F108A8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F42F1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F42F17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6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4406"/>
        </w:tabs>
        <w:ind w:left="4406" w:hanging="72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31328"/>
    <w:multiLevelType w:val="hybridMultilevel"/>
    <w:tmpl w:val="4E8E3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6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17"/>
  </w:num>
  <w:num w:numId="14">
    <w:abstractNumId w:val="10"/>
  </w:num>
  <w:num w:numId="15">
    <w:abstractNumId w:val="1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10895"/>
    <w:rsid w:val="00043650"/>
    <w:rsid w:val="000638D1"/>
    <w:rsid w:val="00082780"/>
    <w:rsid w:val="000867A3"/>
    <w:rsid w:val="000D2495"/>
    <w:rsid w:val="00110D2F"/>
    <w:rsid w:val="001400A9"/>
    <w:rsid w:val="001450E5"/>
    <w:rsid w:val="0017025B"/>
    <w:rsid w:val="00186FD3"/>
    <w:rsid w:val="00196D89"/>
    <w:rsid w:val="00217FE2"/>
    <w:rsid w:val="00260C77"/>
    <w:rsid w:val="00282F88"/>
    <w:rsid w:val="002A5477"/>
    <w:rsid w:val="002F086C"/>
    <w:rsid w:val="00305EA8"/>
    <w:rsid w:val="00361B03"/>
    <w:rsid w:val="003669DC"/>
    <w:rsid w:val="00386C59"/>
    <w:rsid w:val="003A7611"/>
    <w:rsid w:val="003B04E3"/>
    <w:rsid w:val="003C0CD3"/>
    <w:rsid w:val="003F0360"/>
    <w:rsid w:val="004130FA"/>
    <w:rsid w:val="00424A99"/>
    <w:rsid w:val="0042788B"/>
    <w:rsid w:val="004315B9"/>
    <w:rsid w:val="0044633A"/>
    <w:rsid w:val="0045005C"/>
    <w:rsid w:val="004F378C"/>
    <w:rsid w:val="00500EC3"/>
    <w:rsid w:val="005324A8"/>
    <w:rsid w:val="00550171"/>
    <w:rsid w:val="00564532"/>
    <w:rsid w:val="00566C54"/>
    <w:rsid w:val="00584512"/>
    <w:rsid w:val="0058688C"/>
    <w:rsid w:val="005E2A2F"/>
    <w:rsid w:val="00641684"/>
    <w:rsid w:val="006537D3"/>
    <w:rsid w:val="0065414D"/>
    <w:rsid w:val="006731D3"/>
    <w:rsid w:val="00690BA0"/>
    <w:rsid w:val="007069CA"/>
    <w:rsid w:val="00760383"/>
    <w:rsid w:val="00792D6A"/>
    <w:rsid w:val="007A2AE3"/>
    <w:rsid w:val="00847D1A"/>
    <w:rsid w:val="00877054"/>
    <w:rsid w:val="008F62A6"/>
    <w:rsid w:val="00954567"/>
    <w:rsid w:val="00954F3A"/>
    <w:rsid w:val="00986DCE"/>
    <w:rsid w:val="009A0033"/>
    <w:rsid w:val="009F65B7"/>
    <w:rsid w:val="009F7E68"/>
    <w:rsid w:val="00A32219"/>
    <w:rsid w:val="00A3358E"/>
    <w:rsid w:val="00A42B3F"/>
    <w:rsid w:val="00A5041F"/>
    <w:rsid w:val="00AE320B"/>
    <w:rsid w:val="00AE6C94"/>
    <w:rsid w:val="00C55990"/>
    <w:rsid w:val="00C633CD"/>
    <w:rsid w:val="00C71029"/>
    <w:rsid w:val="00CD79F1"/>
    <w:rsid w:val="00CF0604"/>
    <w:rsid w:val="00CF4D47"/>
    <w:rsid w:val="00D02003"/>
    <w:rsid w:val="00D31341"/>
    <w:rsid w:val="00D441D6"/>
    <w:rsid w:val="00D60071"/>
    <w:rsid w:val="00D67698"/>
    <w:rsid w:val="00D941E6"/>
    <w:rsid w:val="00DC59E4"/>
    <w:rsid w:val="00E14557"/>
    <w:rsid w:val="00E41E9C"/>
    <w:rsid w:val="00E4408D"/>
    <w:rsid w:val="00E537FB"/>
    <w:rsid w:val="00E557EE"/>
    <w:rsid w:val="00E72EC4"/>
    <w:rsid w:val="00E738AB"/>
    <w:rsid w:val="00F108A8"/>
    <w:rsid w:val="00F27B27"/>
    <w:rsid w:val="00F42F17"/>
    <w:rsid w:val="00F95F0F"/>
    <w:rsid w:val="00FB3669"/>
    <w:rsid w:val="00FE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86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86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F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7Datapisma">
    <w:name w:val="@07.Data_pisma"/>
    <w:basedOn w:val="Normalny"/>
    <w:next w:val="08Sygnaturapisma"/>
    <w:rsid w:val="003F0360"/>
    <w:pPr>
      <w:spacing w:before="360"/>
      <w:jc w:val="right"/>
    </w:pPr>
    <w:rPr>
      <w:rFonts w:ascii="Verdana" w:hAnsi="Verdana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035E3-A25F-49CC-9689-8A64FA3A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umkatu01</cp:lastModifiedBy>
  <cp:revision>3</cp:revision>
  <cp:lastPrinted>2021-08-16T12:40:00Z</cp:lastPrinted>
  <dcterms:created xsi:type="dcterms:W3CDTF">2022-03-23T11:04:00Z</dcterms:created>
  <dcterms:modified xsi:type="dcterms:W3CDTF">2022-03-23T11:08:00Z</dcterms:modified>
</cp:coreProperties>
</file>