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14" w:rsidRDefault="00011514" w:rsidP="002C3E0C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Pani Joanna </w:t>
      </w:r>
      <w:proofErr w:type="spellStart"/>
      <w:r>
        <w:rPr>
          <w:rFonts w:ascii="Verdana" w:hAnsi="Verdana"/>
          <w:sz w:val="22"/>
          <w:szCs w:val="22"/>
        </w:rPr>
        <w:t>Czelej</w:t>
      </w:r>
      <w:proofErr w:type="spellEnd"/>
    </w:p>
    <w:p w:rsidR="00011514" w:rsidRPr="00B7287A" w:rsidRDefault="00011514" w:rsidP="002C3E0C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JOANNA CZELEJ GEPARD</w:t>
      </w:r>
    </w:p>
    <w:p w:rsidR="00011514" w:rsidRPr="00CC5BAB" w:rsidRDefault="00011514" w:rsidP="002C3E0C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 w:rsidRPr="00CC5BAB">
        <w:rPr>
          <w:rFonts w:ascii="Verdana" w:hAnsi="Verdana"/>
          <w:sz w:val="22"/>
          <w:szCs w:val="22"/>
        </w:rPr>
        <w:t>ul. Dolnobrzeska nr 16 lok. 5</w:t>
      </w:r>
    </w:p>
    <w:p w:rsidR="00011514" w:rsidRPr="00CC5BAB" w:rsidRDefault="00011514" w:rsidP="002C3E0C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outlineLvl w:val="8"/>
        <w:rPr>
          <w:rFonts w:ascii="Verdana" w:hAnsi="Verdana"/>
          <w:sz w:val="22"/>
          <w:szCs w:val="22"/>
        </w:rPr>
      </w:pPr>
      <w:r w:rsidRPr="00CC5BAB">
        <w:rPr>
          <w:rFonts w:ascii="Verdana" w:hAnsi="Verdana"/>
          <w:sz w:val="22"/>
          <w:szCs w:val="22"/>
        </w:rPr>
        <w:t>54-072</w:t>
      </w:r>
      <w:r w:rsidRPr="00CC5BAB">
        <w:rPr>
          <w:rFonts w:ascii="Verdana" w:hAnsi="Verdana"/>
          <w:sz w:val="18"/>
          <w:szCs w:val="18"/>
        </w:rPr>
        <w:t xml:space="preserve"> </w:t>
      </w:r>
      <w:r w:rsidRPr="00CC5BAB">
        <w:rPr>
          <w:rFonts w:ascii="Verdana" w:hAnsi="Verdana"/>
          <w:sz w:val="22"/>
          <w:szCs w:val="22"/>
        </w:rPr>
        <w:t>Wrocław</w:t>
      </w:r>
    </w:p>
    <w:p w:rsidR="00011514" w:rsidRDefault="00011514" w:rsidP="002C3E0C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outlineLvl w:val="8"/>
        <w:rPr>
          <w:rFonts w:ascii="Verdana" w:hAnsi="Verdana"/>
          <w:sz w:val="22"/>
          <w:szCs w:val="22"/>
        </w:rPr>
      </w:pPr>
      <w:r w:rsidRPr="00CC5BAB">
        <w:rPr>
          <w:rFonts w:ascii="Verdana" w:hAnsi="Verdana"/>
          <w:sz w:val="22"/>
          <w:szCs w:val="22"/>
        </w:rPr>
        <w:t xml:space="preserve">Wrocław, </w:t>
      </w:r>
      <w:r>
        <w:rPr>
          <w:rFonts w:ascii="Verdana" w:hAnsi="Verdana"/>
          <w:sz w:val="22"/>
          <w:szCs w:val="22"/>
        </w:rPr>
        <w:t>1</w:t>
      </w:r>
      <w:r w:rsidRPr="00CC5BA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marca</w:t>
      </w:r>
      <w:r w:rsidRPr="00CC5BAB">
        <w:rPr>
          <w:rFonts w:ascii="Verdana" w:hAnsi="Verdana"/>
          <w:sz w:val="22"/>
          <w:szCs w:val="22"/>
        </w:rPr>
        <w:t xml:space="preserve"> 2022 r.</w:t>
      </w:r>
    </w:p>
    <w:p w:rsidR="00011514" w:rsidRPr="009160C9" w:rsidRDefault="00011514" w:rsidP="002C3E0C">
      <w:pPr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WKN-KSO.5421.4</w:t>
      </w:r>
      <w:r>
        <w:rPr>
          <w:rFonts w:ascii="Verdana" w:hAnsi="Verdana"/>
          <w:sz w:val="22"/>
          <w:szCs w:val="22"/>
        </w:rPr>
        <w:t>.9</w:t>
      </w:r>
      <w:r w:rsidRPr="009160C9">
        <w:rPr>
          <w:rFonts w:ascii="Verdana" w:hAnsi="Verdana"/>
          <w:sz w:val="22"/>
          <w:szCs w:val="22"/>
        </w:rPr>
        <w:t>.2021</w:t>
      </w:r>
    </w:p>
    <w:p w:rsidR="00011514" w:rsidRPr="00747438" w:rsidRDefault="00011514" w:rsidP="002C3E0C">
      <w:pPr>
        <w:suppressAutoHyphens/>
        <w:spacing w:after="240" w:line="276" w:lineRule="auto"/>
        <w:outlineLvl w:val="8"/>
        <w:rPr>
          <w:rFonts w:ascii="Verdana" w:hAnsi="Verdana"/>
          <w:sz w:val="22"/>
          <w:szCs w:val="22"/>
        </w:rPr>
      </w:pPr>
      <w:r w:rsidRPr="00B21C33">
        <w:rPr>
          <w:rFonts w:ascii="Verdana" w:hAnsi="Verdana"/>
          <w:sz w:val="22"/>
          <w:szCs w:val="22"/>
        </w:rPr>
        <w:t>00137276/2021/W</w:t>
      </w:r>
    </w:p>
    <w:p w:rsidR="00011514" w:rsidRPr="009160C9" w:rsidRDefault="00011514" w:rsidP="002C3E0C">
      <w:pPr>
        <w:pStyle w:val="Bezodstpw"/>
        <w:suppressAutoHyphens/>
        <w:spacing w:after="24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</w:t>
      </w:r>
    </w:p>
    <w:p w:rsidR="00011514" w:rsidRDefault="00011514" w:rsidP="002C3E0C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 wydaje się na podstawie art. 83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b ust. 2 pkt 2 ustawy Prawo o ruchu drogowym (t.j. Dz. U. z 2021 r. poz. 450 z późn. zm.) – zwanej dalej ustawą.</w:t>
      </w:r>
    </w:p>
    <w:p w:rsidR="00011514" w:rsidRPr="00B7287A" w:rsidRDefault="00011514" w:rsidP="002C3E0C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Wydział Kontroli Urzędu Miejskiego Wrocławia na podstawie art. 83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b ust. 2 pkt 1 ustawy,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>
        <w:rPr>
          <w:rFonts w:ascii="Verdana" w:hAnsi="Verdana"/>
          <w:sz w:val="22"/>
          <w:szCs w:val="22"/>
        </w:rPr>
        <w:t>JOANNA CZELEJ GEPARD</w:t>
      </w:r>
      <w:r w:rsidRPr="009160C9">
        <w:rPr>
          <w:rFonts w:ascii="Verdana" w:hAnsi="Verdana"/>
          <w:sz w:val="22"/>
          <w:szCs w:val="22"/>
        </w:rPr>
        <w:t>, wpisanego do rejestru działalności regulowanej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prowadzonego przez Prezydenta Wr</w:t>
      </w:r>
      <w:r>
        <w:rPr>
          <w:rFonts w:ascii="Verdana" w:hAnsi="Verdana"/>
          <w:sz w:val="22"/>
          <w:szCs w:val="22"/>
        </w:rPr>
        <w:t>ocławia pod nr ewidencyjnym DW/102</w:t>
      </w:r>
      <w:r w:rsidRPr="009160C9">
        <w:rPr>
          <w:rFonts w:ascii="Verdana" w:hAnsi="Verdana"/>
          <w:sz w:val="22"/>
          <w:szCs w:val="22"/>
        </w:rPr>
        <w:t xml:space="preserve">, ze wskazanym adresem wykonywania działalności: ul. </w:t>
      </w:r>
      <w:r>
        <w:rPr>
          <w:rFonts w:ascii="Verdana" w:hAnsi="Verdana"/>
          <w:sz w:val="22"/>
          <w:szCs w:val="22"/>
        </w:rPr>
        <w:t xml:space="preserve">Bierutowska </w:t>
      </w:r>
      <w:r w:rsidRPr="00B7287A">
        <w:rPr>
          <w:rFonts w:ascii="Verdana" w:hAnsi="Verdana"/>
          <w:sz w:val="22"/>
          <w:szCs w:val="22"/>
        </w:rPr>
        <w:t xml:space="preserve">nr </w:t>
      </w:r>
      <w:r>
        <w:rPr>
          <w:rFonts w:ascii="Verdana" w:hAnsi="Verdana"/>
          <w:sz w:val="22"/>
          <w:szCs w:val="22"/>
        </w:rPr>
        <w:t>60, 51</w:t>
      </w:r>
      <w:r w:rsidRPr="00B7287A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317</w:t>
      </w:r>
      <w:r w:rsidRPr="00B7287A">
        <w:rPr>
          <w:rFonts w:ascii="Verdana" w:hAnsi="Verdana"/>
          <w:sz w:val="22"/>
          <w:szCs w:val="22"/>
        </w:rPr>
        <w:t xml:space="preserve"> Wrocław.</w:t>
      </w:r>
    </w:p>
    <w:p w:rsidR="00011514" w:rsidRPr="009160C9" w:rsidRDefault="00011514" w:rsidP="002C3E0C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Zakresem kontroli objęto:</w:t>
      </w:r>
    </w:p>
    <w:p w:rsidR="00011514" w:rsidRPr="009160C9" w:rsidRDefault="00011514" w:rsidP="002C3E0C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011514" w:rsidRPr="009160C9" w:rsidRDefault="00011514" w:rsidP="002C3E0C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11514" w:rsidRPr="009160C9" w:rsidRDefault="00011514" w:rsidP="002C3E0C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011514" w:rsidRPr="009160C9" w:rsidRDefault="00011514" w:rsidP="002C3E0C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Szczegółowe ustalenia kontroli przedstawiono w protokole nr WKN-KSO.5421.4.</w:t>
      </w:r>
      <w:r>
        <w:rPr>
          <w:rFonts w:ascii="Verdana" w:hAnsi="Verdana"/>
          <w:sz w:val="22"/>
          <w:szCs w:val="22"/>
        </w:rPr>
        <w:t>9</w:t>
      </w:r>
      <w:r w:rsidRPr="009160C9">
        <w:rPr>
          <w:rFonts w:ascii="Verdana" w:hAnsi="Verdana"/>
          <w:sz w:val="22"/>
          <w:szCs w:val="22"/>
        </w:rPr>
        <w:t xml:space="preserve">.2021 z </w:t>
      </w:r>
      <w:r>
        <w:rPr>
          <w:rFonts w:ascii="Verdana" w:hAnsi="Verdana"/>
          <w:sz w:val="22"/>
          <w:szCs w:val="22"/>
        </w:rPr>
        <w:t>29</w:t>
      </w:r>
      <w:r w:rsidRPr="009160C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lipca</w:t>
      </w:r>
      <w:r w:rsidRPr="009160C9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1</w:t>
      </w:r>
      <w:r w:rsidRPr="009160C9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011514" w:rsidRPr="009160C9" w:rsidRDefault="00011514" w:rsidP="002C3E0C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011514" w:rsidRDefault="00011514" w:rsidP="002C3E0C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Pr="009160C9">
        <w:rPr>
          <w:rFonts w:ascii="Verdana" w:hAnsi="Verdana"/>
          <w:sz w:val="22"/>
          <w:szCs w:val="22"/>
        </w:rPr>
        <w:t>twierdzono nieprawidłowości w zakresie zgodności stacji z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wymaganiami, o których mowa w</w:t>
      </w:r>
      <w:r>
        <w:rPr>
          <w:rFonts w:ascii="Verdana" w:hAnsi="Verdana"/>
          <w:sz w:val="22"/>
          <w:szCs w:val="22"/>
        </w:rPr>
        <w:t xml:space="preserve"> art. 83 ust. 3 ustawy.</w:t>
      </w:r>
    </w:p>
    <w:p w:rsidR="00011514" w:rsidRPr="00166C32" w:rsidRDefault="00011514" w:rsidP="002C3E0C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pojazdów.</w:t>
      </w:r>
    </w:p>
    <w:p w:rsidR="00011514" w:rsidRPr="009160C9" w:rsidRDefault="00011514" w:rsidP="002C3E0C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011514" w:rsidRPr="006138DF" w:rsidRDefault="00011514" w:rsidP="002C3E0C">
      <w:pPr>
        <w:numPr>
          <w:ilvl w:val="0"/>
          <w:numId w:val="22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1F6631">
        <w:rPr>
          <w:rFonts w:ascii="Verdana" w:hAnsi="Verdana"/>
          <w:color w:val="000000"/>
          <w:sz w:val="22"/>
          <w:szCs w:val="22"/>
        </w:rPr>
        <w:t xml:space="preserve">W </w:t>
      </w:r>
      <w:r>
        <w:rPr>
          <w:rFonts w:ascii="Verdana" w:hAnsi="Verdana"/>
          <w:color w:val="000000"/>
          <w:sz w:val="22"/>
          <w:szCs w:val="22"/>
        </w:rPr>
        <w:t xml:space="preserve">zaświadczeniu o przeprowadzonym badaniu technicznym, w dokumencie identyfikacyjnym pojazdu (zwany dalej dokumentem DIP) oraz w rejestrze badań technicznych pojazdów wpisano nieprawidłową markę pojazdu, co stanowi naruszenie odpowiednio treści załącznika nr 3, pkt 5 załącznika nr 4 oraz ust. 2 pkt 3 załącznika nr 8 do rozporządzenia  </w:t>
      </w:r>
      <w:r w:rsidRPr="001F6631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zm.) – zwanego dalej rozporządzeniem MTBiG.</w:t>
      </w:r>
    </w:p>
    <w:p w:rsidR="00011514" w:rsidRPr="0062145E" w:rsidRDefault="00011514" w:rsidP="002C3E0C">
      <w:pPr>
        <w:numPr>
          <w:ilvl w:val="0"/>
          <w:numId w:val="22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dokumencie DIP nie wpisano liczby kół, co stanowi naruszenie pkt 21  załącznika nr 4 do rozporządzenia MTBiG.</w:t>
      </w:r>
    </w:p>
    <w:p w:rsidR="00011514" w:rsidRDefault="00011514" w:rsidP="002C3E0C">
      <w:pPr>
        <w:numPr>
          <w:ilvl w:val="0"/>
          <w:numId w:val="22"/>
        </w:numPr>
        <w:tabs>
          <w:tab w:val="num" w:pos="0"/>
        </w:tabs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jednym przypadku błędnie zakwalifikowano sprawdzenie warunków dodatkowych pojazdu określonych w § 38 i § 39 rozporządzenia Ministra Infrastruktury z dnia 31 grudnia 2002 r. w sprawie warunków technicznych pojazdów oraz zakresu ich niezbędnego wyposażenia (t.j. Dz. U. z 20216 r. poz. 2022 z późn. zm.) - zwane dalej rozporządzeniem MI w sprawie warunków technicznych, jako odrębne badanie dodatkowe oraz dokonano w zaświadczeniu i w rejestrze błędnego wpisu rodzaju badania tj. „Okresowe, Dodatkowe” zamiast „Okresowe”, co stanowi naruszenie odpowiednio § 1 a w związku z § 2 ust. 1 pkt 4  rozporządzenia MTBiG oraz treści załącznika nr 3 i ust. 2 pkt 6 załącznika nr 8 do rozporządzenia MTBiG.</w:t>
      </w:r>
    </w:p>
    <w:p w:rsidR="00011514" w:rsidRDefault="00011514" w:rsidP="002C3E0C">
      <w:pPr>
        <w:numPr>
          <w:ilvl w:val="0"/>
          <w:numId w:val="22"/>
        </w:numPr>
        <w:tabs>
          <w:tab w:val="num" w:pos="0"/>
        </w:tabs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9B269D">
        <w:rPr>
          <w:rFonts w:ascii="Verdana" w:hAnsi="Verdana"/>
          <w:color w:val="000000"/>
          <w:sz w:val="22"/>
          <w:szCs w:val="22"/>
        </w:rPr>
        <w:t>W dwóch przypadkach</w:t>
      </w:r>
      <w:r>
        <w:rPr>
          <w:rFonts w:ascii="Verdana" w:hAnsi="Verdana"/>
          <w:color w:val="000000"/>
          <w:sz w:val="22"/>
          <w:szCs w:val="22"/>
        </w:rPr>
        <w:t xml:space="preserve"> p</w:t>
      </w:r>
      <w:r w:rsidRPr="009B269D">
        <w:rPr>
          <w:rFonts w:ascii="Verdana" w:hAnsi="Verdana"/>
          <w:color w:val="000000"/>
          <w:sz w:val="22"/>
          <w:szCs w:val="22"/>
        </w:rPr>
        <w:t xml:space="preserve">obrano opłatę w wysokości 1,00 PLN, </w:t>
      </w:r>
      <w:r>
        <w:rPr>
          <w:rFonts w:ascii="Verdana" w:hAnsi="Verdana"/>
          <w:color w:val="000000"/>
          <w:sz w:val="22"/>
          <w:szCs w:val="22"/>
        </w:rPr>
        <w:t xml:space="preserve">z tytułu </w:t>
      </w:r>
      <w:r w:rsidRPr="009B269D">
        <w:rPr>
          <w:rFonts w:ascii="Verdana" w:hAnsi="Verdana"/>
          <w:color w:val="000000"/>
          <w:sz w:val="22"/>
          <w:szCs w:val="22"/>
        </w:rPr>
        <w:t>wykonania łącznie dwóch badań technicznych tj. okresowego i dodatkowego tego samego pojazdu, zamiast dwóch opłat ewidencyjny</w:t>
      </w:r>
      <w:r>
        <w:rPr>
          <w:rFonts w:ascii="Verdana" w:hAnsi="Verdana"/>
          <w:color w:val="000000"/>
          <w:sz w:val="22"/>
          <w:szCs w:val="22"/>
        </w:rPr>
        <w:t xml:space="preserve">ch w łącznej wysokości </w:t>
      </w:r>
      <w:r w:rsidRPr="009B269D">
        <w:rPr>
          <w:rFonts w:ascii="Verdana" w:hAnsi="Verdana"/>
          <w:color w:val="000000"/>
          <w:sz w:val="22"/>
          <w:szCs w:val="22"/>
        </w:rPr>
        <w:t xml:space="preserve">2,00 PLN, co stanowi naruszenie art. 83 ust. 1 ustawy w związku z § 2 ust. 1 pkt 2 lit. c) rozporządzenia </w:t>
      </w:r>
      <w:r>
        <w:rPr>
          <w:rFonts w:ascii="Verdana" w:hAnsi="Verdana"/>
          <w:color w:val="000000"/>
          <w:sz w:val="22"/>
          <w:szCs w:val="22"/>
        </w:rPr>
        <w:t xml:space="preserve">Ministra Cyfryzacji z dnia 30 grudnia 2019 r. </w:t>
      </w:r>
      <w:r w:rsidRPr="009B269D">
        <w:rPr>
          <w:rFonts w:ascii="Verdana" w:hAnsi="Verdana"/>
          <w:color w:val="000000"/>
          <w:sz w:val="22"/>
          <w:szCs w:val="22"/>
        </w:rPr>
        <w:t>w sprawie opłaty ewidencyjnej</w:t>
      </w:r>
      <w:r>
        <w:rPr>
          <w:rFonts w:ascii="Verdana" w:hAnsi="Verdana"/>
          <w:color w:val="000000"/>
          <w:sz w:val="22"/>
          <w:szCs w:val="22"/>
        </w:rPr>
        <w:t xml:space="preserve"> stanowiącej przychód Funduszu – Centralna Ewidencja Pojazdów i Kierowców (Dz. U. z 2019 r. poz. 2546) </w:t>
      </w:r>
      <w:r w:rsidRPr="001F6631">
        <w:rPr>
          <w:rFonts w:ascii="Verdana" w:hAnsi="Verdana"/>
          <w:sz w:val="22"/>
          <w:szCs w:val="22"/>
        </w:rPr>
        <w:t xml:space="preserve">– zwanego dalej rozporządzeniem </w:t>
      </w:r>
      <w:r>
        <w:rPr>
          <w:rFonts w:ascii="Verdana" w:hAnsi="Verdana"/>
          <w:sz w:val="22"/>
          <w:szCs w:val="22"/>
        </w:rPr>
        <w:t>w sprawie opłaty ewidencyjnej</w:t>
      </w:r>
      <w:r w:rsidRPr="009B269D">
        <w:rPr>
          <w:rFonts w:ascii="Verdana" w:hAnsi="Verdana"/>
          <w:color w:val="000000"/>
          <w:sz w:val="22"/>
          <w:szCs w:val="22"/>
        </w:rPr>
        <w:t>.</w:t>
      </w:r>
    </w:p>
    <w:p w:rsidR="00011514" w:rsidRPr="00D2135C" w:rsidRDefault="00011514" w:rsidP="002C3E0C">
      <w:p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D2135C">
        <w:rPr>
          <w:rFonts w:ascii="Verdana" w:hAnsi="Verdana"/>
          <w:color w:val="000000"/>
          <w:sz w:val="22"/>
          <w:szCs w:val="22"/>
        </w:rPr>
        <w:t xml:space="preserve">Przedsiębiorca po przeprowadzonej kontroli dokonał korekty sprawozdania za </w:t>
      </w:r>
      <w:r>
        <w:rPr>
          <w:rFonts w:ascii="Verdana" w:hAnsi="Verdana"/>
          <w:color w:val="000000"/>
          <w:sz w:val="22"/>
          <w:szCs w:val="22"/>
        </w:rPr>
        <w:t>czerwiec i sierpień 2020 r. oraz</w:t>
      </w:r>
      <w:r w:rsidRPr="00D2135C">
        <w:rPr>
          <w:rFonts w:ascii="Verdana" w:hAnsi="Verdana"/>
          <w:color w:val="000000"/>
          <w:sz w:val="22"/>
          <w:szCs w:val="22"/>
        </w:rPr>
        <w:t xml:space="preserve"> dopłaty opłat ewidencyjn</w:t>
      </w:r>
      <w:r>
        <w:rPr>
          <w:rFonts w:ascii="Verdana" w:hAnsi="Verdana"/>
          <w:color w:val="000000"/>
          <w:sz w:val="22"/>
          <w:szCs w:val="22"/>
        </w:rPr>
        <w:t>ych za korygowane miesiące</w:t>
      </w:r>
      <w:r w:rsidRPr="00D2135C">
        <w:rPr>
          <w:rFonts w:ascii="Verdana" w:hAnsi="Verdana"/>
          <w:color w:val="000000"/>
          <w:sz w:val="22"/>
          <w:szCs w:val="22"/>
        </w:rPr>
        <w:t>.</w:t>
      </w:r>
    </w:p>
    <w:p w:rsidR="00011514" w:rsidRDefault="00011514" w:rsidP="002C3E0C">
      <w:pPr>
        <w:numPr>
          <w:ilvl w:val="0"/>
          <w:numId w:val="22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Sprawozdania z opłat ewidencyjnych pobranych i przekazanych na rachunek Funduszu – Centralna Ewidencja Pojazdów i Kierowców (zwane dalej sprawozdaniami) za miesiące od maja 2020 r. do lutego 2021 r. przekazano za pośrednictwem operatora pocztowego, zamiast za pomocą elektronicznej skrzynki podawczej w formie dokumentu elektronicznego, co stanowi naruszenie art. 80d ust. 3aa ustawy.</w:t>
      </w:r>
    </w:p>
    <w:p w:rsidR="00011514" w:rsidRPr="000C7E29" w:rsidRDefault="00011514" w:rsidP="002C3E0C">
      <w:pPr>
        <w:numPr>
          <w:ilvl w:val="0"/>
          <w:numId w:val="22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Nieterminowo przekazano na rachunek bankowy Funduszu – Centralna Ewidencja Pojazdów i Kierowców (zwany dalej Funduszem) opłaty </w:t>
      </w:r>
      <w:r>
        <w:rPr>
          <w:rFonts w:ascii="Verdana" w:hAnsi="Verdana"/>
          <w:sz w:val="22"/>
          <w:szCs w:val="22"/>
        </w:rPr>
        <w:lastRenderedPageBreak/>
        <w:t>ewidencyjne pobrane we wrześniu 2020 r., co stanowi naruszenie § 6 rozporządzenia w sprawie opłaty ewidencyjnej.</w:t>
      </w:r>
    </w:p>
    <w:p w:rsidR="00011514" w:rsidRPr="00E4672F" w:rsidRDefault="00011514" w:rsidP="002C3E0C">
      <w:pPr>
        <w:numPr>
          <w:ilvl w:val="0"/>
          <w:numId w:val="22"/>
        </w:numPr>
        <w:tabs>
          <w:tab w:val="num" w:pos="0"/>
        </w:tabs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okresie od maja 2020 r., do października 2020 r., w 126 przypadkach p</w:t>
      </w:r>
      <w:r w:rsidRPr="00E4672F">
        <w:rPr>
          <w:rFonts w:ascii="Verdana" w:hAnsi="Verdana"/>
          <w:color w:val="000000"/>
          <w:sz w:val="22"/>
          <w:szCs w:val="22"/>
        </w:rPr>
        <w:t xml:space="preserve">rzeprowadzono łącznie dwa badania techniczne, tj. okresowe i dodatkowe tego samego pojazdu, które zaewidencjonowano pod jedną pozycją w rejestrze, co </w:t>
      </w:r>
      <w:r>
        <w:rPr>
          <w:rFonts w:ascii="Verdana" w:hAnsi="Verdana"/>
          <w:color w:val="000000"/>
          <w:sz w:val="22"/>
          <w:szCs w:val="22"/>
        </w:rPr>
        <w:t>spowodowało,</w:t>
      </w:r>
      <w:r w:rsidRPr="00E4672F">
        <w:rPr>
          <w:rFonts w:ascii="Verdana" w:hAnsi="Verdana"/>
          <w:color w:val="000000"/>
          <w:sz w:val="22"/>
          <w:szCs w:val="22"/>
        </w:rPr>
        <w:t xml:space="preserve"> że </w:t>
      </w:r>
      <w:r>
        <w:rPr>
          <w:rFonts w:ascii="Verdana" w:hAnsi="Verdana"/>
          <w:color w:val="000000"/>
          <w:sz w:val="22"/>
          <w:szCs w:val="22"/>
        </w:rPr>
        <w:t xml:space="preserve">do </w:t>
      </w:r>
      <w:r w:rsidRPr="00E4672F">
        <w:rPr>
          <w:rFonts w:ascii="Verdana" w:hAnsi="Verdana"/>
          <w:color w:val="000000"/>
          <w:sz w:val="22"/>
          <w:szCs w:val="22"/>
        </w:rPr>
        <w:t xml:space="preserve">Centralnej Ewidencji Pojazdów </w:t>
      </w:r>
      <w:r>
        <w:rPr>
          <w:rFonts w:ascii="Verdana" w:hAnsi="Verdana"/>
          <w:color w:val="000000"/>
          <w:sz w:val="22"/>
          <w:szCs w:val="22"/>
        </w:rPr>
        <w:t>przekazane zostały</w:t>
      </w:r>
      <w:r w:rsidRPr="00E4672F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je</w:t>
      </w:r>
      <w:r w:rsidRPr="00E4672F">
        <w:rPr>
          <w:rFonts w:ascii="Verdana" w:hAnsi="Verdana"/>
          <w:color w:val="000000"/>
          <w:sz w:val="22"/>
          <w:szCs w:val="22"/>
        </w:rPr>
        <w:t>dynie dane dotyczące okresow</w:t>
      </w:r>
      <w:r>
        <w:rPr>
          <w:rFonts w:ascii="Verdana" w:hAnsi="Verdana"/>
          <w:color w:val="000000"/>
          <w:sz w:val="22"/>
          <w:szCs w:val="22"/>
        </w:rPr>
        <w:t>ych badań</w:t>
      </w:r>
      <w:r w:rsidRPr="00E4672F">
        <w:rPr>
          <w:rFonts w:ascii="Verdana" w:hAnsi="Verdana"/>
          <w:color w:val="000000"/>
          <w:sz w:val="22"/>
          <w:szCs w:val="22"/>
        </w:rPr>
        <w:t xml:space="preserve"> techniczn</w:t>
      </w:r>
      <w:r>
        <w:rPr>
          <w:rFonts w:ascii="Verdana" w:hAnsi="Verdana"/>
          <w:color w:val="000000"/>
          <w:sz w:val="22"/>
          <w:szCs w:val="22"/>
        </w:rPr>
        <w:t>ego</w:t>
      </w:r>
      <w:r w:rsidRPr="00E4672F">
        <w:rPr>
          <w:rFonts w:ascii="Verdana" w:hAnsi="Verdana"/>
          <w:color w:val="000000"/>
          <w:sz w:val="22"/>
          <w:szCs w:val="22"/>
        </w:rPr>
        <w:t xml:space="preserve">, natomiast brak jest </w:t>
      </w:r>
      <w:r>
        <w:rPr>
          <w:rFonts w:ascii="Verdana" w:hAnsi="Verdana"/>
          <w:color w:val="000000"/>
          <w:sz w:val="22"/>
          <w:szCs w:val="22"/>
        </w:rPr>
        <w:t xml:space="preserve">przekazania </w:t>
      </w:r>
      <w:r w:rsidRPr="00E4672F">
        <w:rPr>
          <w:rFonts w:ascii="Verdana" w:hAnsi="Verdana"/>
          <w:color w:val="000000"/>
          <w:sz w:val="22"/>
          <w:szCs w:val="22"/>
        </w:rPr>
        <w:t>danych o przeprowadzony</w:t>
      </w:r>
      <w:r>
        <w:rPr>
          <w:rFonts w:ascii="Verdana" w:hAnsi="Verdana"/>
          <w:color w:val="000000"/>
          <w:sz w:val="22"/>
          <w:szCs w:val="22"/>
        </w:rPr>
        <w:t xml:space="preserve">ch </w:t>
      </w:r>
      <w:r w:rsidRPr="00E4672F">
        <w:rPr>
          <w:rFonts w:ascii="Verdana" w:hAnsi="Verdana"/>
          <w:color w:val="000000"/>
          <w:sz w:val="22"/>
          <w:szCs w:val="22"/>
        </w:rPr>
        <w:t>badani</w:t>
      </w:r>
      <w:r>
        <w:rPr>
          <w:rFonts w:ascii="Verdana" w:hAnsi="Verdana"/>
          <w:color w:val="000000"/>
          <w:sz w:val="22"/>
          <w:szCs w:val="22"/>
        </w:rPr>
        <w:t>ach</w:t>
      </w:r>
      <w:r w:rsidRPr="00E4672F">
        <w:rPr>
          <w:rFonts w:ascii="Verdana" w:hAnsi="Verdana"/>
          <w:color w:val="000000"/>
          <w:sz w:val="22"/>
          <w:szCs w:val="22"/>
        </w:rPr>
        <w:t xml:space="preserve"> dodatkowych.</w:t>
      </w:r>
    </w:p>
    <w:p w:rsidR="00011514" w:rsidRDefault="00011514" w:rsidP="002C3E0C">
      <w:pPr>
        <w:suppressAutoHyphens/>
        <w:spacing w:after="200" w:line="276" w:lineRule="auto"/>
        <w:ind w:left="425" w:right="-79"/>
        <w:rPr>
          <w:rFonts w:ascii="Verdana" w:hAnsi="Verdana"/>
          <w:color w:val="000000"/>
          <w:sz w:val="22"/>
          <w:szCs w:val="22"/>
        </w:rPr>
      </w:pPr>
      <w:r w:rsidRPr="00AC12BE">
        <w:rPr>
          <w:rFonts w:ascii="Verdana" w:hAnsi="Verdana"/>
          <w:color w:val="000000"/>
          <w:sz w:val="22"/>
          <w:szCs w:val="22"/>
        </w:rPr>
        <w:t>Zgodnie z dyspozycją art. 80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AC12BE">
        <w:rPr>
          <w:rFonts w:ascii="Verdana" w:hAnsi="Verdana"/>
          <w:color w:val="000000"/>
          <w:sz w:val="22"/>
          <w:szCs w:val="22"/>
        </w:rPr>
        <w:t>b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AC12BE">
        <w:rPr>
          <w:rFonts w:ascii="Verdana" w:hAnsi="Verdana"/>
          <w:color w:val="000000"/>
          <w:sz w:val="22"/>
          <w:szCs w:val="22"/>
        </w:rPr>
        <w:t>a ust. 1 pkt 6 ustawy stacje kontroli pojazdów są obowiązane do przekazywania do Centralnej Ewidencji Pojazdów danych określonych w art. 80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AC12BE">
        <w:rPr>
          <w:rFonts w:ascii="Verdana" w:hAnsi="Verdana"/>
          <w:color w:val="000000"/>
          <w:sz w:val="22"/>
          <w:szCs w:val="22"/>
        </w:rPr>
        <w:t xml:space="preserve">b ust. 1 pkt 10, tj. danych o badaniach technicznych pojazdów. </w:t>
      </w:r>
      <w:r w:rsidRPr="00665551">
        <w:rPr>
          <w:rFonts w:ascii="Verdana" w:hAnsi="Verdana"/>
          <w:color w:val="000000"/>
          <w:sz w:val="22"/>
          <w:szCs w:val="22"/>
        </w:rPr>
        <w:t>W związku z powyższym sposób ewidencjonowania w rejestrze przeprowadzonych badań technicznych winien zapewnić uwidocznienie w Centralnej Ewidencji P</w:t>
      </w:r>
      <w:r>
        <w:rPr>
          <w:rFonts w:ascii="Verdana" w:hAnsi="Verdana"/>
          <w:color w:val="000000"/>
          <w:sz w:val="22"/>
          <w:szCs w:val="22"/>
        </w:rPr>
        <w:t xml:space="preserve">ojazdów informacji </w:t>
      </w:r>
      <w:r w:rsidRPr="00665551">
        <w:rPr>
          <w:rFonts w:ascii="Verdana" w:hAnsi="Verdana"/>
          <w:color w:val="000000"/>
          <w:sz w:val="22"/>
          <w:szCs w:val="22"/>
        </w:rPr>
        <w:t>o wszystkich rodzajach przeprowadzonych badań technicznych pojazdów.</w:t>
      </w:r>
    </w:p>
    <w:p w:rsidR="00011514" w:rsidRDefault="00011514" w:rsidP="002C3E0C">
      <w:pPr>
        <w:suppressAutoHyphens/>
        <w:spacing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011514" w:rsidRDefault="00011514" w:rsidP="002C3E0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Ad 1</w:t>
      </w:r>
      <w:r>
        <w:rPr>
          <w:rFonts w:ascii="Verdana" w:hAnsi="Verdana"/>
          <w:color w:val="000000"/>
          <w:sz w:val="22"/>
          <w:szCs w:val="22"/>
        </w:rPr>
        <w:t>.</w:t>
      </w:r>
      <w:r>
        <w:rPr>
          <w:rFonts w:ascii="Verdana" w:hAnsi="Verdana"/>
          <w:color w:val="000000"/>
          <w:sz w:val="22"/>
          <w:szCs w:val="22"/>
        </w:rPr>
        <w:tab/>
        <w:t>Wpisywanie w zaświadczeniach, dokumentach DIP oraz w rejestrze prawidłowej marki pojazdu.</w:t>
      </w:r>
    </w:p>
    <w:p w:rsidR="00011514" w:rsidRDefault="00011514" w:rsidP="002C3E0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2.</w:t>
      </w:r>
      <w:r w:rsidRPr="00DD684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ab/>
        <w:t>W</w:t>
      </w:r>
      <w:r w:rsidRPr="00951B9A">
        <w:rPr>
          <w:rFonts w:ascii="Verdana" w:hAnsi="Verdana"/>
          <w:color w:val="000000"/>
          <w:sz w:val="22"/>
          <w:szCs w:val="22"/>
        </w:rPr>
        <w:t xml:space="preserve">pisywanie w </w:t>
      </w:r>
      <w:r>
        <w:rPr>
          <w:rFonts w:ascii="Verdana" w:hAnsi="Verdana"/>
          <w:color w:val="000000"/>
          <w:sz w:val="22"/>
          <w:szCs w:val="22"/>
        </w:rPr>
        <w:t>dokumencie DIP liczby kół.</w:t>
      </w:r>
    </w:p>
    <w:p w:rsidR="00011514" w:rsidRDefault="00011514" w:rsidP="002C3E0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3.</w:t>
      </w:r>
      <w:r>
        <w:rPr>
          <w:rFonts w:ascii="Verdana" w:hAnsi="Verdana"/>
          <w:color w:val="000000"/>
          <w:sz w:val="22"/>
          <w:szCs w:val="22"/>
        </w:rPr>
        <w:tab/>
        <w:t>Nie kwalifikowanie sprawdzenia warunków dodatkowych pojazdu, określonych w § 38 i § 39 rozporządzenia MI w sprawie warunków technicznych, jako odrębnego dodatkowego badania technicznego oraz wpisywanie zaświadczeniu i w rejestrze prawidłowego rodzaju badania.</w:t>
      </w:r>
    </w:p>
    <w:p w:rsidR="00011514" w:rsidRDefault="00011514" w:rsidP="002C3E0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4.</w:t>
      </w:r>
      <w:r>
        <w:rPr>
          <w:rFonts w:ascii="Verdana" w:hAnsi="Verdana"/>
          <w:color w:val="000000"/>
          <w:sz w:val="22"/>
          <w:szCs w:val="22"/>
        </w:rPr>
        <w:tab/>
        <w:t>Pobiera</w:t>
      </w:r>
      <w:r w:rsidRPr="00951B9A">
        <w:rPr>
          <w:rFonts w:ascii="Verdana" w:hAnsi="Verdana"/>
          <w:color w:val="000000"/>
          <w:sz w:val="22"/>
          <w:szCs w:val="22"/>
        </w:rPr>
        <w:t xml:space="preserve">nie </w:t>
      </w:r>
      <w:r>
        <w:rPr>
          <w:rFonts w:ascii="Verdana" w:hAnsi="Verdana"/>
          <w:color w:val="000000"/>
          <w:sz w:val="22"/>
          <w:szCs w:val="22"/>
        </w:rPr>
        <w:t>opłaty ewidencyjnej do każdego przeprowadzonego badania technicznego.</w:t>
      </w:r>
    </w:p>
    <w:p w:rsidR="00011514" w:rsidRDefault="00011514" w:rsidP="002C3E0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>Przekazywanie sprawozdań za pomocą elektronicznej skrzynki podawczej w formie dokumentu elektronicznego.</w:t>
      </w:r>
    </w:p>
    <w:p w:rsidR="00011514" w:rsidRDefault="00011514" w:rsidP="002C3E0C">
      <w:pPr>
        <w:suppressAutoHyphens/>
        <w:spacing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6.</w:t>
      </w:r>
      <w:r>
        <w:rPr>
          <w:rFonts w:ascii="Verdana" w:hAnsi="Verdana"/>
          <w:sz w:val="22"/>
          <w:szCs w:val="22"/>
        </w:rPr>
        <w:tab/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:rsidR="00011514" w:rsidRPr="00D2135C" w:rsidRDefault="00011514" w:rsidP="002C3E0C">
      <w:pPr>
        <w:suppressAutoHyphens/>
        <w:spacing w:before="200" w:after="20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D2135C">
        <w:rPr>
          <w:rFonts w:ascii="Verdana" w:hAnsi="Verdana"/>
          <w:color w:val="000000"/>
          <w:sz w:val="22"/>
          <w:szCs w:val="22"/>
        </w:rPr>
        <w:t>Zaleca się poinformować zatrudnionych diagnostów o stwierdzonych nieprawidłowościach i sformułowanych zaleceniach.</w:t>
      </w:r>
    </w:p>
    <w:p w:rsidR="00011514" w:rsidRPr="00D2135C" w:rsidRDefault="00011514" w:rsidP="002C3E0C">
      <w:pPr>
        <w:suppressAutoHyphens/>
        <w:spacing w:after="36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D2135C">
        <w:rPr>
          <w:rFonts w:ascii="Verdana" w:hAnsi="Verdana"/>
          <w:color w:val="000000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D2135C">
        <w:rPr>
          <w:rFonts w:ascii="Verdana" w:hAnsi="Verdana"/>
          <w:color w:val="000000"/>
          <w:sz w:val="22"/>
          <w:szCs w:val="22"/>
        </w:rPr>
        <w:t>terminie 14 dni od daty otrzymania niniejszych zaleceń.</w:t>
      </w:r>
    </w:p>
    <w:p w:rsidR="003F0360" w:rsidRPr="007069CA" w:rsidRDefault="007069CA" w:rsidP="002C3E0C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7069CA" w:rsidRPr="007069CA" w:rsidRDefault="007069CA" w:rsidP="002C3E0C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Marta Kalicińska</w:t>
      </w:r>
    </w:p>
    <w:p w:rsidR="007069CA" w:rsidRPr="007069CA" w:rsidRDefault="007069CA" w:rsidP="002C3E0C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Dyrektor Wydziału Kontroli</w:t>
      </w:r>
    </w:p>
    <w:p w:rsidR="003F0360" w:rsidRPr="007069CA" w:rsidRDefault="003F0360" w:rsidP="002C3E0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069CA">
        <w:rPr>
          <w:rFonts w:ascii="Verdana" w:hAnsi="Verdana"/>
          <w:bCs/>
          <w:sz w:val="22"/>
          <w:szCs w:val="22"/>
        </w:rPr>
        <w:lastRenderedPageBreak/>
        <w:t>Do wiadomości:</w:t>
      </w:r>
    </w:p>
    <w:p w:rsidR="003F0360" w:rsidRPr="007069CA" w:rsidRDefault="003F0360" w:rsidP="002C3E0C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069CA">
        <w:rPr>
          <w:bCs/>
          <w:sz w:val="22"/>
          <w:szCs w:val="22"/>
        </w:rPr>
        <w:t>Pani Bożena Bronowicka – Dyrektor WSO UMW wraz z protokołem kontroli WKN-KSO.5421.</w:t>
      </w:r>
      <w:r w:rsidR="00011514">
        <w:rPr>
          <w:bCs/>
          <w:sz w:val="22"/>
          <w:szCs w:val="22"/>
        </w:rPr>
        <w:t>9</w:t>
      </w:r>
      <w:r w:rsidRPr="007069CA">
        <w:rPr>
          <w:bCs/>
          <w:sz w:val="22"/>
          <w:szCs w:val="22"/>
        </w:rPr>
        <w:t>.2021 w</w:t>
      </w:r>
      <w:r w:rsidR="007069CA" w:rsidRPr="007069CA">
        <w:rPr>
          <w:bCs/>
          <w:sz w:val="22"/>
          <w:szCs w:val="22"/>
        </w:rPr>
        <w:t xml:space="preserve"> </w:t>
      </w:r>
      <w:r w:rsidRPr="007069CA">
        <w:rPr>
          <w:bCs/>
          <w:sz w:val="22"/>
          <w:szCs w:val="22"/>
        </w:rPr>
        <w:t>wersji elektronicznej.</w:t>
      </w:r>
    </w:p>
    <w:sectPr w:rsidR="003F0360" w:rsidRPr="007069CA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E55" w:rsidRDefault="009B4E55" w:rsidP="00260C77">
      <w:r>
        <w:separator/>
      </w:r>
    </w:p>
  </w:endnote>
  <w:endnote w:type="continuationSeparator" w:id="0">
    <w:p w:rsidR="009B4E55" w:rsidRDefault="009B4E55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1418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14180">
      <w:rPr>
        <w:sz w:val="14"/>
        <w:szCs w:val="14"/>
      </w:rPr>
      <w:fldChar w:fldCharType="separate"/>
    </w:r>
    <w:r w:rsidR="00516B40">
      <w:rPr>
        <w:noProof/>
        <w:sz w:val="14"/>
        <w:szCs w:val="14"/>
      </w:rPr>
      <w:t>4</w:t>
    </w:r>
    <w:r w:rsidR="00D1418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1418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14180">
      <w:rPr>
        <w:sz w:val="14"/>
        <w:szCs w:val="14"/>
      </w:rPr>
      <w:fldChar w:fldCharType="separate"/>
    </w:r>
    <w:r w:rsidR="00516B40">
      <w:rPr>
        <w:noProof/>
        <w:sz w:val="14"/>
        <w:szCs w:val="14"/>
      </w:rPr>
      <w:t>4</w:t>
    </w:r>
    <w:r w:rsidR="00D1418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516B40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85pt;height:59.4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E55" w:rsidRDefault="009B4E55" w:rsidP="00260C77">
      <w:r>
        <w:separator/>
      </w:r>
    </w:p>
  </w:footnote>
  <w:footnote w:type="continuationSeparator" w:id="0">
    <w:p w:rsidR="009B4E55" w:rsidRDefault="009B4E55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D1418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D14180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8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4406"/>
        </w:tabs>
        <w:ind w:left="4406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6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10895"/>
    <w:rsid w:val="00011514"/>
    <w:rsid w:val="00043650"/>
    <w:rsid w:val="000638D1"/>
    <w:rsid w:val="00082780"/>
    <w:rsid w:val="000867A3"/>
    <w:rsid w:val="000A35A1"/>
    <w:rsid w:val="000D2495"/>
    <w:rsid w:val="00110D2F"/>
    <w:rsid w:val="001400A9"/>
    <w:rsid w:val="001450E5"/>
    <w:rsid w:val="0017025B"/>
    <w:rsid w:val="00186FD3"/>
    <w:rsid w:val="00196D89"/>
    <w:rsid w:val="00217FE2"/>
    <w:rsid w:val="00260C77"/>
    <w:rsid w:val="00282F88"/>
    <w:rsid w:val="002A5477"/>
    <w:rsid w:val="002C3E0C"/>
    <w:rsid w:val="002F086C"/>
    <w:rsid w:val="00305EA8"/>
    <w:rsid w:val="00361B03"/>
    <w:rsid w:val="003669DC"/>
    <w:rsid w:val="00386C59"/>
    <w:rsid w:val="003A7611"/>
    <w:rsid w:val="003B04E3"/>
    <w:rsid w:val="003B12B6"/>
    <w:rsid w:val="003C0CD3"/>
    <w:rsid w:val="003F0360"/>
    <w:rsid w:val="004130FA"/>
    <w:rsid w:val="00424A99"/>
    <w:rsid w:val="0042788B"/>
    <w:rsid w:val="004315B9"/>
    <w:rsid w:val="0044633A"/>
    <w:rsid w:val="0045005C"/>
    <w:rsid w:val="004F378C"/>
    <w:rsid w:val="00500EC3"/>
    <w:rsid w:val="00516B40"/>
    <w:rsid w:val="005324A8"/>
    <w:rsid w:val="00550171"/>
    <w:rsid w:val="00564532"/>
    <w:rsid w:val="00566C54"/>
    <w:rsid w:val="00584512"/>
    <w:rsid w:val="0058688C"/>
    <w:rsid w:val="005E2A2F"/>
    <w:rsid w:val="00641684"/>
    <w:rsid w:val="006537D3"/>
    <w:rsid w:val="0065414D"/>
    <w:rsid w:val="006731D3"/>
    <w:rsid w:val="00690BA0"/>
    <w:rsid w:val="007069CA"/>
    <w:rsid w:val="00760383"/>
    <w:rsid w:val="00792D6A"/>
    <w:rsid w:val="007A2AE3"/>
    <w:rsid w:val="00847D1A"/>
    <w:rsid w:val="008D4103"/>
    <w:rsid w:val="008F62A6"/>
    <w:rsid w:val="00954567"/>
    <w:rsid w:val="00954F3A"/>
    <w:rsid w:val="00990FF9"/>
    <w:rsid w:val="009A0033"/>
    <w:rsid w:val="009B4E55"/>
    <w:rsid w:val="009F65B7"/>
    <w:rsid w:val="009F7E68"/>
    <w:rsid w:val="00A32219"/>
    <w:rsid w:val="00A3358E"/>
    <w:rsid w:val="00A42B3F"/>
    <w:rsid w:val="00A5041F"/>
    <w:rsid w:val="00AB4F5B"/>
    <w:rsid w:val="00AE320B"/>
    <w:rsid w:val="00AE6C94"/>
    <w:rsid w:val="00BC6C54"/>
    <w:rsid w:val="00C55990"/>
    <w:rsid w:val="00C633CD"/>
    <w:rsid w:val="00CD79F1"/>
    <w:rsid w:val="00CF0604"/>
    <w:rsid w:val="00CF4D47"/>
    <w:rsid w:val="00D02003"/>
    <w:rsid w:val="00D14180"/>
    <w:rsid w:val="00D31341"/>
    <w:rsid w:val="00D441D6"/>
    <w:rsid w:val="00D60071"/>
    <w:rsid w:val="00D67698"/>
    <w:rsid w:val="00D941E6"/>
    <w:rsid w:val="00DC59E4"/>
    <w:rsid w:val="00E14557"/>
    <w:rsid w:val="00E41E9C"/>
    <w:rsid w:val="00E4408D"/>
    <w:rsid w:val="00E537FB"/>
    <w:rsid w:val="00E557EE"/>
    <w:rsid w:val="00E738AB"/>
    <w:rsid w:val="00E76FAA"/>
    <w:rsid w:val="00EC52E3"/>
    <w:rsid w:val="00F108A8"/>
    <w:rsid w:val="00F27B27"/>
    <w:rsid w:val="00F95F0F"/>
    <w:rsid w:val="00FB3669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7Datapisma">
    <w:name w:val="@07.Data_pisma"/>
    <w:basedOn w:val="Normalny"/>
    <w:next w:val="08Sygnaturapisma"/>
    <w:rsid w:val="003F0360"/>
    <w:pPr>
      <w:spacing w:before="360"/>
      <w:jc w:val="right"/>
    </w:pPr>
    <w:rPr>
      <w:rFonts w:ascii="Verdana" w:hAnsi="Verdan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B8653-1F3F-4BE8-84F9-B4D06F20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umkatu01</cp:lastModifiedBy>
  <cp:revision>2</cp:revision>
  <cp:lastPrinted>2021-08-16T12:40:00Z</cp:lastPrinted>
  <dcterms:created xsi:type="dcterms:W3CDTF">2022-03-22T12:56:00Z</dcterms:created>
  <dcterms:modified xsi:type="dcterms:W3CDTF">2022-03-22T12:56:00Z</dcterms:modified>
</cp:coreProperties>
</file>