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96" w:rsidRPr="005B6C72" w:rsidRDefault="00705096" w:rsidP="005B6C72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Zespół Szkół nr 17</w:t>
      </w:r>
    </w:p>
    <w:p w:rsidR="00705096" w:rsidRPr="005B6C72" w:rsidRDefault="00705096" w:rsidP="005B6C72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Pan Marcin Szczygieł</w:t>
      </w:r>
    </w:p>
    <w:p w:rsidR="00705096" w:rsidRPr="005B6C72" w:rsidRDefault="005B6C72" w:rsidP="005B6C72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Dyrektor</w:t>
      </w:r>
    </w:p>
    <w:p w:rsidR="00705096" w:rsidRPr="005B6C72" w:rsidRDefault="00705096" w:rsidP="005B6C72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 xml:space="preserve">ul. </w:t>
      </w:r>
      <w:proofErr w:type="spellStart"/>
      <w:r w:rsidRPr="005B6C72">
        <w:rPr>
          <w:sz w:val="22"/>
          <w:szCs w:val="22"/>
        </w:rPr>
        <w:t>Poświęcka</w:t>
      </w:r>
      <w:proofErr w:type="spellEnd"/>
      <w:r w:rsidRPr="005B6C72">
        <w:rPr>
          <w:sz w:val="22"/>
          <w:szCs w:val="22"/>
        </w:rPr>
        <w:t xml:space="preserve"> 8</w:t>
      </w:r>
    </w:p>
    <w:p w:rsidR="00705096" w:rsidRPr="005B6C72" w:rsidRDefault="00705096" w:rsidP="005B6C72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51-128 Wrocław</w:t>
      </w:r>
    </w:p>
    <w:p w:rsidR="00705096" w:rsidRPr="005B6C72" w:rsidRDefault="00023907" w:rsidP="005B6C72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Wrocław, 5</w:t>
      </w:r>
      <w:r w:rsidR="00705096" w:rsidRPr="005B6C72">
        <w:rPr>
          <w:sz w:val="22"/>
          <w:szCs w:val="22"/>
        </w:rPr>
        <w:t xml:space="preserve"> lutego 2020 r.</w:t>
      </w:r>
    </w:p>
    <w:p w:rsidR="00705096" w:rsidRPr="005B6C72" w:rsidRDefault="00705096" w:rsidP="005B6C72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WKN-KPZ.1711.48</w:t>
      </w:r>
      <w:r w:rsidR="005B6C72">
        <w:rPr>
          <w:sz w:val="22"/>
          <w:szCs w:val="22"/>
        </w:rPr>
        <w:t>.2019</w:t>
      </w:r>
    </w:p>
    <w:p w:rsidR="00705096" w:rsidRPr="005B6C72" w:rsidRDefault="007D799F" w:rsidP="005B6C72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00014398/2020/W</w:t>
      </w:r>
    </w:p>
    <w:p w:rsidR="00705096" w:rsidRPr="005B6C72" w:rsidRDefault="00705096" w:rsidP="005B6C72">
      <w:pPr>
        <w:pStyle w:val="08Sygnaturapisma"/>
        <w:spacing w:before="240" w:after="24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WYSTĄPIENIE POKONTROLNE</w:t>
      </w:r>
    </w:p>
    <w:p w:rsidR="00705096" w:rsidRPr="005B6C72" w:rsidRDefault="00705096" w:rsidP="005B6C72">
      <w:pPr>
        <w:pStyle w:val="10Szanowny"/>
        <w:tabs>
          <w:tab w:val="left" w:pos="720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Wydział Kontroli Urzędu Miejskiego Wrocławia przeprowadził kontrolę w</w:t>
      </w:r>
      <w:r w:rsidR="005B6C72">
        <w:rPr>
          <w:sz w:val="22"/>
          <w:szCs w:val="22"/>
        </w:rPr>
        <w:t xml:space="preserve"> </w:t>
      </w:r>
      <w:r w:rsidRPr="005B6C72">
        <w:rPr>
          <w:sz w:val="22"/>
          <w:szCs w:val="22"/>
        </w:rPr>
        <w:t>kierowanej przez Pana Dyrektora jednostce, której przedmiotem były:</w:t>
      </w:r>
    </w:p>
    <w:p w:rsidR="00705096" w:rsidRPr="005B6C72" w:rsidRDefault="00705096" w:rsidP="005B6C72">
      <w:pPr>
        <w:numPr>
          <w:ilvl w:val="0"/>
          <w:numId w:val="2"/>
        </w:numPr>
        <w:tabs>
          <w:tab w:val="clear" w:pos="720"/>
          <w:tab w:val="num" w:pos="494"/>
        </w:tabs>
        <w:suppressAutoHyphens/>
        <w:spacing w:line="276" w:lineRule="auto"/>
        <w:ind w:left="494" w:right="102" w:hanging="284"/>
        <w:rPr>
          <w:rFonts w:ascii="Verdana" w:hAnsi="Verdana"/>
          <w:sz w:val="22"/>
          <w:szCs w:val="22"/>
        </w:rPr>
      </w:pPr>
      <w:r w:rsidRPr="005B6C72">
        <w:rPr>
          <w:rFonts w:ascii="Verdana" w:hAnsi="Verdana"/>
          <w:sz w:val="22"/>
          <w:szCs w:val="22"/>
        </w:rPr>
        <w:t>Zgodność planowania budżetu w ramach § 4210, 4270 i 4300 z zasadami opracowanymi przez organ prowadzący oraz jego realizacja.</w:t>
      </w:r>
    </w:p>
    <w:p w:rsidR="00705096" w:rsidRPr="005B6C72" w:rsidRDefault="007D799F" w:rsidP="005B6C72">
      <w:pPr>
        <w:numPr>
          <w:ilvl w:val="0"/>
          <w:numId w:val="2"/>
        </w:numPr>
        <w:tabs>
          <w:tab w:val="clear" w:pos="720"/>
          <w:tab w:val="num" w:pos="494"/>
        </w:tabs>
        <w:suppressAutoHyphens/>
        <w:spacing w:line="276" w:lineRule="auto"/>
        <w:ind w:left="494" w:right="102" w:hanging="284"/>
        <w:rPr>
          <w:rFonts w:ascii="Verdana" w:hAnsi="Verdana"/>
          <w:sz w:val="22"/>
          <w:szCs w:val="22"/>
        </w:rPr>
      </w:pPr>
      <w:r w:rsidRPr="005B6C72">
        <w:rPr>
          <w:rFonts w:ascii="Verdana" w:hAnsi="Verdana"/>
          <w:sz w:val="22"/>
          <w:szCs w:val="22"/>
        </w:rPr>
        <w:t>Z</w:t>
      </w:r>
      <w:r w:rsidR="00705096" w:rsidRPr="005B6C72">
        <w:rPr>
          <w:rFonts w:ascii="Verdana" w:hAnsi="Verdana"/>
          <w:sz w:val="22"/>
          <w:szCs w:val="22"/>
        </w:rPr>
        <w:t>agadnienia finansowe.</w:t>
      </w:r>
    </w:p>
    <w:p w:rsidR="00705096" w:rsidRPr="005B6C72" w:rsidRDefault="007D799F" w:rsidP="005B6C72">
      <w:pPr>
        <w:numPr>
          <w:ilvl w:val="0"/>
          <w:numId w:val="2"/>
        </w:numPr>
        <w:tabs>
          <w:tab w:val="clear" w:pos="720"/>
          <w:tab w:val="num" w:pos="494"/>
        </w:tabs>
        <w:suppressAutoHyphens/>
        <w:spacing w:line="276" w:lineRule="auto"/>
        <w:ind w:left="494" w:right="102" w:hanging="284"/>
        <w:rPr>
          <w:rFonts w:ascii="Verdana" w:hAnsi="Verdana"/>
          <w:sz w:val="22"/>
          <w:szCs w:val="22"/>
        </w:rPr>
      </w:pPr>
      <w:r w:rsidRPr="005B6C72">
        <w:rPr>
          <w:rFonts w:ascii="Verdana" w:hAnsi="Verdana"/>
          <w:sz w:val="22"/>
          <w:szCs w:val="22"/>
        </w:rPr>
        <w:t>P</w:t>
      </w:r>
      <w:r w:rsidR="00705096" w:rsidRPr="005B6C72">
        <w:rPr>
          <w:rFonts w:ascii="Verdana" w:hAnsi="Verdana"/>
          <w:sz w:val="22"/>
          <w:szCs w:val="22"/>
        </w:rPr>
        <w:t>owierzenie zadań z zakresu BHP oraz ich realizacja.</w:t>
      </w:r>
    </w:p>
    <w:p w:rsidR="00705096" w:rsidRPr="005B6C72" w:rsidRDefault="007D799F" w:rsidP="005B6C72">
      <w:pPr>
        <w:numPr>
          <w:ilvl w:val="0"/>
          <w:numId w:val="2"/>
        </w:numPr>
        <w:tabs>
          <w:tab w:val="clear" w:pos="720"/>
          <w:tab w:val="num" w:pos="494"/>
        </w:tabs>
        <w:suppressAutoHyphens/>
        <w:spacing w:line="276" w:lineRule="auto"/>
        <w:ind w:left="494" w:right="102" w:hanging="284"/>
        <w:rPr>
          <w:rFonts w:ascii="Verdana" w:hAnsi="Verdana"/>
          <w:sz w:val="22"/>
          <w:szCs w:val="22"/>
        </w:rPr>
      </w:pPr>
      <w:r w:rsidRPr="005B6C72">
        <w:rPr>
          <w:rFonts w:ascii="Verdana" w:hAnsi="Verdana"/>
          <w:sz w:val="22"/>
          <w:szCs w:val="22"/>
        </w:rPr>
        <w:t>Z</w:t>
      </w:r>
      <w:r w:rsidR="00705096" w:rsidRPr="005B6C72">
        <w:rPr>
          <w:rFonts w:ascii="Verdana" w:hAnsi="Verdana"/>
          <w:sz w:val="22"/>
          <w:szCs w:val="22"/>
        </w:rPr>
        <w:t>godność przyznanych podwyżek dla pracowników administracji i obsługi z</w:t>
      </w:r>
      <w:r w:rsidR="005B6C72">
        <w:rPr>
          <w:rFonts w:ascii="Verdana" w:hAnsi="Verdana"/>
          <w:sz w:val="22"/>
          <w:szCs w:val="22"/>
        </w:rPr>
        <w:t xml:space="preserve"> </w:t>
      </w:r>
      <w:r w:rsidR="00705096" w:rsidRPr="005B6C72">
        <w:rPr>
          <w:rFonts w:ascii="Verdana" w:hAnsi="Verdana"/>
          <w:sz w:val="22"/>
          <w:szCs w:val="22"/>
        </w:rPr>
        <w:t>wytycznymi organu prowadzącego,</w:t>
      </w:r>
    </w:p>
    <w:p w:rsidR="00705096" w:rsidRPr="005B6C72" w:rsidRDefault="00705096" w:rsidP="005B6C72">
      <w:pPr>
        <w:pStyle w:val="10Szanowny"/>
        <w:tabs>
          <w:tab w:val="num" w:pos="494"/>
        </w:tabs>
        <w:spacing w:before="0" w:line="276" w:lineRule="auto"/>
        <w:ind w:left="494" w:right="102" w:hanging="284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- za rok 2018.</w:t>
      </w:r>
    </w:p>
    <w:p w:rsidR="00705096" w:rsidRPr="005B6C72" w:rsidRDefault="007D799F" w:rsidP="005B6C72">
      <w:pPr>
        <w:numPr>
          <w:ilvl w:val="0"/>
          <w:numId w:val="2"/>
        </w:numPr>
        <w:tabs>
          <w:tab w:val="clear" w:pos="720"/>
          <w:tab w:val="num" w:pos="494"/>
          <w:tab w:val="num" w:pos="1365"/>
        </w:tabs>
        <w:suppressAutoHyphens/>
        <w:spacing w:line="276" w:lineRule="auto"/>
        <w:ind w:left="494" w:right="102" w:hanging="284"/>
        <w:rPr>
          <w:rFonts w:ascii="Verdana" w:hAnsi="Verdana"/>
          <w:sz w:val="22"/>
          <w:szCs w:val="22"/>
        </w:rPr>
      </w:pPr>
      <w:r w:rsidRPr="005B6C72">
        <w:rPr>
          <w:rFonts w:ascii="Verdana" w:hAnsi="Verdana"/>
          <w:sz w:val="22"/>
          <w:szCs w:val="22"/>
        </w:rPr>
        <w:t>Z</w:t>
      </w:r>
      <w:r w:rsidR="00705096" w:rsidRPr="005B6C72">
        <w:rPr>
          <w:rFonts w:ascii="Verdana" w:hAnsi="Verdana"/>
          <w:sz w:val="22"/>
          <w:szCs w:val="22"/>
        </w:rPr>
        <w:t>agadnienia organizacyjno-prawne i kadrowo-płacowe za rok szkolny 2017/2018.</w:t>
      </w:r>
    </w:p>
    <w:p w:rsidR="00705096" w:rsidRPr="005B6C72" w:rsidRDefault="007D799F" w:rsidP="005B6C72">
      <w:pPr>
        <w:numPr>
          <w:ilvl w:val="0"/>
          <w:numId w:val="2"/>
        </w:numPr>
        <w:tabs>
          <w:tab w:val="clear" w:pos="720"/>
          <w:tab w:val="num" w:pos="494"/>
          <w:tab w:val="num" w:pos="1365"/>
        </w:tabs>
        <w:suppressAutoHyphens/>
        <w:spacing w:line="276" w:lineRule="auto"/>
        <w:ind w:left="494" w:right="102" w:hanging="284"/>
        <w:rPr>
          <w:rFonts w:ascii="Verdana" w:hAnsi="Verdana"/>
          <w:sz w:val="22"/>
          <w:szCs w:val="22"/>
        </w:rPr>
      </w:pPr>
      <w:r w:rsidRPr="005B6C72">
        <w:rPr>
          <w:rFonts w:ascii="Verdana" w:hAnsi="Verdana"/>
          <w:sz w:val="22"/>
          <w:szCs w:val="22"/>
        </w:rPr>
        <w:t>Z</w:t>
      </w:r>
      <w:r w:rsidR="00705096" w:rsidRPr="005B6C72">
        <w:rPr>
          <w:rFonts w:ascii="Verdana" w:hAnsi="Verdana"/>
          <w:sz w:val="22"/>
          <w:szCs w:val="22"/>
        </w:rPr>
        <w:t>godność ze stanem faktycznym na 30 września 2019 r., danych o liczbie uczniów wykazanych w SIO, mających wpływ na kwotę uzupełniającą części oświatowej subwencji ogólnej.</w:t>
      </w:r>
    </w:p>
    <w:p w:rsidR="00705096" w:rsidRPr="005B6C72" w:rsidRDefault="00705096" w:rsidP="005B6C72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Wyniki kontro</w:t>
      </w:r>
      <w:r w:rsidR="005B6C72">
        <w:rPr>
          <w:sz w:val="22"/>
          <w:szCs w:val="22"/>
        </w:rPr>
        <w:t xml:space="preserve">li przedstawiono w protokole nr </w:t>
      </w:r>
      <w:r w:rsidRPr="005B6C72">
        <w:rPr>
          <w:sz w:val="22"/>
          <w:szCs w:val="22"/>
        </w:rPr>
        <w:t>WKN-KPZ.1711.48.2019, do którego nie wniesiono zastrzeżeń.</w:t>
      </w:r>
    </w:p>
    <w:p w:rsidR="00705096" w:rsidRPr="005B6C72" w:rsidRDefault="00705096" w:rsidP="005B6C72">
      <w:pPr>
        <w:pStyle w:val="Tekstpodstawowy"/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5B6C72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4C5D04" w:rsidRPr="005B6C72" w:rsidRDefault="00705096" w:rsidP="005B6C72">
      <w:pPr>
        <w:pStyle w:val="Tekstpodstawowy"/>
        <w:numPr>
          <w:ilvl w:val="0"/>
          <w:numId w:val="4"/>
        </w:numPr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5B6C72">
        <w:rPr>
          <w:rFonts w:ascii="Verdana" w:hAnsi="Verdana"/>
          <w:sz w:val="22"/>
          <w:szCs w:val="22"/>
        </w:rPr>
        <w:t xml:space="preserve">Niezgodne z wytycznymi organu prowadzącego z 1.02.2018 r. przyznanie </w:t>
      </w:r>
      <w:r w:rsidR="004C5D04" w:rsidRPr="005B6C72">
        <w:rPr>
          <w:rFonts w:ascii="Verdana" w:hAnsi="Verdana"/>
          <w:sz w:val="22"/>
          <w:szCs w:val="22"/>
        </w:rPr>
        <w:t>podwyżek 2 pracownikom administracji.</w:t>
      </w:r>
    </w:p>
    <w:p w:rsidR="00F60D63" w:rsidRPr="005B6C72" w:rsidRDefault="004C5D04" w:rsidP="005B6C72">
      <w:pPr>
        <w:pStyle w:val="Tekstpodstawowy"/>
        <w:numPr>
          <w:ilvl w:val="0"/>
          <w:numId w:val="4"/>
        </w:numPr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5B6C72">
        <w:rPr>
          <w:rFonts w:ascii="Verdana" w:hAnsi="Verdana"/>
          <w:sz w:val="22"/>
          <w:szCs w:val="22"/>
        </w:rPr>
        <w:lastRenderedPageBreak/>
        <w:t xml:space="preserve">Pracownik wykonujący zadania służby bhp nie posiadał aktualnego zaświadczenia u ukończeniu szkolenia w dziedzinie bhp, dla pracowników wykonujących zadania tej służby, czym naruszono przepis </w:t>
      </w:r>
      <w:r w:rsidR="00F60D63" w:rsidRPr="005B6C72">
        <w:rPr>
          <w:rFonts w:ascii="Verdana" w:hAnsi="Verdana"/>
          <w:sz w:val="22"/>
          <w:szCs w:val="22"/>
        </w:rPr>
        <w:t>art. 237</w:t>
      </w:r>
      <w:r w:rsidR="005B6C72">
        <w:rPr>
          <w:rFonts w:ascii="Verdana" w:hAnsi="Verdana"/>
          <w:sz w:val="22"/>
          <w:szCs w:val="22"/>
        </w:rPr>
        <w:t xml:space="preserve"> </w:t>
      </w:r>
      <w:r w:rsidR="00F60D63" w:rsidRPr="005B6C72">
        <w:rPr>
          <w:rFonts w:ascii="Verdana" w:hAnsi="Verdana"/>
          <w:sz w:val="22"/>
          <w:szCs w:val="22"/>
          <w:vertAlign w:val="superscript"/>
        </w:rPr>
        <w:t xml:space="preserve">11 </w:t>
      </w:r>
      <w:r w:rsidR="005B6C72">
        <w:rPr>
          <w:rFonts w:ascii="Verdana" w:hAnsi="Verdana"/>
          <w:sz w:val="22"/>
          <w:szCs w:val="22"/>
        </w:rPr>
        <w:t>§ 2 Kodeksu pracy.</w:t>
      </w:r>
    </w:p>
    <w:p w:rsidR="004C5D04" w:rsidRPr="005B6C72" w:rsidRDefault="004C5D04" w:rsidP="005B6C72">
      <w:pPr>
        <w:pStyle w:val="Tekstpodstawowy"/>
        <w:numPr>
          <w:ilvl w:val="0"/>
          <w:numId w:val="4"/>
        </w:numPr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5B6C72">
        <w:rPr>
          <w:rFonts w:ascii="Verdana" w:hAnsi="Verdana"/>
          <w:sz w:val="22"/>
          <w:szCs w:val="22"/>
        </w:rPr>
        <w:t>Dopuszczenie do pracy pracownika bez aktualnego badania lekarskiego, czym naruszono przepis art. 229 § 4 Kodeksu pracy.</w:t>
      </w:r>
    </w:p>
    <w:p w:rsidR="00705096" w:rsidRPr="005B6C72" w:rsidRDefault="00F60D63" w:rsidP="005B6C72">
      <w:pPr>
        <w:pStyle w:val="Tekstpodstawowy"/>
        <w:numPr>
          <w:ilvl w:val="0"/>
          <w:numId w:val="4"/>
        </w:numPr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5B6C72">
        <w:rPr>
          <w:rFonts w:ascii="Verdana" w:hAnsi="Verdana"/>
          <w:sz w:val="22"/>
          <w:szCs w:val="22"/>
        </w:rPr>
        <w:t xml:space="preserve">W przypadku 4 uczniów </w:t>
      </w:r>
      <w:r w:rsidR="00DC48F2" w:rsidRPr="005B6C72">
        <w:rPr>
          <w:rFonts w:ascii="Verdana" w:hAnsi="Verdana"/>
          <w:sz w:val="22"/>
          <w:szCs w:val="22"/>
        </w:rPr>
        <w:t>w roku szkolnym 2018/2019 wprowadzono do SIO błędne dane dotyczące terminów ich przyjęcia lub</w:t>
      </w:r>
      <w:r w:rsidR="005B6C72">
        <w:rPr>
          <w:rFonts w:ascii="Verdana" w:hAnsi="Verdana"/>
          <w:sz w:val="22"/>
          <w:szCs w:val="22"/>
        </w:rPr>
        <w:t xml:space="preserve"> opuszczenia przez nich Szkoły.</w:t>
      </w:r>
    </w:p>
    <w:p w:rsidR="00705096" w:rsidRPr="005B6C72" w:rsidRDefault="00DC48F2" w:rsidP="005B6C72">
      <w:pPr>
        <w:pStyle w:val="11Trescpisma"/>
        <w:tabs>
          <w:tab w:val="left" w:pos="360"/>
        </w:tabs>
        <w:spacing w:before="12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 xml:space="preserve">W związku z </w:t>
      </w:r>
      <w:r w:rsidR="00023907" w:rsidRPr="005B6C72">
        <w:rPr>
          <w:sz w:val="22"/>
          <w:szCs w:val="22"/>
        </w:rPr>
        <w:t>tym, że w trakcie kontroli zobowiązał się Pan Dyrektor do uzupełnienia przez pracownika szkolenia w dziedzinie bhp</w:t>
      </w:r>
      <w:r w:rsidR="006F3D5F" w:rsidRPr="005B6C72">
        <w:rPr>
          <w:sz w:val="22"/>
          <w:szCs w:val="22"/>
        </w:rPr>
        <w:t xml:space="preserve"> oraz </w:t>
      </w:r>
      <w:r w:rsidR="009A64DB" w:rsidRPr="005B6C72">
        <w:rPr>
          <w:sz w:val="22"/>
          <w:szCs w:val="22"/>
        </w:rPr>
        <w:t>dokonał Pan korekty danych w SIO</w:t>
      </w:r>
      <w:r w:rsidR="007556D3" w:rsidRPr="005B6C72">
        <w:rPr>
          <w:sz w:val="22"/>
          <w:szCs w:val="22"/>
        </w:rPr>
        <w:t>,</w:t>
      </w:r>
      <w:r w:rsidR="00023907" w:rsidRPr="005B6C72">
        <w:rPr>
          <w:sz w:val="22"/>
          <w:szCs w:val="22"/>
        </w:rPr>
        <w:t xml:space="preserve"> </w:t>
      </w:r>
      <w:r w:rsidRPr="005B6C72">
        <w:rPr>
          <w:sz w:val="22"/>
          <w:szCs w:val="22"/>
        </w:rPr>
        <w:t>zalecam:</w:t>
      </w:r>
    </w:p>
    <w:p w:rsidR="00DC48F2" w:rsidRPr="005B6C72" w:rsidRDefault="00DC48F2" w:rsidP="005B6C72">
      <w:pPr>
        <w:pStyle w:val="11Trescpisma"/>
        <w:numPr>
          <w:ilvl w:val="0"/>
          <w:numId w:val="5"/>
        </w:numPr>
        <w:tabs>
          <w:tab w:val="left" w:pos="360"/>
        </w:tabs>
        <w:spacing w:before="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Przyznawanie podwyżek wynagrodzeń zgodnie z wytycznymi organu prowadzącego.</w:t>
      </w:r>
    </w:p>
    <w:p w:rsidR="00DC48F2" w:rsidRPr="005B6C72" w:rsidRDefault="00DC48F2" w:rsidP="005B6C72">
      <w:pPr>
        <w:pStyle w:val="11Trescpisma"/>
        <w:numPr>
          <w:ilvl w:val="0"/>
          <w:numId w:val="5"/>
        </w:numPr>
        <w:tabs>
          <w:tab w:val="left" w:pos="360"/>
        </w:tabs>
        <w:spacing w:before="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Nie dopuszczanie do pracy pracownika bez aktualnego orzeczenia lekarskiego stwierdzającego brak przeciwwskazań do pracy na określonym stanowisku.</w:t>
      </w:r>
    </w:p>
    <w:p w:rsidR="00DC48F2" w:rsidRPr="005B6C72" w:rsidRDefault="00DC48F2" w:rsidP="005B6C72">
      <w:pPr>
        <w:pStyle w:val="11Trescpisma"/>
        <w:numPr>
          <w:ilvl w:val="0"/>
          <w:numId w:val="5"/>
        </w:numPr>
        <w:tabs>
          <w:tab w:val="left" w:pos="360"/>
        </w:tabs>
        <w:spacing w:before="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>Dochowanie należytej staranności przy wprowadzaniu danych do Systemu Informacji Oświatowej w latach następnych.</w:t>
      </w:r>
    </w:p>
    <w:p w:rsidR="005B6C72" w:rsidRPr="005C2704" w:rsidRDefault="005B6C72" w:rsidP="005B6C72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B6C72" w:rsidRPr="005C2704" w:rsidRDefault="005B6C72" w:rsidP="005B6C7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5B6C72" w:rsidRPr="00E96785" w:rsidRDefault="005B6C72" w:rsidP="005B6C72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705096" w:rsidRPr="005B6C72" w:rsidRDefault="00705096" w:rsidP="005B6C72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5B6C72">
        <w:rPr>
          <w:sz w:val="22"/>
          <w:szCs w:val="22"/>
        </w:rPr>
        <w:t xml:space="preserve">Do wiadomości </w:t>
      </w:r>
      <w:bookmarkStart w:id="0" w:name="OLE_LINK3"/>
      <w:r w:rsidRPr="005B6C72">
        <w:rPr>
          <w:sz w:val="22"/>
          <w:szCs w:val="22"/>
        </w:rPr>
        <w:t xml:space="preserve">- Pan Jarosław </w:t>
      </w:r>
      <w:proofErr w:type="spellStart"/>
      <w:r w:rsidRPr="005B6C72">
        <w:rPr>
          <w:sz w:val="22"/>
          <w:szCs w:val="22"/>
        </w:rPr>
        <w:t>Delewski</w:t>
      </w:r>
      <w:proofErr w:type="spellEnd"/>
      <w:r w:rsidRPr="005B6C72">
        <w:rPr>
          <w:sz w:val="22"/>
          <w:szCs w:val="22"/>
        </w:rPr>
        <w:t xml:space="preserve"> – Dyrektor DEU UMW </w:t>
      </w:r>
      <w:bookmarkEnd w:id="0"/>
      <w:r w:rsidRPr="005B6C72">
        <w:rPr>
          <w:sz w:val="22"/>
          <w:szCs w:val="22"/>
        </w:rPr>
        <w:t>wraz z pro</w:t>
      </w:r>
      <w:r w:rsidR="00DC48F2" w:rsidRPr="005B6C72">
        <w:rPr>
          <w:sz w:val="22"/>
          <w:szCs w:val="22"/>
        </w:rPr>
        <w:t>tokołem kontroli WKN-KPZ.1711.</w:t>
      </w:r>
      <w:r w:rsidR="00433D64" w:rsidRPr="005B6C72">
        <w:rPr>
          <w:sz w:val="22"/>
          <w:szCs w:val="22"/>
        </w:rPr>
        <w:t>48</w:t>
      </w:r>
      <w:r w:rsidRPr="005B6C72">
        <w:rPr>
          <w:sz w:val="22"/>
          <w:szCs w:val="22"/>
        </w:rPr>
        <w:t>.2019 w wersji elektronicznej</w:t>
      </w:r>
    </w:p>
    <w:sectPr w:rsidR="00705096" w:rsidRPr="005B6C72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A7F" w:rsidRDefault="000E2A7F" w:rsidP="00527921">
      <w:r>
        <w:separator/>
      </w:r>
    </w:p>
  </w:endnote>
  <w:endnote w:type="continuationSeparator" w:id="0">
    <w:p w:rsidR="000E2A7F" w:rsidRDefault="000E2A7F" w:rsidP="00527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433D6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850C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850C2">
      <w:rPr>
        <w:sz w:val="14"/>
        <w:szCs w:val="14"/>
      </w:rPr>
      <w:fldChar w:fldCharType="separate"/>
    </w:r>
    <w:r w:rsidR="005B6C72">
      <w:rPr>
        <w:noProof/>
        <w:sz w:val="14"/>
        <w:szCs w:val="14"/>
      </w:rPr>
      <w:t>2</w:t>
    </w:r>
    <w:r w:rsidR="00B850C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850C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850C2">
      <w:rPr>
        <w:sz w:val="14"/>
        <w:szCs w:val="14"/>
      </w:rPr>
      <w:fldChar w:fldCharType="separate"/>
    </w:r>
    <w:r w:rsidR="005B6C72">
      <w:rPr>
        <w:noProof/>
        <w:sz w:val="14"/>
        <w:szCs w:val="14"/>
      </w:rPr>
      <w:t>2</w:t>
    </w:r>
    <w:r w:rsidR="00B850C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0E2A7F">
    <w:pPr>
      <w:pStyle w:val="Stopka"/>
    </w:pPr>
  </w:p>
  <w:p w:rsidR="009A55EA" w:rsidRDefault="005B6C72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9pt;height:58.8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A7F" w:rsidRDefault="000E2A7F" w:rsidP="00527921">
      <w:r>
        <w:separator/>
      </w:r>
    </w:p>
  </w:footnote>
  <w:footnote w:type="continuationSeparator" w:id="0">
    <w:p w:rsidR="000E2A7F" w:rsidRDefault="000E2A7F" w:rsidP="00527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B850C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5B6C72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9pt;height:143.3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17153691"/>
    <w:multiLevelType w:val="hybridMultilevel"/>
    <w:tmpl w:val="202E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E3527"/>
    <w:multiLevelType w:val="hybridMultilevel"/>
    <w:tmpl w:val="7602C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7586E"/>
    <w:multiLevelType w:val="hybridMultilevel"/>
    <w:tmpl w:val="69BCA8D2"/>
    <w:lvl w:ilvl="0" w:tplc="32BCE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97EB5"/>
    <w:multiLevelType w:val="hybridMultilevel"/>
    <w:tmpl w:val="2CA40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05096"/>
    <w:rsid w:val="00023907"/>
    <w:rsid w:val="000E2A7F"/>
    <w:rsid w:val="00156BA8"/>
    <w:rsid w:val="00254F42"/>
    <w:rsid w:val="00313297"/>
    <w:rsid w:val="00433D64"/>
    <w:rsid w:val="00481371"/>
    <w:rsid w:val="00495D5A"/>
    <w:rsid w:val="004C5D04"/>
    <w:rsid w:val="00527921"/>
    <w:rsid w:val="005B6C72"/>
    <w:rsid w:val="0060413E"/>
    <w:rsid w:val="006F3D5F"/>
    <w:rsid w:val="00705096"/>
    <w:rsid w:val="00734353"/>
    <w:rsid w:val="007556D3"/>
    <w:rsid w:val="007D799F"/>
    <w:rsid w:val="008057D4"/>
    <w:rsid w:val="009A64DB"/>
    <w:rsid w:val="009B147F"/>
    <w:rsid w:val="00B850C2"/>
    <w:rsid w:val="00DC48F2"/>
    <w:rsid w:val="00EE6476"/>
    <w:rsid w:val="00F60D63"/>
    <w:rsid w:val="00FC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5096"/>
    <w:pPr>
      <w:keepNext/>
      <w:numPr>
        <w:numId w:val="1"/>
      </w:numPr>
      <w:suppressAutoHyphens/>
      <w:jc w:val="center"/>
      <w:outlineLvl w:val="0"/>
    </w:pPr>
    <w:rPr>
      <w:rFonts w:eastAsiaTheme="minorEastAsia" w:cstheme="minorBidi"/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05096"/>
    <w:pPr>
      <w:keepNext/>
      <w:numPr>
        <w:ilvl w:val="1"/>
        <w:numId w:val="1"/>
      </w:numPr>
      <w:suppressAutoHyphens/>
      <w:jc w:val="both"/>
      <w:outlineLvl w:val="1"/>
    </w:pPr>
    <w:rPr>
      <w:rFonts w:ascii="Verdana" w:eastAsiaTheme="minorEastAsia" w:hAnsi="Verdana" w:cs="Verdana"/>
      <w:b/>
      <w:b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5096"/>
    <w:pPr>
      <w:keepNext/>
      <w:numPr>
        <w:ilvl w:val="2"/>
        <w:numId w:val="1"/>
      </w:numPr>
      <w:suppressAutoHyphens/>
      <w:ind w:left="567" w:hanging="567"/>
      <w:jc w:val="both"/>
      <w:outlineLvl w:val="2"/>
    </w:pPr>
    <w:rPr>
      <w:rFonts w:ascii="Verdana" w:eastAsiaTheme="minorEastAsia" w:hAnsi="Verdana" w:cs="Verdana"/>
      <w:b/>
      <w:bCs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05096"/>
    <w:pPr>
      <w:keepNext/>
      <w:numPr>
        <w:ilvl w:val="3"/>
        <w:numId w:val="1"/>
      </w:numPr>
      <w:suppressAutoHyphens/>
      <w:outlineLvl w:val="3"/>
    </w:pPr>
    <w:rPr>
      <w:rFonts w:ascii="Verdana" w:eastAsiaTheme="minorEastAsia" w:hAnsi="Verdana" w:cs="Verdana"/>
      <w:b/>
      <w:bCs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05096"/>
    <w:pPr>
      <w:keepNext/>
      <w:numPr>
        <w:ilvl w:val="4"/>
        <w:numId w:val="1"/>
      </w:numPr>
      <w:suppressAutoHyphens/>
      <w:jc w:val="center"/>
      <w:outlineLvl w:val="4"/>
    </w:pPr>
    <w:rPr>
      <w:rFonts w:ascii="Verdana" w:eastAsiaTheme="minorEastAsi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05096"/>
    <w:pPr>
      <w:keepNext/>
      <w:numPr>
        <w:ilvl w:val="5"/>
        <w:numId w:val="1"/>
      </w:numPr>
      <w:suppressAutoHyphens/>
      <w:jc w:val="both"/>
      <w:outlineLvl w:val="5"/>
    </w:pPr>
    <w:rPr>
      <w:rFonts w:ascii="Verdana" w:eastAsiaTheme="minorEastAsia" w:hAnsi="Verdana" w:cs="Verdana"/>
      <w:b/>
      <w:bCs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05096"/>
    <w:pPr>
      <w:keepNext/>
      <w:numPr>
        <w:ilvl w:val="6"/>
        <w:numId w:val="1"/>
      </w:numPr>
      <w:suppressAutoHyphens/>
      <w:ind w:left="540" w:firstLine="0"/>
      <w:jc w:val="both"/>
      <w:outlineLvl w:val="6"/>
    </w:pPr>
    <w:rPr>
      <w:rFonts w:ascii="Verdana" w:eastAsiaTheme="minorEastAsia" w:hAnsi="Verdana" w:cs="Verdana"/>
      <w:b/>
      <w:bCs/>
      <w:color w:val="FF0000"/>
      <w:sz w:val="20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5096"/>
    <w:pPr>
      <w:keepNext/>
      <w:numPr>
        <w:ilvl w:val="7"/>
        <w:numId w:val="1"/>
      </w:numPr>
      <w:suppressAutoHyphens/>
      <w:jc w:val="center"/>
      <w:outlineLvl w:val="7"/>
    </w:pPr>
    <w:rPr>
      <w:rFonts w:ascii="Verdana" w:eastAsiaTheme="minorEastAsi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05096"/>
    <w:pPr>
      <w:keepNext/>
      <w:numPr>
        <w:ilvl w:val="8"/>
        <w:numId w:val="1"/>
      </w:numPr>
      <w:suppressAutoHyphens/>
      <w:jc w:val="center"/>
      <w:outlineLvl w:val="8"/>
    </w:pPr>
    <w:rPr>
      <w:rFonts w:ascii="Verdana" w:eastAsiaTheme="minorEastAsia" w:hAnsi="Verdana" w:cs="Verdana"/>
      <w:b/>
      <w:bCs/>
      <w:sz w:val="16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705096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705096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705096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705096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705096"/>
  </w:style>
  <w:style w:type="paragraph" w:customStyle="1" w:styleId="08Sygnaturapisma">
    <w:name w:val="@08.Sygnatura_pisma"/>
    <w:basedOn w:val="11Trescpisma"/>
    <w:next w:val="10Szanowny"/>
    <w:rsid w:val="00705096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50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50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705096"/>
    <w:rPr>
      <w:sz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705096"/>
    <w:rPr>
      <w:rFonts w:ascii="Times New Roman" w:eastAsiaTheme="minorEastAsia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05096"/>
    <w:rPr>
      <w:rFonts w:ascii="Verdana" w:eastAsiaTheme="minorEastAsia" w:hAnsi="Verdana" w:cs="Verdana"/>
      <w:b/>
      <w:b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705096"/>
    <w:rPr>
      <w:rFonts w:ascii="Verdana" w:eastAsiaTheme="minorEastAsia" w:hAnsi="Verdana" w:cs="Verdana"/>
      <w:b/>
      <w:bCs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705096"/>
    <w:rPr>
      <w:rFonts w:ascii="Verdana" w:eastAsiaTheme="minorEastAsia" w:hAnsi="Verdana" w:cs="Verdana"/>
      <w:b/>
      <w:bCs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705096"/>
    <w:rPr>
      <w:rFonts w:ascii="Verdana" w:eastAsiaTheme="minorEastAsi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705096"/>
    <w:rPr>
      <w:rFonts w:ascii="Verdana" w:eastAsiaTheme="minorEastAsia" w:hAnsi="Verdana" w:cs="Verdana"/>
      <w:b/>
      <w:bCs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705096"/>
    <w:rPr>
      <w:rFonts w:ascii="Verdana" w:eastAsiaTheme="minorEastAsia" w:hAnsi="Verdana" w:cs="Verdana"/>
      <w:b/>
      <w:bCs/>
      <w:color w:val="FF0000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705096"/>
    <w:rPr>
      <w:rFonts w:ascii="Verdana" w:eastAsiaTheme="minorEastAsia" w:hAnsi="Verdana" w:cs="Verdana"/>
      <w:b/>
      <w:bCs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705096"/>
    <w:rPr>
      <w:rFonts w:ascii="Verdana" w:eastAsiaTheme="minorEastAsia" w:hAnsi="Verdana" w:cs="Verdana"/>
      <w:b/>
      <w:b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64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6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B6C7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B6C7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6C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6C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5B6C72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2</cp:revision>
  <cp:lastPrinted>2020-02-05T09:03:00Z</cp:lastPrinted>
  <dcterms:created xsi:type="dcterms:W3CDTF">2022-02-10T10:57:00Z</dcterms:created>
  <dcterms:modified xsi:type="dcterms:W3CDTF">2022-02-10T10:57:00Z</dcterms:modified>
</cp:coreProperties>
</file>