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B42" w:rsidRDefault="00C14C64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Ogłoszenie</w:t>
      </w:r>
    </w:p>
    <w:p w:rsidR="00AA0133" w:rsidRPr="00AA0133" w:rsidRDefault="00AA0133" w:rsidP="00AA0133">
      <w:pPr>
        <w:rPr>
          <w:lang w:eastAsia="pl-PL"/>
        </w:rPr>
      </w:pPr>
    </w:p>
    <w:p w:rsidR="00394B42" w:rsidRPr="00E71DBB" w:rsidRDefault="00AA0133" w:rsidP="00E71DB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="0082058F" w:rsidRPr="00E71DBB">
        <w:rPr>
          <w:rFonts w:ascii="Verdana" w:hAnsi="Verdana"/>
          <w:b w:val="0"/>
          <w:sz w:val="24"/>
        </w:rPr>
        <w:t>rezydent Wrocławia</w:t>
      </w:r>
    </w:p>
    <w:p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na </w:t>
      </w:r>
      <w:r w:rsidR="00BE0CD2" w:rsidRPr="00E71DBB">
        <w:rPr>
          <w:rFonts w:ascii="Verdana" w:hAnsi="Verdana"/>
          <w:b w:val="0"/>
          <w:sz w:val="24"/>
        </w:rPr>
        <w:t>podstawie Zarządzenia nr 5740/21</w:t>
      </w:r>
      <w:r w:rsidRPr="00E71DBB">
        <w:rPr>
          <w:rFonts w:ascii="Verdana" w:hAnsi="Verdana"/>
          <w:b w:val="0"/>
          <w:sz w:val="24"/>
        </w:rPr>
        <w:t xml:space="preserve"> Prezydenta Wrocławia</w:t>
      </w:r>
    </w:p>
    <w:p w:rsidR="0057410F" w:rsidRDefault="008D73B6" w:rsidP="0057410F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z dnia 23 lipca 2021</w:t>
      </w:r>
      <w:r w:rsidR="00394B42" w:rsidRPr="00E71DBB">
        <w:rPr>
          <w:rFonts w:ascii="Verdana" w:hAnsi="Verdana"/>
          <w:b w:val="0"/>
          <w:sz w:val="24"/>
        </w:rPr>
        <w:t xml:space="preserve"> roku w sprawie </w:t>
      </w:r>
      <w:r w:rsidR="0057410F"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:rsidR="00394B42" w:rsidRPr="00E71DBB" w:rsidRDefault="00394B42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:rsidR="00394B42" w:rsidRPr="00E71DBB" w:rsidRDefault="00394B42" w:rsidP="00E71DBB">
      <w:pPr>
        <w:rPr>
          <w:rFonts w:ascii="Verdana" w:hAnsi="Verdana"/>
          <w:bCs/>
          <w:sz w:val="22"/>
          <w:szCs w:val="22"/>
        </w:rPr>
      </w:pPr>
    </w:p>
    <w:p w:rsidR="00394B42" w:rsidRPr="00A25391" w:rsidRDefault="00394B42" w:rsidP="00E71DBB">
      <w:pPr>
        <w:pStyle w:val="Akapitzlist"/>
        <w:numPr>
          <w:ilvl w:val="0"/>
          <w:numId w:val="5"/>
        </w:numPr>
        <w:contextualSpacing/>
        <w:rPr>
          <w:rFonts w:ascii="Verdana" w:hAnsi="Verdana"/>
          <w:bCs/>
          <w:sz w:val="22"/>
          <w:szCs w:val="22"/>
        </w:rPr>
      </w:pPr>
      <w:r w:rsidRPr="00A25391">
        <w:rPr>
          <w:rFonts w:ascii="Verdana" w:hAnsi="Verdana"/>
          <w:bCs/>
          <w:sz w:val="22"/>
          <w:szCs w:val="22"/>
        </w:rPr>
        <w:t>Wykaz miejsc i branż:</w:t>
      </w:r>
    </w:p>
    <w:p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58"/>
        <w:gridCol w:w="4961"/>
        <w:gridCol w:w="3161"/>
      </w:tblGrid>
      <w:tr w:rsidR="00394B42" w:rsidRPr="002408A7" w:rsidTr="0069738C">
        <w:trPr>
          <w:trHeight w:val="440"/>
          <w:tblHeader/>
        </w:trPr>
        <w:tc>
          <w:tcPr>
            <w:tcW w:w="540" w:type="dxa"/>
            <w:vAlign w:val="center"/>
          </w:tcPr>
          <w:p w:rsidR="00394B42" w:rsidRPr="002408A7" w:rsidRDefault="00394B42" w:rsidP="00DA65F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:rsidR="00394B42" w:rsidRPr="002408A7" w:rsidRDefault="00394B42" w:rsidP="00DA65F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4961" w:type="dxa"/>
            <w:vAlign w:val="center"/>
          </w:tcPr>
          <w:p w:rsidR="00394B42" w:rsidRPr="002408A7" w:rsidRDefault="00394B42" w:rsidP="00DA65F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3161" w:type="dxa"/>
            <w:vAlign w:val="center"/>
          </w:tcPr>
          <w:p w:rsidR="00394B42" w:rsidRPr="002408A7" w:rsidRDefault="00394B42" w:rsidP="00DA65FE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2408A7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394B42" w:rsidRPr="00394B42" w:rsidTr="00AA0133">
        <w:trPr>
          <w:trHeight w:val="680"/>
        </w:trPr>
        <w:tc>
          <w:tcPr>
            <w:tcW w:w="540" w:type="dxa"/>
            <w:vAlign w:val="center"/>
          </w:tcPr>
          <w:p w:rsidR="00394B42" w:rsidRPr="00394B42" w:rsidRDefault="00394B42" w:rsidP="00DA65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058" w:type="dxa"/>
            <w:vAlign w:val="center"/>
          </w:tcPr>
          <w:p w:rsidR="00394B42" w:rsidRPr="00394B42" w:rsidRDefault="00394B42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961" w:type="dxa"/>
            <w:vAlign w:val="center"/>
          </w:tcPr>
          <w:p w:rsidR="00394B42" w:rsidRPr="00394B42" w:rsidRDefault="00394B42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 xml:space="preserve">ul. Bolesława Krzywoustego u zbiegu </w:t>
            </w:r>
          </w:p>
          <w:p w:rsidR="00394B42" w:rsidRPr="00394B42" w:rsidRDefault="00394B42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Bora-Komorowskiego</w:t>
            </w:r>
          </w:p>
        </w:tc>
        <w:tc>
          <w:tcPr>
            <w:tcW w:w="3161" w:type="dxa"/>
            <w:vAlign w:val="center"/>
          </w:tcPr>
          <w:p w:rsidR="00394B42" w:rsidRPr="00394B42" w:rsidRDefault="00394B42" w:rsidP="00DA65F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394B42" w:rsidRPr="00394B42" w:rsidTr="00AA0133">
        <w:trPr>
          <w:trHeight w:val="680"/>
        </w:trPr>
        <w:tc>
          <w:tcPr>
            <w:tcW w:w="540" w:type="dxa"/>
            <w:vAlign w:val="center"/>
          </w:tcPr>
          <w:p w:rsidR="00394B42" w:rsidRPr="00394B42" w:rsidRDefault="00394B42" w:rsidP="00DA65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058" w:type="dxa"/>
            <w:vAlign w:val="center"/>
          </w:tcPr>
          <w:p w:rsidR="00394B42" w:rsidRPr="00394B42" w:rsidRDefault="00394B42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961" w:type="dxa"/>
            <w:vAlign w:val="center"/>
          </w:tcPr>
          <w:p w:rsidR="00394B42" w:rsidRPr="00394B42" w:rsidRDefault="00394B42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Skarbowców róg ul. Sowiej</w:t>
            </w:r>
          </w:p>
        </w:tc>
        <w:tc>
          <w:tcPr>
            <w:tcW w:w="3161" w:type="dxa"/>
            <w:vAlign w:val="center"/>
          </w:tcPr>
          <w:p w:rsidR="00394B42" w:rsidRPr="00394B42" w:rsidRDefault="00394B42" w:rsidP="00DA65F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394B42" w:rsidRPr="00394B42" w:rsidTr="00AA0133">
        <w:trPr>
          <w:trHeight w:val="680"/>
        </w:trPr>
        <w:tc>
          <w:tcPr>
            <w:tcW w:w="540" w:type="dxa"/>
            <w:vAlign w:val="center"/>
          </w:tcPr>
          <w:p w:rsidR="00394B42" w:rsidRPr="00394B42" w:rsidRDefault="00394B42" w:rsidP="00DA65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058" w:type="dxa"/>
            <w:vAlign w:val="center"/>
          </w:tcPr>
          <w:p w:rsidR="00394B42" w:rsidRPr="00394B42" w:rsidRDefault="00394B42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4961" w:type="dxa"/>
            <w:vAlign w:val="center"/>
          </w:tcPr>
          <w:p w:rsidR="00394B42" w:rsidRPr="00394B42" w:rsidRDefault="00394B42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Południowo – wschodnia część pl. Bohaterów Getta – ściana szczytowa budynku przy ul. Szajnochy nr 7-9</w:t>
            </w:r>
          </w:p>
        </w:tc>
        <w:tc>
          <w:tcPr>
            <w:tcW w:w="3161" w:type="dxa"/>
            <w:vAlign w:val="center"/>
          </w:tcPr>
          <w:p w:rsidR="00394B42" w:rsidRPr="00394B42" w:rsidRDefault="00394B42" w:rsidP="00DA65F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394B42" w:rsidRPr="00394B42" w:rsidTr="00AA0133">
        <w:trPr>
          <w:trHeight w:val="680"/>
        </w:trPr>
        <w:tc>
          <w:tcPr>
            <w:tcW w:w="540" w:type="dxa"/>
            <w:vAlign w:val="center"/>
          </w:tcPr>
          <w:p w:rsidR="00394B42" w:rsidRPr="00394B42" w:rsidRDefault="00394B42" w:rsidP="00DA65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1058" w:type="dxa"/>
            <w:vAlign w:val="center"/>
          </w:tcPr>
          <w:p w:rsidR="00394B42" w:rsidRPr="00394B42" w:rsidRDefault="00394B42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4961" w:type="dxa"/>
            <w:vAlign w:val="center"/>
          </w:tcPr>
          <w:p w:rsidR="00394B42" w:rsidRPr="00394B42" w:rsidRDefault="00394B42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Ściany szczytowe budynków przy ulicach  Kazimierza Wielkiego nr 9 i  Ruskiej nr 51</w:t>
            </w:r>
          </w:p>
        </w:tc>
        <w:tc>
          <w:tcPr>
            <w:tcW w:w="3161" w:type="dxa"/>
            <w:vAlign w:val="center"/>
          </w:tcPr>
          <w:p w:rsidR="00394B42" w:rsidRPr="00394B42" w:rsidRDefault="00394B42" w:rsidP="00DA65F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6B3DF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1058" w:type="dxa"/>
            <w:vAlign w:val="center"/>
          </w:tcPr>
          <w:p w:rsidR="00EE7C88" w:rsidRPr="00EE7C88" w:rsidRDefault="00EE7C88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E7C88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4961" w:type="dxa"/>
            <w:vAlign w:val="center"/>
          </w:tcPr>
          <w:p w:rsidR="00EE7C88" w:rsidRPr="00EE7C88" w:rsidRDefault="00EE7C88" w:rsidP="00AA0133">
            <w:pPr>
              <w:rPr>
                <w:rFonts w:ascii="Verdana" w:hAnsi="Verdana"/>
                <w:sz w:val="20"/>
                <w:szCs w:val="20"/>
              </w:rPr>
            </w:pPr>
            <w:r w:rsidRPr="00EE7C88">
              <w:rPr>
                <w:rFonts w:ascii="Verdana" w:hAnsi="Verdana"/>
                <w:sz w:val="20"/>
                <w:szCs w:val="20"/>
              </w:rPr>
              <w:t>Zachodnia strona ul. Świdnickiej na odcinku pomiędzy ulicą P</w:t>
            </w:r>
            <w:r w:rsidR="00DB604C">
              <w:rPr>
                <w:rFonts w:ascii="Verdana" w:hAnsi="Verdana"/>
                <w:sz w:val="20"/>
                <w:szCs w:val="20"/>
              </w:rPr>
              <w:t>odwale i Promenadą Staromiejską</w:t>
            </w:r>
          </w:p>
        </w:tc>
        <w:tc>
          <w:tcPr>
            <w:tcW w:w="3161" w:type="dxa"/>
            <w:vAlign w:val="center"/>
          </w:tcPr>
          <w:p w:rsidR="00EE7C88" w:rsidRPr="00EE7C88" w:rsidRDefault="00EE7C88" w:rsidP="00EE7C8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E7C88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6B3DF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058" w:type="dxa"/>
            <w:vAlign w:val="center"/>
          </w:tcPr>
          <w:p w:rsidR="00EE7C88" w:rsidRPr="00EE7C88" w:rsidRDefault="00EE7C88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E7C88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4961" w:type="dxa"/>
            <w:vAlign w:val="center"/>
          </w:tcPr>
          <w:p w:rsidR="00EE7C88" w:rsidRPr="00EE7C88" w:rsidRDefault="00EE7C88" w:rsidP="00AA0133">
            <w:pPr>
              <w:rPr>
                <w:rFonts w:ascii="Verdana" w:hAnsi="Verdana"/>
                <w:sz w:val="20"/>
                <w:szCs w:val="20"/>
              </w:rPr>
            </w:pPr>
            <w:r w:rsidRPr="00EE7C88">
              <w:rPr>
                <w:rFonts w:ascii="Verdana" w:hAnsi="Verdana"/>
                <w:sz w:val="20"/>
                <w:szCs w:val="20"/>
              </w:rPr>
              <w:t>Zachodnia strona ul. Kuźniczej na odcinku pomiędzy</w:t>
            </w:r>
            <w:r w:rsidR="00DB604C">
              <w:rPr>
                <w:rFonts w:ascii="Verdana" w:hAnsi="Verdana"/>
                <w:sz w:val="20"/>
                <w:szCs w:val="20"/>
              </w:rPr>
              <w:t xml:space="preserve"> ulicami Nożowniczą i Kotlarską</w:t>
            </w:r>
          </w:p>
        </w:tc>
        <w:tc>
          <w:tcPr>
            <w:tcW w:w="3161" w:type="dxa"/>
            <w:vAlign w:val="center"/>
          </w:tcPr>
          <w:p w:rsidR="00EE7C88" w:rsidRPr="00EE7C88" w:rsidRDefault="00EE7C88" w:rsidP="00EE7C8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E7C88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6B3DF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36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pl. Kościuszki – północno – wschodnia część skweru wzdłuż ulicy Świdnickiej po stronie Renomy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6B3DF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8.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Średzka – naprzeciwko DK „ZAMEK”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6B3DF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9.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59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Trzebnicka 68 róg ul. Kraszewskiego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6B3DF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10.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61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pStyle w:val="NormalnyWeb"/>
              <w:spacing w:before="0" w:beforeAutospacing="0" w:after="0" w:afterAutospacing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Polarna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6B3DF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11.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64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pl. Św. Macieja róg ul. Paulińskiej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6B3DF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12.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84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AA01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Legnicka róg</w:t>
            </w:r>
            <w:r w:rsidR="00AA013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94B42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394B42">
              <w:rPr>
                <w:rFonts w:ascii="Verdana" w:hAnsi="Verdana"/>
                <w:sz w:val="20"/>
                <w:szCs w:val="20"/>
              </w:rPr>
              <w:t>Nabycińskiej</w:t>
            </w:r>
            <w:proofErr w:type="spellEnd"/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13.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85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Zakładowa 5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14.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86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Legnicka – od ul. Rybackiej, obok kładki pieszych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87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Zachodnia róg  ul. Słubickiej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16.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88, 89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Legnicka 64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17.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90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 xml:space="preserve">ul. Pilczycka róg ul. Górniczej 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18.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91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Grabiszyńska nr 240 róg ul. Hallera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19.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92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Sudecka 90 róg ul. Sztabowej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20.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93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94B42">
              <w:rPr>
                <w:rFonts w:ascii="Verdana" w:hAnsi="Verdana"/>
                <w:sz w:val="20"/>
                <w:szCs w:val="20"/>
              </w:rPr>
              <w:t>ul. Kołłątaja 27 róg ul. Kościuszki 52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94B42">
              <w:rPr>
                <w:rFonts w:ascii="Verdana" w:hAnsi="Verdana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EE15A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21.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94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DA65F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ul. Górnickiego róg ul. Prusa – obok Lotto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94B42">
              <w:rPr>
                <w:rFonts w:ascii="Verdana" w:hAnsi="Verdana" w:cs="Arial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22.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95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EE7C88" w:rsidRPr="00394B42" w:rsidRDefault="00EE7C88" w:rsidP="00DA65FE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ul. Łokietka róg ul. Drobnera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94B42">
              <w:rPr>
                <w:rFonts w:ascii="Verdana" w:hAnsi="Verdana" w:cs="Arial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23.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96</w:t>
            </w:r>
          </w:p>
        </w:tc>
        <w:tc>
          <w:tcPr>
            <w:tcW w:w="4961" w:type="dxa"/>
            <w:vAlign w:val="center"/>
          </w:tcPr>
          <w:p w:rsidR="00EE7C88" w:rsidRPr="00394B42" w:rsidRDefault="00EE7C88" w:rsidP="0054783B">
            <w:pPr>
              <w:pStyle w:val="NormalnyWeb"/>
              <w:spacing w:before="0" w:beforeAutospacing="0" w:after="0" w:afterAutospacing="0"/>
              <w:rPr>
                <w:rFonts w:ascii="Verdana" w:eastAsia="Times New Roman" w:hAnsi="Verdana" w:cs="Arial"/>
                <w:sz w:val="20"/>
                <w:szCs w:val="20"/>
              </w:rPr>
            </w:pPr>
            <w:r w:rsidRPr="00394B42">
              <w:rPr>
                <w:rFonts w:ascii="Verdana" w:hAnsi="Verdana" w:cs="Arial"/>
                <w:sz w:val="20"/>
                <w:szCs w:val="20"/>
              </w:rPr>
              <w:t>ul. Olszewskiego 99 róg</w:t>
            </w:r>
            <w:r w:rsidR="0054783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394B42">
              <w:rPr>
                <w:rFonts w:ascii="Verdana" w:hAnsi="Verdana" w:cs="Arial"/>
                <w:sz w:val="20"/>
                <w:szCs w:val="20"/>
              </w:rPr>
              <w:t>ul. Stanisławskiego 1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DA65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94B42">
              <w:rPr>
                <w:rFonts w:ascii="Verdana" w:hAnsi="Verdana" w:cs="Arial"/>
                <w:sz w:val="18"/>
                <w:szCs w:val="18"/>
              </w:rPr>
              <w:t>owoce sezonowe</w:t>
            </w:r>
          </w:p>
        </w:tc>
      </w:tr>
      <w:tr w:rsidR="00EE7C88" w:rsidRPr="00394B42" w:rsidTr="00AA0133">
        <w:trPr>
          <w:trHeight w:val="680"/>
        </w:trPr>
        <w:tc>
          <w:tcPr>
            <w:tcW w:w="540" w:type="dxa"/>
            <w:vAlign w:val="center"/>
          </w:tcPr>
          <w:p w:rsidR="00EE7C88" w:rsidRDefault="00EE7C88" w:rsidP="00DA65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24.</w:t>
            </w:r>
          </w:p>
        </w:tc>
        <w:tc>
          <w:tcPr>
            <w:tcW w:w="1058" w:type="dxa"/>
            <w:vAlign w:val="center"/>
          </w:tcPr>
          <w:p w:rsidR="00EE7C88" w:rsidRPr="00394B42" w:rsidRDefault="00EE7C88" w:rsidP="00A9436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52</w:t>
            </w:r>
          </w:p>
        </w:tc>
        <w:tc>
          <w:tcPr>
            <w:tcW w:w="4961" w:type="dxa"/>
            <w:vAlign w:val="center"/>
          </w:tcPr>
          <w:p w:rsidR="00EE7C88" w:rsidRPr="00EE7C88" w:rsidRDefault="00EE7C88" w:rsidP="00AA0133">
            <w:pPr>
              <w:rPr>
                <w:rFonts w:ascii="Verdana" w:hAnsi="Verdana"/>
                <w:sz w:val="20"/>
                <w:szCs w:val="20"/>
              </w:rPr>
            </w:pPr>
            <w:r w:rsidRPr="00EE7C88">
              <w:rPr>
                <w:rFonts w:ascii="Verdana" w:hAnsi="Verdana"/>
                <w:sz w:val="20"/>
                <w:szCs w:val="20"/>
              </w:rPr>
              <w:t>u</w:t>
            </w:r>
            <w:r>
              <w:rPr>
                <w:rFonts w:ascii="Verdana" w:hAnsi="Verdana"/>
                <w:sz w:val="20"/>
                <w:szCs w:val="20"/>
              </w:rPr>
              <w:t>l. Kościuszki róg ul. Dworcowej</w:t>
            </w:r>
          </w:p>
        </w:tc>
        <w:tc>
          <w:tcPr>
            <w:tcW w:w="3161" w:type="dxa"/>
            <w:vAlign w:val="center"/>
          </w:tcPr>
          <w:p w:rsidR="00EE7C88" w:rsidRPr="00394B42" w:rsidRDefault="00EE7C88" w:rsidP="004F0A6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94B42">
              <w:rPr>
                <w:rFonts w:ascii="Verdana" w:hAnsi="Verdana" w:cs="Arial"/>
                <w:sz w:val="18"/>
                <w:szCs w:val="18"/>
              </w:rPr>
              <w:t>owoce sezonowe</w:t>
            </w:r>
          </w:p>
        </w:tc>
      </w:tr>
    </w:tbl>
    <w:p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:rsidR="00394B42" w:rsidRPr="008D73B6" w:rsidRDefault="00394B42" w:rsidP="008D73B6">
      <w:pPr>
        <w:numPr>
          <w:ilvl w:val="0"/>
          <w:numId w:val="5"/>
        </w:numPr>
        <w:spacing w:line="360" w:lineRule="auto"/>
        <w:rPr>
          <w:rFonts w:ascii="Verdana" w:hAnsi="Verdana"/>
          <w:bCs/>
        </w:rPr>
      </w:pPr>
      <w:r w:rsidRPr="008D73B6">
        <w:rPr>
          <w:rFonts w:ascii="Verdana" w:hAnsi="Verdana"/>
          <w:b/>
          <w:bCs/>
        </w:rPr>
        <w:t>Losowanie</w:t>
      </w:r>
      <w:r w:rsidRP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</w:rPr>
        <w:t xml:space="preserve">odbędzie się w Biurze Rozwoju Gospodarczego Urzędu Miejskiego Wrocławia </w:t>
      </w:r>
      <w:r w:rsidRPr="008D73B6">
        <w:rPr>
          <w:rFonts w:ascii="Verdana" w:hAnsi="Verdana"/>
          <w:bCs/>
        </w:rPr>
        <w:t>(50-032 Wrocław, ul. Świdnicka 53; w pok. 314, III piętro)</w:t>
      </w:r>
      <w:r w:rsidRPr="008D73B6">
        <w:rPr>
          <w:rFonts w:ascii="Verdana" w:hAnsi="Verdana"/>
        </w:rPr>
        <w:t xml:space="preserve">  w dniu</w:t>
      </w:r>
      <w:r w:rsidRPr="008D73B6">
        <w:rPr>
          <w:rFonts w:ascii="Verdana" w:hAnsi="Verdana"/>
          <w:bCs/>
        </w:rPr>
        <w:t xml:space="preserve"> </w:t>
      </w:r>
      <w:r w:rsidR="006A2C30">
        <w:rPr>
          <w:rFonts w:ascii="Verdana" w:hAnsi="Verdana"/>
          <w:b/>
          <w:bCs/>
        </w:rPr>
        <w:t>7</w:t>
      </w:r>
      <w:r w:rsidR="00C14C64" w:rsidRPr="008D73B6">
        <w:rPr>
          <w:rFonts w:ascii="Verdana" w:hAnsi="Verdana"/>
          <w:b/>
          <w:bCs/>
        </w:rPr>
        <w:t>.04.2022</w:t>
      </w:r>
      <w:r w:rsidRPr="008D73B6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  <w:bCs/>
        </w:rPr>
        <w:t>roku (czwartek)</w:t>
      </w:r>
      <w:r w:rsidRPr="008D73B6">
        <w:rPr>
          <w:rFonts w:ascii="Verdana" w:hAnsi="Verdana"/>
          <w:b/>
        </w:rPr>
        <w:t>.</w:t>
      </w:r>
      <w:r w:rsidRPr="008D73B6">
        <w:rPr>
          <w:rFonts w:ascii="Verdana" w:hAnsi="Verdana"/>
        </w:rPr>
        <w:t xml:space="preserve"> </w:t>
      </w:r>
      <w:r w:rsidR="00C14C64" w:rsidRPr="008D73B6">
        <w:rPr>
          <w:rFonts w:ascii="Verdana" w:hAnsi="Verdana"/>
        </w:rPr>
        <w:t>L</w:t>
      </w:r>
      <w:r w:rsidRPr="008D73B6">
        <w:rPr>
          <w:rFonts w:ascii="Verdana" w:hAnsi="Verdana"/>
        </w:rPr>
        <w:t>osowanie odbędzie się bez udziału wnioskodawców przy użyciu systemu informatycznego.</w:t>
      </w:r>
    </w:p>
    <w:p w:rsidR="0067773F" w:rsidRPr="00DB604C" w:rsidRDefault="00394B42" w:rsidP="00DB604C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b/>
        </w:rPr>
      </w:pPr>
      <w:r w:rsidRPr="00DB604C">
        <w:rPr>
          <w:rFonts w:ascii="Verdana" w:hAnsi="Verdana"/>
        </w:rPr>
        <w:t xml:space="preserve">Do losowania mogą przystąpić przedsiębiorcy, którzy w terminie do dnia </w:t>
      </w:r>
      <w:r w:rsidRPr="00DB604C">
        <w:rPr>
          <w:rFonts w:ascii="Verdana" w:hAnsi="Verdana"/>
          <w:b/>
          <w:bCs/>
        </w:rPr>
        <w:t>1.04.202</w:t>
      </w:r>
      <w:r w:rsidR="00C14C64" w:rsidRPr="00DB604C">
        <w:rPr>
          <w:rFonts w:ascii="Verdana" w:hAnsi="Verdana"/>
          <w:b/>
          <w:bCs/>
        </w:rPr>
        <w:t>2</w:t>
      </w:r>
      <w:r w:rsidRPr="00DB604C">
        <w:rPr>
          <w:rFonts w:ascii="Verdana" w:hAnsi="Verdana"/>
        </w:rPr>
        <w:t xml:space="preserve"> </w:t>
      </w:r>
      <w:r w:rsidR="00C14C64" w:rsidRPr="00DB604C">
        <w:rPr>
          <w:rFonts w:ascii="Verdana" w:hAnsi="Verdana"/>
          <w:b/>
          <w:bCs/>
        </w:rPr>
        <w:t>roku (</w:t>
      </w:r>
      <w:r w:rsidR="00E51C4D" w:rsidRPr="00DB604C">
        <w:rPr>
          <w:rFonts w:ascii="Verdana" w:hAnsi="Verdana"/>
          <w:b/>
          <w:bCs/>
        </w:rPr>
        <w:t>piątek</w:t>
      </w:r>
      <w:r w:rsidRPr="00DB604C">
        <w:rPr>
          <w:rFonts w:ascii="Verdana" w:hAnsi="Verdana"/>
          <w:b/>
          <w:bCs/>
        </w:rPr>
        <w:t>)</w:t>
      </w:r>
      <w:r w:rsidRPr="00DB604C">
        <w:rPr>
          <w:rFonts w:ascii="Verdana" w:hAnsi="Verdana"/>
        </w:rPr>
        <w:t xml:space="preserve">, złożą </w:t>
      </w:r>
      <w:r w:rsidRPr="00DB604C">
        <w:rPr>
          <w:rFonts w:ascii="Verdana" w:hAnsi="Verdana"/>
          <w:b/>
          <w:bCs/>
        </w:rPr>
        <w:t xml:space="preserve">kompletny wniosek </w:t>
      </w:r>
      <w:r w:rsidRPr="00DB604C">
        <w:rPr>
          <w:rFonts w:ascii="Verdana" w:hAnsi="Verdana"/>
        </w:rPr>
        <w:t>zgłosz</w:t>
      </w:r>
      <w:r w:rsidR="0082058F" w:rsidRPr="00DB604C">
        <w:rPr>
          <w:rFonts w:ascii="Verdana" w:hAnsi="Verdana"/>
        </w:rPr>
        <w:t>eniowy uczestnictwa w losowaniu. Wnioski można składać</w:t>
      </w:r>
      <w:r w:rsidRPr="00DB604C">
        <w:rPr>
          <w:rFonts w:ascii="Verdana" w:hAnsi="Verdana"/>
        </w:rPr>
        <w:t xml:space="preserve"> </w:t>
      </w:r>
      <w:r w:rsidR="0082058F" w:rsidRPr="00DB604C">
        <w:rPr>
          <w:rFonts w:ascii="Verdana" w:hAnsi="Verdana"/>
        </w:rPr>
        <w:t xml:space="preserve">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DB604C">
        <w:rPr>
          <w:rFonts w:ascii="Verdana" w:hAnsi="Verdana"/>
          <w:bCs/>
        </w:rPr>
        <w:t>na adres</w:t>
      </w:r>
      <w:r w:rsidRPr="00DB604C">
        <w:rPr>
          <w:rFonts w:ascii="Verdana" w:hAnsi="Verdana"/>
          <w:b/>
          <w:bCs/>
        </w:rPr>
        <w:t xml:space="preserve"> e-mail: </w:t>
      </w:r>
      <w:hyperlink r:id="rId8" w:history="1">
        <w:r w:rsidRPr="00DB604C">
          <w:rPr>
            <w:rStyle w:val="Hipercze"/>
            <w:rFonts w:ascii="Verdana" w:hAnsi="Verdana"/>
          </w:rPr>
          <w:t>brg@um.wroc.pl</w:t>
        </w:r>
      </w:hyperlink>
      <w:r w:rsidRPr="00DB604C">
        <w:rPr>
          <w:rFonts w:ascii="Verdana" w:hAnsi="Verdana"/>
          <w:b/>
          <w:bCs/>
        </w:rPr>
        <w:t xml:space="preserve"> </w:t>
      </w:r>
      <w:r w:rsidRPr="00DB604C">
        <w:rPr>
          <w:rFonts w:ascii="Verdana" w:hAnsi="Verdana"/>
          <w:bCs/>
        </w:rPr>
        <w:t xml:space="preserve">lub </w:t>
      </w:r>
      <w:r w:rsidR="00DB604C">
        <w:rPr>
          <w:rFonts w:ascii="Verdana" w:hAnsi="Verdana"/>
          <w:bCs/>
        </w:rPr>
        <w:t>pocztą na adres</w:t>
      </w:r>
      <w:r w:rsidRPr="00DB604C">
        <w:rPr>
          <w:rFonts w:ascii="Verdana" w:hAnsi="Verdana"/>
          <w:bCs/>
        </w:rPr>
        <w:t>: Biura</w:t>
      </w:r>
      <w:r w:rsidRPr="00DB604C">
        <w:rPr>
          <w:rFonts w:ascii="Verdana" w:eastAsia="Calibri" w:hAnsi="Verdana"/>
          <w:bCs/>
        </w:rPr>
        <w:t xml:space="preserve"> Rozwoju Gospodarczego</w:t>
      </w:r>
      <w:r w:rsidRPr="00DB604C">
        <w:rPr>
          <w:rFonts w:ascii="Verdana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t>Urzędu Miejskiego Wrocławi</w:t>
      </w:r>
      <w:r w:rsidRPr="00DB604C">
        <w:rPr>
          <w:rFonts w:ascii="Verdana" w:hAnsi="Verdana"/>
          <w:bCs/>
        </w:rPr>
        <w:t>a, ul. Świdnicka</w:t>
      </w:r>
      <w:r w:rsidRPr="00DB604C">
        <w:rPr>
          <w:rFonts w:ascii="Verdana" w:eastAsia="Calibri" w:hAnsi="Verdana"/>
          <w:bCs/>
        </w:rPr>
        <w:t xml:space="preserve"> 53, </w:t>
      </w:r>
      <w:r w:rsidRPr="00DB604C">
        <w:rPr>
          <w:rFonts w:ascii="Verdana" w:hAnsi="Verdana"/>
          <w:bCs/>
        </w:rPr>
        <w:t>50-030 Wrocław.</w:t>
      </w:r>
      <w:r w:rsidRPr="00DB604C">
        <w:rPr>
          <w:rFonts w:ascii="Verdana" w:hAnsi="Verdana"/>
          <w:b/>
          <w:bCs/>
        </w:rPr>
        <w:t xml:space="preserve"> Decyduje data wpływu do sekretariatu. </w:t>
      </w:r>
    </w:p>
    <w:p w:rsidR="00394B42" w:rsidRPr="000B055D" w:rsidRDefault="0067773F" w:rsidP="000B055D">
      <w:pPr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t xml:space="preserve">Dopuszcza się wnioski zeskanowane wysyłane w formie elektronicznej, które powinny być czytelne i zapisane wyłącznie w formacie PDF jako załącznik. Nie dopuszcza się zdjęć wniosków zrobionych z telefonu komórkowego. </w:t>
      </w:r>
      <w:r w:rsidRPr="008D73B6">
        <w:rPr>
          <w:rFonts w:ascii="Verdana" w:hAnsi="Verdana"/>
          <w:bCs/>
        </w:rPr>
        <w:lastRenderedPageBreak/>
        <w:t>Każdy wniosek należy wysyłać w osobnym mailu.</w:t>
      </w:r>
      <w:r w:rsid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  <w:bCs/>
        </w:rPr>
        <w:t>W przypadku kilku wniosków wysłanych w jednym mailu wszystkie wnioski zostaną odrzucone.</w:t>
      </w:r>
      <w:r w:rsidR="00394B42" w:rsidRPr="000B055D">
        <w:rPr>
          <w:rFonts w:ascii="Verdana" w:hAnsi="Verdana"/>
        </w:rPr>
        <w:t xml:space="preserve">                                                                                                </w:t>
      </w:r>
    </w:p>
    <w:p w:rsidR="00394B42" w:rsidRPr="008D73B6" w:rsidRDefault="00394B42" w:rsidP="00DB604C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Po upływie</w:t>
      </w:r>
      <w:r w:rsidR="00DB604C">
        <w:rPr>
          <w:b w:val="0"/>
          <w:bCs w:val="0"/>
        </w:rPr>
        <w:t xml:space="preserve"> terminu, o którym mowa w ust. 3</w:t>
      </w:r>
      <w:r w:rsidRPr="008D73B6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</w:p>
    <w:p w:rsidR="00394B42" w:rsidRPr="008D73B6" w:rsidRDefault="00394B42" w:rsidP="00DB604C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Przedsiębiorca może złożyć tylko jeden wniosek zgłoszeniowy uczestnictwa w losowaniu.</w:t>
      </w:r>
    </w:p>
    <w:p w:rsidR="00394B42" w:rsidRPr="000B055D" w:rsidRDefault="00394B42" w:rsidP="000B055D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Wniosek powinien zawierać m.in.: imię, nazwisko, adres, telefon kontaktowy,  e-mail, datę sporządzenia wniosku, zgodę na przetwarzanie danych osobowych, a także wybraną jedną lokalizację wraz z branżą (zgodną z ww. tabelą). Ze względu na korzystanie z programu informatyc</w:t>
      </w:r>
      <w:r w:rsidR="0082058F" w:rsidRPr="008D73B6">
        <w:rPr>
          <w:b w:val="0"/>
          <w:bCs w:val="0"/>
        </w:rPr>
        <w:t>znego,  należy podać adres e-mail we</w:t>
      </w:r>
      <w:r w:rsidRPr="008D73B6">
        <w:rPr>
          <w:b w:val="0"/>
          <w:bCs w:val="0"/>
        </w:rPr>
        <w:t xml:space="preserve"> wniosku</w:t>
      </w:r>
      <w:r w:rsidR="0082058F" w:rsidRPr="008D73B6">
        <w:rPr>
          <w:b w:val="0"/>
          <w:bCs w:val="0"/>
        </w:rPr>
        <w:t>, który</w:t>
      </w:r>
      <w:r w:rsidRPr="008D73B6">
        <w:rPr>
          <w:b w:val="0"/>
          <w:bCs w:val="0"/>
        </w:rPr>
        <w:t xml:space="preserve"> zapewnia otrzymanie automatycznej odpowiedzi z sytemu po zakończeniu losowania.</w:t>
      </w:r>
    </w:p>
    <w:p w:rsidR="00394B42" w:rsidRPr="008D73B6" w:rsidRDefault="00394B42" w:rsidP="00DB60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:rsidR="00394B42" w:rsidRPr="008D73B6" w:rsidRDefault="00394B42" w:rsidP="008D73B6">
      <w:pPr>
        <w:numPr>
          <w:ilvl w:val="0"/>
          <w:numId w:val="4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 w:rsidR="008D73B6"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producenta rolnego - </w:t>
      </w:r>
      <w:r w:rsidRPr="008D73B6">
        <w:rPr>
          <w:rFonts w:ascii="Verdana" w:hAnsi="Verdana" w:cs="Times New Roman"/>
        </w:rPr>
        <w:t>kopię imiennej decyzji  w sprawie podatku rolnego za rok bieżący lub decyzję Inspekcji Weterynaryjnej dotyczącą wpisu do rejestru zakładów prowadzących rolniczy handel detaliczny, oświadczenie/zaświadczenie wskazujące numer identyfikacji podatkowej NIP</w:t>
      </w:r>
      <w:r w:rsidRPr="008D73B6">
        <w:rPr>
          <w:rFonts w:ascii="Verdana" w:hAnsi="Verdana"/>
        </w:rPr>
        <w:t>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lastRenderedPageBreak/>
        <w:t>oświadczenie, że wnioskodawca zapoznał się z regulaminem przeprowadzania losowania;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zapoznaniu się z warunkami do handlu na wybranej do losowania lokalizacji;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(zobowiązanie) o zaopatrzeniu się w ruchome stoisko handlowe  w kolorze czerwonym w dniu rozpoczęcia sprzedaży</w:t>
      </w:r>
      <w:r w:rsidR="0082058F" w:rsidRPr="00C10F8D">
        <w:rPr>
          <w:rFonts w:ascii="Verdana" w:hAnsi="Verdana"/>
        </w:rPr>
        <w:t>.</w:t>
      </w:r>
      <w:r w:rsidRPr="00C10F8D">
        <w:rPr>
          <w:rFonts w:ascii="Verdana" w:hAnsi="Verdana"/>
        </w:rPr>
        <w:t xml:space="preserve">             </w:t>
      </w:r>
    </w:p>
    <w:p w:rsidR="00394B42" w:rsidRPr="006D6D49" w:rsidRDefault="00CA4E29" w:rsidP="00261F67">
      <w:pPr>
        <w:pStyle w:val="NormalnyWeb"/>
        <w:numPr>
          <w:ilvl w:val="0"/>
          <w:numId w:val="5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</w:rPr>
      </w:pPr>
      <w:r w:rsidRPr="006D6D49">
        <w:rPr>
          <w:rFonts w:ascii="Verdana" w:eastAsia="Times New Roman" w:hAnsi="Verdana"/>
        </w:rPr>
        <w:t>Ogłoszeni</w:t>
      </w:r>
      <w:r w:rsidR="00DB604C" w:rsidRPr="006D6D49">
        <w:rPr>
          <w:rFonts w:ascii="Verdana" w:eastAsia="Times New Roman" w:hAnsi="Verdana"/>
        </w:rPr>
        <w:t>e</w:t>
      </w:r>
      <w:r w:rsidRPr="006D6D49">
        <w:rPr>
          <w:rFonts w:ascii="Verdana" w:eastAsia="Times New Roman" w:hAnsi="Verdana"/>
        </w:rPr>
        <w:t xml:space="preserve"> i w</w:t>
      </w:r>
      <w:r w:rsidR="00394B42" w:rsidRPr="006D6D49">
        <w:rPr>
          <w:rFonts w:ascii="Verdana" w:eastAsia="Times New Roman" w:hAnsi="Verdana"/>
        </w:rPr>
        <w:t xml:space="preserve">zór wniosku jest dostępny na stronie internetowej, tj.: </w:t>
      </w:r>
      <w:hyperlink r:id="rId9" w:history="1">
        <w:r w:rsidR="006D6D49" w:rsidRPr="006D6D49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</w:t>
        </w:r>
      </w:hyperlink>
      <w:r w:rsidR="00394B42" w:rsidRPr="006D6D49">
        <w:rPr>
          <w:rFonts w:ascii="Verdana" w:eastAsia="Times New Roman" w:hAnsi="Verdana"/>
          <w:color w:val="3366FF"/>
        </w:rPr>
        <w:t>=</w:t>
      </w:r>
    </w:p>
    <w:p w:rsidR="00394B42" w:rsidRPr="00DB604C" w:rsidRDefault="00394B42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Sprzedaż artykułów</w:t>
      </w:r>
      <w:r w:rsidRPr="008D73B6">
        <w:t xml:space="preserve"> w dniach od 15 maja do 30 września 202</w:t>
      </w:r>
      <w:r w:rsidR="0082058F" w:rsidRPr="008D73B6">
        <w:t>2</w:t>
      </w:r>
      <w:r w:rsidRPr="008D73B6">
        <w:rPr>
          <w:b w:val="0"/>
          <w:bCs w:val="0"/>
        </w:rPr>
        <w:t xml:space="preserve"> </w:t>
      </w:r>
      <w:r w:rsidRPr="008D73B6">
        <w:t>r.,</w:t>
      </w:r>
      <w:r w:rsidR="00FE0E71">
        <w:t xml:space="preserve"> </w:t>
      </w:r>
      <w:r w:rsidRPr="008D73B6">
        <w:rPr>
          <w:b w:val="0"/>
          <w:bCs w:val="0"/>
        </w:rPr>
        <w:t>o których mowa w poz. od 1 do 2</w:t>
      </w:r>
      <w:r w:rsidR="007C7856">
        <w:rPr>
          <w:b w:val="0"/>
          <w:bCs w:val="0"/>
        </w:rPr>
        <w:t>4</w:t>
      </w:r>
      <w:r w:rsidRPr="008D73B6">
        <w:rPr>
          <w:b w:val="0"/>
          <w:bCs w:val="0"/>
        </w:rPr>
        <w:t xml:space="preserve"> jest sprzedażą sezonową </w:t>
      </w:r>
      <w:r w:rsidR="008D73B6">
        <w:rPr>
          <w:b w:val="0"/>
          <w:bCs w:val="0"/>
        </w:rPr>
        <w:t xml:space="preserve">owoców </w:t>
      </w:r>
      <w:r w:rsidR="00FE0E71">
        <w:rPr>
          <w:b w:val="0"/>
          <w:bCs w:val="0"/>
        </w:rPr>
        <w:t>(m.in.</w:t>
      </w:r>
      <w:r w:rsidRPr="008D73B6">
        <w:rPr>
          <w:b w:val="0"/>
          <w:bCs w:val="0"/>
        </w:rPr>
        <w:t>: truskawek, czereśni, wiśni, ma</w:t>
      </w:r>
      <w:r w:rsidR="000D4D2A" w:rsidRPr="008D73B6">
        <w:rPr>
          <w:b w:val="0"/>
          <w:bCs w:val="0"/>
        </w:rPr>
        <w:t xml:space="preserve">lin, śliwek). </w:t>
      </w:r>
      <w:r w:rsidR="00BE0CD2" w:rsidRPr="00DB604C">
        <w:rPr>
          <w:b w:val="0"/>
        </w:rPr>
        <w:t>Maksymalna  powierzchnia handlo</w:t>
      </w:r>
      <w:r w:rsidR="007C7856">
        <w:rPr>
          <w:b w:val="0"/>
        </w:rPr>
        <w:t>wa stoiska nie może przekraczać</w:t>
      </w:r>
      <w:r w:rsidR="00C22318">
        <w:rPr>
          <w:b w:val="0"/>
        </w:rPr>
        <w:t xml:space="preserve"> </w:t>
      </w:r>
      <w:r w:rsidR="00BE0CD2" w:rsidRPr="00DB604C">
        <w:rPr>
          <w:b w:val="0"/>
        </w:rPr>
        <w:t xml:space="preserve">10 </w:t>
      </w:r>
      <w:proofErr w:type="spellStart"/>
      <w:r w:rsidR="00BE0CD2" w:rsidRPr="00DB604C">
        <w:rPr>
          <w:b w:val="0"/>
        </w:rPr>
        <w:t>m²</w:t>
      </w:r>
      <w:proofErr w:type="spellEnd"/>
      <w:r w:rsidR="00BE0CD2" w:rsidRPr="00DB604C">
        <w:rPr>
          <w:b w:val="0"/>
        </w:rPr>
        <w:t>.</w:t>
      </w:r>
    </w:p>
    <w:p w:rsidR="00BE0CD2" w:rsidRPr="008D73B6" w:rsidRDefault="00BE0CD2" w:rsidP="00DB604C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  <w:b/>
          <w:bCs/>
        </w:rPr>
        <w:t>Opłata za miejsce:</w:t>
      </w:r>
    </w:p>
    <w:p w:rsidR="00BE0CD2" w:rsidRPr="008D73B6" w:rsidRDefault="00BE0CD2" w:rsidP="00C67F65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 </w:t>
      </w:r>
      <w:r w:rsidR="00DB604C">
        <w:rPr>
          <w:rFonts w:ascii="Verdana" w:hAnsi="Verdana"/>
        </w:rPr>
        <w:t>2, 6</w:t>
      </w:r>
      <w:r w:rsidRPr="008D73B6">
        <w:rPr>
          <w:rFonts w:ascii="Verdana" w:hAnsi="Verdana"/>
        </w:rPr>
        <w:t xml:space="preserve"> wykazu (droga wewnętrzna)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Pr="008D73B6">
        <w:rPr>
          <w:rFonts w:ascii="Verdana" w:hAnsi="Verdana"/>
          <w:b/>
        </w:rPr>
        <w:t>0,80 zł z VAT</w:t>
      </w:r>
      <w:r w:rsidR="00DB604C">
        <w:rPr>
          <w:rFonts w:ascii="Verdana" w:hAnsi="Verdana"/>
          <w:b/>
        </w:rPr>
        <w:t>,</w:t>
      </w:r>
    </w:p>
    <w:p w:rsidR="00BE0CD2" w:rsidRPr="008D73B6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FE0E71">
        <w:rPr>
          <w:rFonts w:ascii="Verdana" w:hAnsi="Verdana"/>
        </w:rPr>
        <w:t>1,3,4,5</w:t>
      </w:r>
      <w:r w:rsidR="00DB604C">
        <w:rPr>
          <w:rFonts w:ascii="Verdana" w:hAnsi="Verdana"/>
        </w:rPr>
        <w:t>,9,10,11,12,13,14,</w:t>
      </w:r>
      <w:r w:rsidR="007C7856">
        <w:rPr>
          <w:rFonts w:ascii="Verdana" w:hAnsi="Verdana"/>
        </w:rPr>
        <w:t>15,16,17,19,20,21,22,23,24</w:t>
      </w:r>
      <w:r w:rsidRPr="008D73B6">
        <w:rPr>
          <w:rFonts w:ascii="Verdana" w:hAnsi="Verdana"/>
        </w:rPr>
        <w:t xml:space="preserve"> wykazu (droga gminna)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Pr="008D73B6">
        <w:rPr>
          <w:rFonts w:ascii="Verdana" w:hAnsi="Verdana"/>
          <w:b/>
        </w:rPr>
        <w:t>0,80 zł z VAT</w:t>
      </w:r>
      <w:r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w zezwoleniu na zajęcie pasa drogowego,</w:t>
      </w:r>
    </w:p>
    <w:p w:rsidR="00BE0CD2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C67F65">
        <w:rPr>
          <w:rFonts w:ascii="Verdana" w:hAnsi="Verdana"/>
        </w:rPr>
        <w:t xml:space="preserve">18 </w:t>
      </w:r>
      <w:r w:rsidRPr="008D73B6">
        <w:rPr>
          <w:rFonts w:ascii="Verdana" w:hAnsi="Verdana"/>
        </w:rPr>
        <w:t xml:space="preserve">wykazu (droga </w:t>
      </w:r>
      <w:r w:rsidR="00C67F65">
        <w:rPr>
          <w:rFonts w:ascii="Verdana" w:hAnsi="Verdana"/>
        </w:rPr>
        <w:t>krajowa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Pr="008D73B6">
        <w:rPr>
          <w:rFonts w:ascii="Verdana" w:hAnsi="Verdana"/>
          <w:b/>
        </w:rPr>
        <w:t>1</w:t>
      </w:r>
      <w:r w:rsidR="005B2C78">
        <w:rPr>
          <w:rFonts w:ascii="Verdana" w:hAnsi="Verdana"/>
          <w:b/>
        </w:rPr>
        <w:t>,20</w:t>
      </w:r>
      <w:r w:rsidRPr="008D73B6">
        <w:rPr>
          <w:rFonts w:ascii="Verdana" w:hAnsi="Verdana"/>
          <w:b/>
        </w:rPr>
        <w:t xml:space="preserve"> zł z VAT</w:t>
      </w:r>
      <w:r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w zezwoleniu na zajęcie</w:t>
      </w:r>
      <w:r w:rsidR="00C67F65">
        <w:rPr>
          <w:rFonts w:ascii="Verdana" w:hAnsi="Verdana"/>
        </w:rPr>
        <w:t xml:space="preserve"> pasa drogowego,</w:t>
      </w:r>
    </w:p>
    <w:p w:rsidR="00C67F65" w:rsidRPr="008D73B6" w:rsidRDefault="00C67F65" w:rsidP="00C67F65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o którym mowa w pozycji  </w:t>
      </w:r>
      <w:r w:rsidR="00FE0E71">
        <w:rPr>
          <w:rFonts w:ascii="Verdana" w:hAnsi="Verdana"/>
        </w:rPr>
        <w:t>7 i 8</w:t>
      </w:r>
      <w:r w:rsidRPr="008D73B6">
        <w:rPr>
          <w:rFonts w:ascii="Verdana" w:hAnsi="Verdana"/>
        </w:rPr>
        <w:t xml:space="preserve"> </w:t>
      </w:r>
      <w:r>
        <w:rPr>
          <w:rFonts w:ascii="Verdana" w:hAnsi="Verdana"/>
        </w:rPr>
        <w:t>wykazu (teren Gminy Wrocław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>
        <w:rPr>
          <w:rFonts w:ascii="Verdana" w:hAnsi="Verdana"/>
          <w:b/>
        </w:rPr>
        <w:t>1,50 zł +</w:t>
      </w:r>
      <w:r w:rsidRPr="008D73B6">
        <w:rPr>
          <w:rFonts w:ascii="Verdana" w:hAnsi="Verdana"/>
          <w:b/>
        </w:rPr>
        <w:t xml:space="preserve"> VAT</w:t>
      </w:r>
      <w:r>
        <w:rPr>
          <w:rFonts w:ascii="Verdana" w:hAnsi="Verdana"/>
          <w:b/>
        </w:rPr>
        <w:t>.</w:t>
      </w:r>
    </w:p>
    <w:p w:rsidR="00BE0CD2" w:rsidRPr="008D73B6" w:rsidRDefault="00BE0CD2" w:rsidP="000B055D">
      <w:pPr>
        <w:pStyle w:val="Tekstpodstawowywcity"/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W przypadku umów sezonowych wymagana jest płatność z góry za cały okres trwania um</w:t>
      </w:r>
      <w:r w:rsidR="00C67F65">
        <w:rPr>
          <w:rFonts w:ascii="Verdana" w:hAnsi="Verdana"/>
        </w:rPr>
        <w:t>owy (nie ma kaucji).</w:t>
      </w:r>
    </w:p>
    <w:p w:rsidR="00BE0CD2" w:rsidRPr="008D73B6" w:rsidRDefault="00BE0CD2" w:rsidP="000B055D">
      <w:pPr>
        <w:pStyle w:val="Tekstpodstawowywcity"/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/>
        </w:rPr>
        <w:lastRenderedPageBreak/>
        <w:t>Uwaga!</w:t>
      </w:r>
      <w:r w:rsidRPr="008D73B6">
        <w:rPr>
          <w:rFonts w:ascii="Verdana" w:hAnsi="Verdana"/>
        </w:rPr>
        <w:t xml:space="preserve"> W przypadku lokalizacji znajdujących się w pasie drogowym drogi publicznej – poz. </w:t>
      </w:r>
      <w:r w:rsidR="00FE0E71">
        <w:rPr>
          <w:rFonts w:ascii="Verdana" w:hAnsi="Verdana"/>
        </w:rPr>
        <w:t xml:space="preserve"> 1,3,4,5</w:t>
      </w:r>
      <w:r w:rsidR="00C67F65">
        <w:rPr>
          <w:rFonts w:ascii="Verdana" w:hAnsi="Verdana"/>
        </w:rPr>
        <w:t>,9,10</w:t>
      </w:r>
      <w:r w:rsidR="007C7856">
        <w:rPr>
          <w:rFonts w:ascii="Verdana" w:hAnsi="Verdana"/>
        </w:rPr>
        <w:t>,11,12,13,14,15,16,17,18,19,20,21,22,23,24</w:t>
      </w:r>
      <w:r w:rsidR="00C67F65"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 xml:space="preserve">- </w:t>
      </w:r>
      <w:r w:rsidRPr="008D73B6">
        <w:rPr>
          <w:rFonts w:ascii="Verdana" w:hAnsi="Verdana"/>
        </w:rPr>
        <w:t>przedsiębiorca zobowiązuje się do wypełnienia wymagań zarządcy drogi (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), w szczególności do uiszczenia opłat za cały okres umowy w terminie określonym w zezwoleniu na zajęcie pasa drogowego. </w:t>
      </w:r>
    </w:p>
    <w:p w:rsidR="008D73B6" w:rsidRPr="000B055D" w:rsidRDefault="00BE0CD2" w:rsidP="000B055D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</w:rPr>
        <w:t>Wnioskodawca, który wylosował miejsce wymienione w poz.</w:t>
      </w:r>
      <w:r w:rsidR="0054783B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1,3,4,8,9,10,11,12,13,14,15,</w:t>
      </w:r>
      <w:r w:rsidR="00DA0C53">
        <w:rPr>
          <w:rFonts w:ascii="Verdana" w:hAnsi="Verdana"/>
        </w:rPr>
        <w:t>16,17,18,19,20,21,22,</w:t>
      </w:r>
      <w:r w:rsidR="007C7856">
        <w:rPr>
          <w:rFonts w:ascii="Verdana" w:hAnsi="Verdana"/>
        </w:rPr>
        <w:t>23,24</w:t>
      </w:r>
      <w:r w:rsidR="00DA0C53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>zobowiązany jest do podpisania umowy warunkowej w Biurze Rozwoju Gospodarczego w terminie 7 dni od daty losowania pod rygorem utraty praw do jej zawarcia, a następnie  uzyskania zezwolenia na zajęcie pasa drogowego w Zarządzie Dróg i Utrzymania Miasta (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) - ul. Długa 49, 53-633 Wrocław, tel. 71/376 08 40. Umowa warunkowa nie będzie ważna, jeżeli przedsiębiorca nie dopełni formalności związanych z uzyskaniem zezwolenia na zajęcie pasa drogowego.  W tym celu przedsiębiorca po zawarciu umowy warunkowej z BRG powinien niezwłocznie udać się do 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 w celu dopełnienia formalności związanych z uzyskaniem zezwolenia przed rozpoczęciem sprzedaży.</w:t>
      </w:r>
    </w:p>
    <w:p w:rsidR="00CA4E29" w:rsidRPr="00C10F8D" w:rsidRDefault="00394B42" w:rsidP="00C10F8D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</w:rPr>
        <w:t>Uczestnik losowania zobowiązany jest przed losowaniem, zapoznać się z regulaminem losowania miejsc na prowadzenie sprzedaży w ramach handlu okrężnego. Regulamin losowania dostępny jest  w siedzibie Ogłaszającego losowanie we Wrocławiu przy ul. Świdnickiej 53, pok. 314 oraz na stronie internetowej</w:t>
      </w:r>
      <w:bookmarkStart w:id="0" w:name="_Hlk97462687"/>
      <w:r w:rsidR="00C10F8D">
        <w:rPr>
          <w:rFonts w:ascii="Verdana" w:hAnsi="Verdana"/>
        </w:rPr>
        <w:t>:</w:t>
      </w:r>
      <w:r w:rsidR="00C10F8D" w:rsidRPr="00C10F8D">
        <w:t xml:space="preserve"> </w:t>
      </w:r>
      <w:hyperlink r:id="rId10" w:history="1">
        <w:r w:rsidR="00C10F8D" w:rsidRPr="00AA5C95">
          <w:rPr>
            <w:rStyle w:val="Hipercze"/>
          </w:rPr>
          <w:t>https://baw.um.wroc.pl/UrzadMiastaWroclawia/document/62554/Zarz%C4%85dzenie-5740_21</w:t>
        </w:r>
      </w:hyperlink>
      <w:bookmarkEnd w:id="0"/>
      <w:r w:rsidRPr="00C10F8D">
        <w:rPr>
          <w:rFonts w:ascii="Verdana" w:hAnsi="Verdana"/>
        </w:rPr>
        <w:t xml:space="preserve"> </w:t>
      </w:r>
    </w:p>
    <w:p w:rsidR="000B055D" w:rsidRDefault="00394B42" w:rsidP="00012CBB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0B055D">
        <w:rPr>
          <w:rFonts w:ascii="Verdana" w:hAnsi="Verdana"/>
        </w:rPr>
        <w:t>Termin umów:</w:t>
      </w:r>
    </w:p>
    <w:p w:rsidR="00394B42" w:rsidRPr="000B055D" w:rsidRDefault="00394B42" w:rsidP="00C10F8D">
      <w:pPr>
        <w:spacing w:line="360" w:lineRule="auto"/>
        <w:ind w:left="426" w:right="-110"/>
        <w:rPr>
          <w:rFonts w:ascii="Verdana" w:hAnsi="Verdana"/>
        </w:rPr>
      </w:pPr>
      <w:r w:rsidRPr="000B055D">
        <w:rPr>
          <w:rFonts w:ascii="Verdana" w:hAnsi="Verdana"/>
        </w:rPr>
        <w:t xml:space="preserve">umowa zawierana jest maksymalnie na okres </w:t>
      </w:r>
      <w:r w:rsidRPr="00C10F8D">
        <w:rPr>
          <w:rFonts w:ascii="Verdana" w:hAnsi="Verdana"/>
          <w:b/>
          <w:bCs/>
        </w:rPr>
        <w:t>od 15 maja do 30 września</w:t>
      </w:r>
      <w:r w:rsidR="0082058F" w:rsidRPr="00C10F8D">
        <w:rPr>
          <w:rFonts w:ascii="Verdana" w:hAnsi="Verdana"/>
          <w:b/>
          <w:bCs/>
        </w:rPr>
        <w:t xml:space="preserve"> 2022</w:t>
      </w:r>
      <w:r w:rsidRPr="00C10F8D">
        <w:rPr>
          <w:rFonts w:ascii="Verdana" w:hAnsi="Verdana"/>
          <w:b/>
          <w:bCs/>
        </w:rPr>
        <w:t xml:space="preserve"> r</w:t>
      </w:r>
      <w:r w:rsidR="00BE0CD2" w:rsidRPr="00C10F8D">
        <w:rPr>
          <w:rFonts w:ascii="Verdana" w:hAnsi="Verdana"/>
        </w:rPr>
        <w:t>.</w:t>
      </w:r>
    </w:p>
    <w:p w:rsidR="00394B42" w:rsidRPr="008D73B6" w:rsidRDefault="00394B42" w:rsidP="00C10F8D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 w:rsidRPr="008D73B6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:rsidR="00394B42" w:rsidRPr="008D73B6" w:rsidRDefault="00394B42" w:rsidP="00C10F8D">
      <w:pPr>
        <w:numPr>
          <w:ilvl w:val="0"/>
          <w:numId w:val="5"/>
        </w:numPr>
        <w:tabs>
          <w:tab w:val="num" w:pos="900"/>
        </w:tabs>
        <w:spacing w:line="360" w:lineRule="auto"/>
        <w:ind w:left="426" w:hanging="399"/>
        <w:rPr>
          <w:rFonts w:ascii="Verdana" w:hAnsi="Verdana"/>
        </w:rPr>
      </w:pPr>
      <w:r w:rsidRPr="008D73B6">
        <w:rPr>
          <w:rFonts w:ascii="Verdana" w:hAnsi="Verdana"/>
        </w:rPr>
        <w:t>Ogłaszający losowanie uprawniony jest do jego odwołania bez podania przyczyn lub unieważnienia losowania wraz z uzasadnieniem.</w:t>
      </w:r>
    </w:p>
    <w:p w:rsidR="00BE0CD2" w:rsidRPr="008D73B6" w:rsidRDefault="00BE0CD2" w:rsidP="00DB604C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lastRenderedPageBreak/>
        <w:t xml:space="preserve">Dodatkowe informacje można uzyskać telefonicznie w Biurze Rozwoju Gospodarczego Urzędu Miejskiego we Wrocławiu, Dział Handlu i Reklam,  </w:t>
      </w:r>
      <w:r w:rsidRPr="008D73B6">
        <w:rPr>
          <w:rFonts w:ascii="Verdana" w:hAnsi="Verdana"/>
        </w:rPr>
        <w:t xml:space="preserve">tel. 71/ 777 78 03, 71/777 78 17, sekretariat: tel. </w:t>
      </w:r>
      <w:r w:rsidRPr="008D73B6">
        <w:rPr>
          <w:rFonts w:ascii="Verdana" w:hAnsi="Verdana"/>
          <w:bCs/>
        </w:rPr>
        <w:t>71/ 777 71 74</w:t>
      </w:r>
      <w:r w:rsidRPr="008D73B6">
        <w:rPr>
          <w:rFonts w:ascii="Verdana" w:hAnsi="Verdana"/>
        </w:rPr>
        <w:t xml:space="preserve">. </w:t>
      </w:r>
    </w:p>
    <w:p w:rsidR="00394B42" w:rsidRPr="008D73B6" w:rsidRDefault="00394B42" w:rsidP="008D73B6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:rsidR="00394B42" w:rsidRPr="008D73B6" w:rsidRDefault="00394B42" w:rsidP="008D73B6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  <w:r w:rsidRPr="008D73B6">
        <w:rPr>
          <w:rFonts w:ascii="Verdana" w:hAnsi="Verdana"/>
          <w:b/>
          <w:color w:val="FF0000"/>
        </w:rPr>
        <w:t xml:space="preserve">UWAGA ! </w:t>
      </w:r>
      <w:r w:rsidRPr="008D73B6">
        <w:rPr>
          <w:rFonts w:ascii="Verdana" w:hAnsi="Verdana"/>
          <w:color w:val="FF0000"/>
        </w:rPr>
        <w:t>Ze względu na sytuację dotyczącą koronawirusa, proszę na bieżąco śledzić zakładkę przetargi na stronie internetowej Biuletynu Informacji Publicznej bip.um.wroc.pl</w:t>
      </w:r>
    </w:p>
    <w:p w:rsidR="00323129" w:rsidRPr="008D73B6" w:rsidRDefault="00B1740E" w:rsidP="008D73B6">
      <w:pPr>
        <w:spacing w:line="360" w:lineRule="auto"/>
      </w:pPr>
    </w:p>
    <w:sectPr w:rsidR="00323129" w:rsidRPr="008D73B6" w:rsidSect="000B055D">
      <w:footerReference w:type="even" r:id="rId11"/>
      <w:footerReference w:type="default" r:id="rId12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40E" w:rsidRDefault="00B1740E" w:rsidP="00C14C64">
      <w:r>
        <w:separator/>
      </w:r>
    </w:p>
  </w:endnote>
  <w:endnote w:type="continuationSeparator" w:id="0">
    <w:p w:rsidR="00B1740E" w:rsidRDefault="00B1740E" w:rsidP="00C14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C6" w:rsidRDefault="00447C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34B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46C6" w:rsidRDefault="00B1740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C6" w:rsidRDefault="00447C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34B9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738C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646C6" w:rsidRDefault="00C47C18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>losowanie  7</w:t>
    </w:r>
    <w:r w:rsidR="00C14C64">
      <w:rPr>
        <w:rFonts w:ascii="Verdana" w:hAnsi="Verdana"/>
        <w:sz w:val="16"/>
      </w:rPr>
      <w:t>.04.2022</w:t>
    </w:r>
    <w:r w:rsidR="00734B90"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40E" w:rsidRDefault="00B1740E" w:rsidP="00C14C64">
      <w:r>
        <w:separator/>
      </w:r>
    </w:p>
  </w:footnote>
  <w:footnote w:type="continuationSeparator" w:id="0">
    <w:p w:rsidR="00B1740E" w:rsidRDefault="00B1740E" w:rsidP="00C14C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B42"/>
    <w:rsid w:val="00087D14"/>
    <w:rsid w:val="000B055D"/>
    <w:rsid w:val="000D4D2A"/>
    <w:rsid w:val="001802B3"/>
    <w:rsid w:val="00227930"/>
    <w:rsid w:val="002408A7"/>
    <w:rsid w:val="002F2383"/>
    <w:rsid w:val="00313F3A"/>
    <w:rsid w:val="00394B42"/>
    <w:rsid w:val="003B6C57"/>
    <w:rsid w:val="00447CF5"/>
    <w:rsid w:val="0054783B"/>
    <w:rsid w:val="0057410F"/>
    <w:rsid w:val="005B2C78"/>
    <w:rsid w:val="005F07BC"/>
    <w:rsid w:val="0067773F"/>
    <w:rsid w:val="0069738C"/>
    <w:rsid w:val="006A2C30"/>
    <w:rsid w:val="006D6D49"/>
    <w:rsid w:val="006E4628"/>
    <w:rsid w:val="0073160C"/>
    <w:rsid w:val="00734B90"/>
    <w:rsid w:val="007C7856"/>
    <w:rsid w:val="00812184"/>
    <w:rsid w:val="0082058F"/>
    <w:rsid w:val="008D73B6"/>
    <w:rsid w:val="00AA0133"/>
    <w:rsid w:val="00B1740E"/>
    <w:rsid w:val="00BA7522"/>
    <w:rsid w:val="00BE0CD2"/>
    <w:rsid w:val="00C10F8D"/>
    <w:rsid w:val="00C14C64"/>
    <w:rsid w:val="00C22318"/>
    <w:rsid w:val="00C47C18"/>
    <w:rsid w:val="00C67F65"/>
    <w:rsid w:val="00CA4E29"/>
    <w:rsid w:val="00CD7004"/>
    <w:rsid w:val="00DA0C53"/>
    <w:rsid w:val="00DB604C"/>
    <w:rsid w:val="00E3039F"/>
    <w:rsid w:val="00E51C4D"/>
    <w:rsid w:val="00E71DBB"/>
    <w:rsid w:val="00EE7C88"/>
    <w:rsid w:val="00F16CCC"/>
    <w:rsid w:val="00F765B9"/>
    <w:rsid w:val="00F8585B"/>
    <w:rsid w:val="00F96F0A"/>
    <w:rsid w:val="00FE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aw.um.wroc.pl/UrzadMiastaWroclawia/document/62554/Zarz%C4%85dzenie-5740_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577F8-122C-4B04-B8B7-3B109D87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1299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ummofl01</cp:lastModifiedBy>
  <cp:revision>2</cp:revision>
  <cp:lastPrinted>2022-03-08T12:26:00Z</cp:lastPrinted>
  <dcterms:created xsi:type="dcterms:W3CDTF">2022-03-08T13:44:00Z</dcterms:created>
  <dcterms:modified xsi:type="dcterms:W3CDTF">2022-03-08T13:44:00Z</dcterms:modified>
</cp:coreProperties>
</file>