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41" w:rsidRDefault="00B91141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53 ust. 1 ustawy z dnia 27 marca 2003 r. o planowaniu i zagospodarowaniu przestrzennym (tekst jednolity: Dz. U. z 2021 r., Poz. 741 </w:t>
      </w:r>
      <w:r>
        <w:rPr>
          <w:lang w:val="pl-PL"/>
        </w:rPr>
        <w:br/>
        <w:t>ze zm.) oraz na podstawie art. 49 §1 ustawy z dnia 14 czerwca 1960 r. Kodeks postępowania administracyjnego (tekst jednolity: Dz. U. z 2021 r., poz. 735 ze zm.)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jc w:val="center"/>
        <w:rPr>
          <w:b/>
          <w:bCs/>
          <w:color w:val="000000"/>
          <w:sz w:val="22"/>
          <w:szCs w:val="22"/>
          <w:lang w:val="pl-PL"/>
        </w:rPr>
      </w:pPr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r>
        <w:rPr>
          <w:b/>
          <w:bCs/>
          <w:color w:val="000000"/>
          <w:sz w:val="22"/>
          <w:szCs w:val="22"/>
          <w:lang w:val="pl-PL"/>
        </w:rPr>
        <w:t>,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>że w toku postępowania w sprawie wydania decyzji o ustaleniu lokalizacji inwestycji celu publicznego dla zamierzenia inwestycyjnego pod nazwą:</w:t>
      </w:r>
    </w:p>
    <w:p w:rsidR="00B91141" w:rsidRDefault="00B91141">
      <w:pPr>
        <w:widowControl/>
        <w:tabs>
          <w:tab w:val="clear" w:pos="709"/>
        </w:tabs>
        <w:autoSpaceDE/>
        <w:autoSpaceDN/>
        <w:rPr>
          <w:lang w:val="pl-PL" w:eastAsia="pl-PL"/>
        </w:rPr>
      </w:pPr>
      <w:r>
        <w:rPr>
          <w:lang w:val="pl-PL"/>
        </w:rPr>
        <w:t xml:space="preserve">budowa sieci ciepłowniczej preizolowanej dla połączenia nowego źródła ciepła (projektowanej stacji pomp ciepła) przy ul. Długiej 67 we Wrocławiu </w:t>
      </w:r>
      <w:r>
        <w:rPr>
          <w:lang w:val="pl-PL"/>
        </w:rPr>
        <w:br/>
        <w:t>z istniejącą napowietrzną siecią ciepłowniczą w łączniku ul. Długiej (przy nasypie kolejowym) wraz z niezbędną infrastrukturą tej sieci, m.in. napowietrzną komorą ciepłowniczą (jako budynkiem technicznym).</w:t>
      </w:r>
    </w:p>
    <w:p w:rsidR="00B91141" w:rsidRDefault="00B91141">
      <w:pPr>
        <w:pStyle w:val="10Szanowny"/>
        <w:tabs>
          <w:tab w:val="left" w:pos="540"/>
        </w:tabs>
        <w:spacing w:before="0"/>
      </w:pPr>
      <w:r>
        <w:t>Teren inwestycji objęty wnioskiem położony jest rejonie ul. Długiej i jej łączniku, w łączniku ul. Starogroblowej (pomiędzy terenami ogrodów działkowych) i jego rejonie,</w:t>
      </w:r>
    </w:p>
    <w:p w:rsidR="00B91141" w:rsidRDefault="00B91141">
      <w:pPr>
        <w:pStyle w:val="10Szanowny"/>
        <w:tabs>
          <w:tab w:val="left" w:pos="540"/>
        </w:tabs>
        <w:spacing w:before="0"/>
      </w:pPr>
      <w:r>
        <w:t>w obrębie działek nr: 7/2, 10/3, 11/2, 11/1, 12/2, 12/1, 14/5, 14/4, 13/1, 13/3, AR_14; 1, 3, 2/2, 2/4, 2/10, AR_18, obręb Stare Miasto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 xml:space="preserve">zostało wydane przez Prezesa Urzędu Transportu Kolejowego  </w:t>
      </w:r>
      <w:bookmarkStart w:id="1" w:name="POSTANOWIENIE_DECYZJA"/>
      <w:r>
        <w:rPr>
          <w:b/>
          <w:bCs/>
          <w:lang w:val="pl-PL"/>
        </w:rPr>
        <w:t>postanowienie</w:t>
      </w:r>
      <w:bookmarkEnd w:id="1"/>
      <w:r>
        <w:rPr>
          <w:lang w:val="pl-PL"/>
        </w:rPr>
        <w:t xml:space="preserve">  z dnia 25.02.2022 r.; sygn.: DOP-WPGP.483.97.2022.2.WP.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>Zgodnie z art. 49 §2 Kodeksu postępowania administracyjnego dzień 04.03.2022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Zabytków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B91141" w:rsidRDefault="00B91141">
      <w:pPr>
        <w:rPr>
          <w:sz w:val="16"/>
          <w:szCs w:val="16"/>
          <w:lang w:val="pl-PL"/>
        </w:rPr>
      </w:pPr>
    </w:p>
    <w:p w:rsidR="00B91141" w:rsidRDefault="00B91141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lang w:val="pl-PL"/>
        </w:rPr>
        <w:br/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B91141" w:rsidRDefault="00B91141">
      <w:pPr>
        <w:rPr>
          <w:lang w:val="pl-PL"/>
        </w:rPr>
      </w:pPr>
      <w:r>
        <w:rPr>
          <w:lang w:val="pl-PL"/>
        </w:rPr>
        <w:t>__________________________________</w:t>
      </w:r>
    </w:p>
    <w:p w:rsidR="00B91141" w:rsidRDefault="00B91141">
      <w:pPr>
        <w:rPr>
          <w:b/>
          <w:bCs/>
          <w:lang w:val="pl-PL"/>
        </w:rPr>
      </w:pPr>
      <w:r>
        <w:rPr>
          <w:b/>
          <w:bCs/>
          <w:lang w:val="pl-PL"/>
        </w:rPr>
        <w:t>U-CP-42023-2021-PUTK-łącznik ul. Starogroblowej</w:t>
      </w:r>
    </w:p>
    <w:p w:rsidR="00B91141" w:rsidRDefault="00B91141">
      <w:pPr>
        <w:jc w:val="center"/>
        <w:rPr>
          <w:lang w:val="pl-PL"/>
        </w:rPr>
      </w:pPr>
      <w:r>
        <w:rPr>
          <w:lang w:val="pl-PL"/>
        </w:rPr>
        <w:t>Z up. PREZYDENTA</w:t>
      </w:r>
    </w:p>
    <w:p w:rsidR="00B91141" w:rsidRDefault="00B91141">
      <w:pPr>
        <w:jc w:val="center"/>
        <w:rPr>
          <w:lang w:val="pl-PL"/>
        </w:rPr>
      </w:pPr>
      <w:r>
        <w:rPr>
          <w:lang w:val="pl-PL"/>
        </w:rPr>
        <w:t>Grażyna Węgrzynowicz</w:t>
      </w:r>
    </w:p>
    <w:p w:rsidR="00B91141" w:rsidRDefault="00B91141">
      <w:pPr>
        <w:jc w:val="center"/>
        <w:rPr>
          <w:lang w:val="pl-PL"/>
        </w:rPr>
      </w:pPr>
      <w:r>
        <w:rPr>
          <w:lang w:val="pl-PL"/>
        </w:rPr>
        <w:t>Kierownik Zespołu</w:t>
      </w:r>
    </w:p>
    <w:p w:rsidR="00B91141" w:rsidRDefault="00B91141">
      <w:pPr>
        <w:jc w:val="center"/>
        <w:rPr>
          <w:sz w:val="14"/>
          <w:szCs w:val="14"/>
          <w:lang w:val="pl-PL"/>
        </w:rPr>
      </w:pPr>
      <w:r>
        <w:rPr>
          <w:lang w:val="pl-PL"/>
        </w:rPr>
        <w:t xml:space="preserve">                                                                                          Lokalizacji Inwestycji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sz w:val="14"/>
          <w:szCs w:val="14"/>
          <w:lang w:val="pl-PL"/>
        </w:rPr>
        <w:t>l</w:t>
      </w:r>
    </w:p>
    <w:sectPr w:rsidR="00B91141" w:rsidSect="00B911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141"/>
    <w:rsid w:val="00B9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431</Words>
  <Characters>2458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publicznego-Uzgodnienie</dc:subject>
  <dc:creator>umagci01</dc:creator>
  <cp:keywords/>
  <dc:description/>
  <cp:lastModifiedBy>umdabi01</cp:lastModifiedBy>
  <cp:revision>7</cp:revision>
  <cp:lastPrinted>2021-09-13T09:26:00Z</cp:lastPrinted>
  <dcterms:created xsi:type="dcterms:W3CDTF">2022-03-02T11:50:00Z</dcterms:created>
  <dcterms:modified xsi:type="dcterms:W3CDTF">2022-03-04T13:34:00Z</dcterms:modified>
</cp:coreProperties>
</file>