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6C63F1">
        <w:rPr>
          <w:rFonts w:ascii="Verdana" w:hAnsi="Verdana" w:cs="TimesNewRomanPS-BoldMT"/>
          <w:bCs/>
          <w:sz w:val="24"/>
          <w:szCs w:val="24"/>
        </w:rPr>
        <w:t>UCHWAŁA N</w:t>
      </w:r>
      <w:r w:rsidR="006C63F1">
        <w:rPr>
          <w:rFonts w:ascii="Verdana" w:hAnsi="Verdana" w:cs="TimesNewRomanPS-BoldMT"/>
          <w:bCs/>
          <w:sz w:val="24"/>
          <w:szCs w:val="24"/>
        </w:rPr>
        <w:t>UME</w:t>
      </w:r>
      <w:r w:rsidRPr="006C63F1">
        <w:rPr>
          <w:rFonts w:ascii="Verdana" w:hAnsi="Verdana" w:cs="TimesNewRomanPS-BoldMT"/>
          <w:bCs/>
          <w:sz w:val="24"/>
          <w:szCs w:val="24"/>
        </w:rPr>
        <w:t>R XLIX/1318/22 RADY MIEJSKIEJ WROCŁAWIA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6C63F1">
        <w:rPr>
          <w:rFonts w:ascii="Verdana" w:hAnsi="Verdana" w:cs="TimesNewRomanPS-BoldMT"/>
          <w:bCs/>
          <w:sz w:val="24"/>
          <w:szCs w:val="24"/>
        </w:rPr>
        <w:t>z dnia 24 lutego 2022 roku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6C63F1">
        <w:rPr>
          <w:rFonts w:ascii="Verdana" w:hAnsi="Verdana" w:cs="TimesNewRomanPS-BoldMT"/>
          <w:bCs/>
          <w:sz w:val="24"/>
          <w:szCs w:val="24"/>
        </w:rPr>
        <w:t>w sprawie rozpatrzenia petycji dotyczącej zmiany uchwały numer XIX/387/15 Rady Miejskiej Wrocławia w sprawie zasad i trybu przeprowadzania konsultacji z mieszkańcami Wrocławia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Na podstawie artykułu 18 ustęp 2 punkt 15 ustawy z dnia 8 marca 1990 roku o samorządzie gminnym (Dziennik Ustaw z 2021 roku pozycja 1372 i 1834) oraz artykuł 9 ustęp 2 i artykuł 13 ustęp 1 ustawy z dnia 11 lipca 2014 roku o petycjach (Dziennik Ustaw z 2018 roku pozycja 870) Rada Miejska Wrocławia uchwala, co następuje: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-BoldMT"/>
          <w:bCs/>
          <w:sz w:val="24"/>
          <w:szCs w:val="24"/>
        </w:rPr>
        <w:t xml:space="preserve">§ 1. </w:t>
      </w:r>
      <w:r w:rsidRPr="006C63F1">
        <w:rPr>
          <w:rFonts w:ascii="Verdana" w:hAnsi="Verdana" w:cs="TimesNewRomanPSMT"/>
          <w:sz w:val="24"/>
          <w:szCs w:val="24"/>
        </w:rPr>
        <w:t xml:space="preserve">1. Nie uwzględnia się petycji </w:t>
      </w:r>
      <w:r w:rsidR="006C63F1">
        <w:rPr>
          <w:rFonts w:ascii="Verdana" w:hAnsi="Verdana" w:cs="TimesNewRomanPSMT"/>
          <w:sz w:val="24"/>
          <w:szCs w:val="24"/>
        </w:rPr>
        <w:t>(dane zostały zanonimizowane)</w:t>
      </w:r>
      <w:r w:rsidRPr="006C63F1">
        <w:rPr>
          <w:rFonts w:ascii="Verdana" w:hAnsi="Verdana" w:cs="TimesNewRomanPSMT"/>
          <w:sz w:val="24"/>
          <w:szCs w:val="24"/>
        </w:rPr>
        <w:t xml:space="preserve"> z dnia 6 stycznia 2022 roku, złożonej w interesie publicznym, w sprawie zmiany § 6 ustęp 3 punkt 2 uchwały numer XIX/387/15 Rady Miejskiej Wrocławia z dnia 22 grudnia 2015 roku w sprawie zasad i trybu przeprowadzania konsultacji z mieszkańcami Wrocławia, poprzez rezygnację z obowiązku podania numeru PESEL, ewentualnie zastąpienia numeru PESEL datą urodzenia mieszkańca.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2. Uzasadnienie rozstrzygnięcia zawarte zostało w załączniku do niniejszej uchwały.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-BoldMT"/>
          <w:bCs/>
          <w:sz w:val="24"/>
          <w:szCs w:val="24"/>
        </w:rPr>
        <w:t xml:space="preserve">§ 2. </w:t>
      </w:r>
      <w:r w:rsidRPr="006C63F1">
        <w:rPr>
          <w:rFonts w:ascii="Verdana" w:hAnsi="Verdana" w:cs="TimesNewRomanPSMT"/>
          <w:sz w:val="24"/>
          <w:szCs w:val="24"/>
        </w:rPr>
        <w:t>Upoważnia się Przewodniczącego Rady Miejskiej Wrocławia do zawiadomienia Wnoszących petycję o sposobie jej rozpatrzenia przez Radę.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-BoldMT"/>
          <w:bCs/>
          <w:sz w:val="24"/>
          <w:szCs w:val="24"/>
        </w:rPr>
        <w:t xml:space="preserve">§ 3. </w:t>
      </w:r>
      <w:r w:rsidRPr="006C63F1">
        <w:rPr>
          <w:rFonts w:ascii="Verdana" w:hAnsi="Verdana" w:cs="TimesNewRomanPSMT"/>
          <w:sz w:val="24"/>
          <w:szCs w:val="24"/>
        </w:rPr>
        <w:t>Uchwała wchodzi w życie z dniem podjęcia.</w:t>
      </w:r>
    </w:p>
    <w:p w:rsidR="00D039BF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6C63F1" w:rsidRDefault="006C63F1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>Dokument podpisał</w:t>
      </w:r>
    </w:p>
    <w:p w:rsidR="006C63F1" w:rsidRPr="006C63F1" w:rsidRDefault="006C63F1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6C63F1">
        <w:rPr>
          <w:rFonts w:ascii="Verdana" w:hAnsi="Verdana" w:cs="TimesNewRomanPS-BoldMT"/>
          <w:bCs/>
          <w:sz w:val="24"/>
          <w:szCs w:val="24"/>
        </w:rPr>
        <w:t>Sergiusz Kmiecik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Przewodniczący Rady Miejskiej Wrocławia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D039BF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6C63F1" w:rsidRDefault="006C63F1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6C63F1" w:rsidRDefault="006C63F1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6C63F1" w:rsidRDefault="006C63F1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6C63F1" w:rsidRPr="006C63F1" w:rsidRDefault="006C63F1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lastRenderedPageBreak/>
        <w:t xml:space="preserve">Załącznik do uchwały numer XLIX/1318/22 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Rady Miejskiej Wrocławia z dnia 24 lutego 2022 roku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 xml:space="preserve">Petycją z dnia 11 stycznia 2022 roku </w:t>
      </w:r>
      <w:r w:rsidR="006C63F1">
        <w:rPr>
          <w:rFonts w:ascii="Verdana" w:hAnsi="Verdana" w:cs="TimesNewRomanPSMT"/>
          <w:sz w:val="24"/>
          <w:szCs w:val="24"/>
        </w:rPr>
        <w:t>(dane zostały zanonimizowane)</w:t>
      </w:r>
      <w:r w:rsidRPr="006C63F1">
        <w:rPr>
          <w:rFonts w:ascii="Verdana" w:hAnsi="Verdana" w:cs="TimesNewRomanPSMT"/>
          <w:sz w:val="24"/>
          <w:szCs w:val="24"/>
        </w:rPr>
        <w:t xml:space="preserve"> (dalej: Wnioskodawca) zaproponował zmianę uchwały numer XIX/387/15 Rady Miejskiej Wrocławia z dnia 22 grudnia 2015 roku w sprawie zasad i trybu przeprowadzania konsultacji z mieszkańcami Wrocławia - poprzez rezygnację z obowiązku podawania numeru PESEL, ewentualnie zastąpienie numeru PESEL datą urodzenia mieszkańca.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Uzasadniając petycję Wnioskodawca zauważył, iż dla identyfikacji mieszkańca n</w:t>
      </w:r>
      <w:r w:rsidR="006C63F1">
        <w:rPr>
          <w:rFonts w:ascii="Verdana" w:hAnsi="Verdana" w:cs="TimesNewRomanPSMT"/>
          <w:sz w:val="24"/>
          <w:szCs w:val="24"/>
        </w:rPr>
        <w:t>ume</w:t>
      </w:r>
      <w:r w:rsidRPr="006C63F1">
        <w:rPr>
          <w:rFonts w:ascii="Verdana" w:hAnsi="Verdana" w:cs="TimesNewRomanPSMT"/>
          <w:sz w:val="24"/>
          <w:szCs w:val="24"/>
        </w:rPr>
        <w:t>r</w:t>
      </w:r>
      <w:r w:rsidR="006C63F1">
        <w:rPr>
          <w:rFonts w:ascii="Verdana" w:hAnsi="Verdana" w:cs="TimesNewRomanPSMT"/>
          <w:sz w:val="24"/>
          <w:szCs w:val="24"/>
        </w:rPr>
        <w:t>u</w:t>
      </w:r>
      <w:r w:rsidRPr="006C63F1">
        <w:rPr>
          <w:rFonts w:ascii="Verdana" w:hAnsi="Verdana" w:cs="TimesNewRomanPSMT"/>
          <w:sz w:val="24"/>
          <w:szCs w:val="24"/>
        </w:rPr>
        <w:t xml:space="preserve"> PESEL nie jest potrzebny. W ocenie wyżej wymienion</w:t>
      </w:r>
      <w:r w:rsidR="00966AA7" w:rsidRPr="006C63F1">
        <w:rPr>
          <w:rFonts w:ascii="Verdana" w:hAnsi="Verdana" w:cs="TimesNewRomanPSMT"/>
          <w:sz w:val="24"/>
          <w:szCs w:val="24"/>
        </w:rPr>
        <w:t>e</w:t>
      </w:r>
      <w:r w:rsidRPr="006C63F1">
        <w:rPr>
          <w:rFonts w:ascii="Verdana" w:hAnsi="Verdana" w:cs="TimesNewRomanPSMT"/>
          <w:sz w:val="24"/>
          <w:szCs w:val="24"/>
        </w:rPr>
        <w:t>go wymóg podania PESEL osób popierających wniosek o przeprowadzenie konsultacji z mieszkańcami nie pozwala na jego poparcie przez osoby nie legitymujące się numerem PESEL. Obowiązek podania numeru PESEL wykracza poza delegację ustawową udzieloną w artykule 5a ustawy z dnia 8 marca 1990 roku o samorządzie gminnym (Dziennik Ustaw z 2021 roku pozycja 1372 i 1834) organowi stanowiącemu samorządy terytorialnego. Wnioskodawca oparł swoje stanowisko na poglądzie wyrażonym w wyroku Wojewódzkiego Sądu Administracyjnego w Rzeszowie z dnia 5 lutego 2019 roku (II SA/</w:t>
      </w:r>
      <w:proofErr w:type="spellStart"/>
      <w:r w:rsidRPr="006C63F1">
        <w:rPr>
          <w:rFonts w:ascii="Verdana" w:hAnsi="Verdana" w:cs="TimesNewRomanPSMT"/>
          <w:sz w:val="24"/>
          <w:szCs w:val="24"/>
        </w:rPr>
        <w:t>Rz</w:t>
      </w:r>
      <w:proofErr w:type="spellEnd"/>
      <w:r w:rsidRPr="006C63F1">
        <w:rPr>
          <w:rFonts w:ascii="Verdana" w:hAnsi="Verdana" w:cs="TimesNewRomanPSMT"/>
          <w:sz w:val="24"/>
          <w:szCs w:val="24"/>
        </w:rPr>
        <w:t xml:space="preserve"> 1192/18), w którym sąd wyraził podobne stanowisko.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Pod względem formalno-prawnym petycja spełnia wymagania stawiane przez ustawę z dnia 11 lipca 2014 roku o petycjach (Dziennik Ustaw z 2018 roku pozycja 870), w szczególności jej artykuł 2 i artykuł 4.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Na mocy artykułu 5a ustawy z dnia 8 marca 1990 roku o samorządzie gminnym (Dziennik Ustaw z 2021 roku pozycja 1372 i 1834),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1. W wypadkach przewidzianych ustawą oraz w innych sprawach ważnych dla gminy mogą być przeprowadzane na jej terytorium konsultacje z mieszkańcami gminy.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2. Zasady i tryb przeprowadzania konsultacji z mieszkańcami gminy określa uchwała rady gminy, z zastrzeżeniem ustępu 7.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(…)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Tym samym Rada Miejska Wrocławia jest organem właściwym do rozpatrzenia petycji.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Stanowisko w sprawie petycji w imieniu Prezydenta Wrocławia wyraziła Dyrektor Wydziału Partycypacji Społecznej pismem z dnia 31 stycznia 2022 roku.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 xml:space="preserve">Obowiązująca uchwała numer XIX/387/15 Rady Miejskiej Wrocławia z dnia 22 grudnia 2015 roku w sprawie zasad i trybu przeprowadzania konsultacji z mieszkańcami Wrocławia została przyjęta przed wejściem w życie Rozporządzenia o Ochronie Danych Osobowych. Zawarty w uchwale wymóg podania numeru PESEL w przypadku wnioskowania o </w:t>
      </w:r>
      <w:r w:rsidRPr="006C63F1">
        <w:rPr>
          <w:rFonts w:ascii="Verdana" w:hAnsi="Verdana" w:cs="TimesNewRomanPSMT"/>
          <w:sz w:val="24"/>
          <w:szCs w:val="24"/>
        </w:rPr>
        <w:lastRenderedPageBreak/>
        <w:t>przeprowadzenie konsultacji społecznych nie jest niezgodny z aktualnym stanem prawnym, numer PESEL nie przynależy do kategorii danych wrażliwych.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Dyrektor wskazała na przykłady wielu samorządów (między innymi w Warszawie, Poznaniu czy Krakowie), w których prawo miejscowe, obowiązujące w zakresie wnioskowania o przeprowadzenie konsultacji społecznych, przewiduje konieczność podania numeru PESEL osób wnioskujących o przeprowadzenie konsultacji. Częstym dodatkowym wymogiem wobec wnioskodawców jest posiadanie czynnego prawa wyborczego w wyborach samorządowych i obecność w rejestrze wyborców. Uchwała stosowana we Wrocławiu jest w tym zakresie bardziej liberalna.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Od momentu przyjęcia wyżej wymienionej uchwały nie skierowano wniosku w sprawie ogłoszenia konsultacji społecznych we Wrocławiu, tym samym nie pojawiła się dotąd możliwość sprawdzenia w praktyce funkcjonowania przyjętych w niej rozwiązań.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Dyrektor poinformowała, że ze względu na szybkie zmian</w:t>
      </w:r>
      <w:r w:rsidR="006C63F1">
        <w:rPr>
          <w:rFonts w:ascii="Verdana" w:hAnsi="Verdana" w:cs="TimesNewRomanPSMT"/>
          <w:sz w:val="24"/>
          <w:szCs w:val="24"/>
        </w:rPr>
        <w:t>y społeczne i prawne związane między innymi</w:t>
      </w:r>
      <w:r w:rsidRPr="006C63F1">
        <w:rPr>
          <w:rFonts w:ascii="Verdana" w:hAnsi="Verdana" w:cs="TimesNewRomanPSMT"/>
          <w:sz w:val="24"/>
          <w:szCs w:val="24"/>
        </w:rPr>
        <w:t xml:space="preserve"> z ochroną danych osobowych, kwestia rezygnacji z podawania numeru PESEL bądź też jego zastąpienia datą urodzenia, jest poddana analizie i będzie jednym z przedmiotów w prowadzonych pracach nad aktualizacją uchwały n</w:t>
      </w:r>
      <w:r w:rsidR="006C63F1">
        <w:rPr>
          <w:rFonts w:ascii="Verdana" w:hAnsi="Verdana" w:cs="TimesNewRomanPSMT"/>
          <w:sz w:val="24"/>
          <w:szCs w:val="24"/>
        </w:rPr>
        <w:t>ume</w:t>
      </w:r>
      <w:r w:rsidRPr="006C63F1">
        <w:rPr>
          <w:rFonts w:ascii="Verdana" w:hAnsi="Verdana" w:cs="TimesNewRomanPSMT"/>
          <w:sz w:val="24"/>
          <w:szCs w:val="24"/>
        </w:rPr>
        <w:t>r XIX/387/15 Rady Miejskiej Wrocławia z dnia 22 grudnia 2015 roku w sprawie zasad i trybu przeprowadzania konsul</w:t>
      </w:r>
      <w:r w:rsidR="006C63F1">
        <w:rPr>
          <w:rFonts w:ascii="Verdana" w:hAnsi="Verdana" w:cs="TimesNewRomanPSMT"/>
          <w:sz w:val="24"/>
          <w:szCs w:val="24"/>
        </w:rPr>
        <w:t>tacji z mieszkańcami Wrocławia.</w:t>
      </w:r>
    </w:p>
    <w:p w:rsidR="00D039BF" w:rsidRPr="006C63F1" w:rsidRDefault="00D039BF" w:rsidP="006C63F1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Rada Miejska Wrocławia zgodziła się ze stanowiskiem wyrażonym przez Prezydenta Wrocławia i uznała petycje za nieuzasadnioną.</w:t>
      </w:r>
    </w:p>
    <w:p w:rsidR="002A003D" w:rsidRPr="006C63F1" w:rsidRDefault="00D039BF" w:rsidP="006C63F1">
      <w:pPr>
        <w:spacing w:line="271" w:lineRule="auto"/>
        <w:jc w:val="left"/>
        <w:rPr>
          <w:sz w:val="24"/>
          <w:szCs w:val="24"/>
        </w:rPr>
      </w:pPr>
      <w:r w:rsidRPr="006C63F1">
        <w:rPr>
          <w:rFonts w:ascii="Verdana" w:hAnsi="Verdana" w:cs="TimesNewRomanPSMT"/>
          <w:sz w:val="24"/>
          <w:szCs w:val="24"/>
        </w:rPr>
        <w:t>Rada Miejska postanawia jak w § 1 niniejszej uchwały</w:t>
      </w:r>
    </w:p>
    <w:sectPr w:rsidR="002A003D" w:rsidRPr="006C63F1" w:rsidSect="002A0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D039BF"/>
    <w:rsid w:val="002A003D"/>
    <w:rsid w:val="002A51AE"/>
    <w:rsid w:val="003327E6"/>
    <w:rsid w:val="00594F1B"/>
    <w:rsid w:val="006C63F1"/>
    <w:rsid w:val="008462FC"/>
    <w:rsid w:val="00966AA7"/>
    <w:rsid w:val="00C84D36"/>
    <w:rsid w:val="00D03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0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757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umagwo04</dc:creator>
  <cp:lastModifiedBy>Patrycja Przybylska</cp:lastModifiedBy>
  <cp:revision>3</cp:revision>
  <dcterms:created xsi:type="dcterms:W3CDTF">2022-03-03T09:00:00Z</dcterms:created>
  <dcterms:modified xsi:type="dcterms:W3CDTF">2022-03-03T09:06:00Z</dcterms:modified>
</cp:coreProperties>
</file>