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4F" w:rsidRDefault="009A2B4F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Zgodnie z art. 11f ust. 3-5 ustawy z dnia 10 kwietnia 2003 r. – o szczególnych zasadach przygotowania i realizacji inwestycji w zakresie dróg publicznych (jednolity tekst: Dz. U. z 2022 r., poz. 176) oraz na podstawie art. 49 § 1 ustawy z dnia 14 czerwca 1960 r. - Kodeks postępowania administracyjnego (jednolity tekst: Dz. U. z 2021 r., poz. 735, ze zmianami)</w:t>
      </w:r>
    </w:p>
    <w:p w:rsidR="009A2B4F" w:rsidRDefault="009A2B4F">
      <w:pPr>
        <w:rPr>
          <w:sz w:val="18"/>
          <w:szCs w:val="18"/>
          <w:lang w:val="pl-PL"/>
        </w:rPr>
      </w:pPr>
    </w:p>
    <w:p w:rsidR="009A2B4F" w:rsidRDefault="009A2B4F">
      <w:pPr>
        <w:jc w:val="center"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zawiadamiam  strony  postępowania,</w:t>
      </w:r>
    </w:p>
    <w:p w:rsidR="009A2B4F" w:rsidRDefault="009A2B4F">
      <w:pPr>
        <w:pStyle w:val="BodyText2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9A2B4F" w:rsidRDefault="009A2B4F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że w dniu 31.01.2022</w:t>
      </w:r>
      <w:r>
        <w:rPr>
          <w:b/>
          <w:bCs/>
          <w:color w:val="auto"/>
          <w:sz w:val="18"/>
          <w:szCs w:val="18"/>
        </w:rPr>
        <w:t xml:space="preserve"> r.</w:t>
      </w:r>
      <w:r>
        <w:rPr>
          <w:color w:val="auto"/>
          <w:sz w:val="18"/>
          <w:szCs w:val="18"/>
        </w:rPr>
        <w:t xml:space="preserve"> została wydana </w:t>
      </w:r>
      <w:r>
        <w:rPr>
          <w:b/>
          <w:bCs/>
          <w:color w:val="auto"/>
          <w:sz w:val="18"/>
          <w:szCs w:val="18"/>
        </w:rPr>
        <w:t>decyzja</w:t>
      </w:r>
      <w:r>
        <w:rPr>
          <w:color w:val="auto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t xml:space="preserve">nr </w:t>
      </w:r>
      <w:r>
        <w:rPr>
          <w:color w:val="auto"/>
          <w:sz w:val="18"/>
          <w:szCs w:val="18"/>
        </w:rPr>
        <w:t>259/2022</w:t>
      </w:r>
      <w:r>
        <w:rPr>
          <w:b/>
          <w:bCs/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o zezwoleniu na realizację inwestycji drogowej, na rzecz Prezydenta Wrocławia, dla zadania pn.: </w:t>
      </w:r>
    </w:p>
    <w:p w:rsidR="009A2B4F" w:rsidRDefault="009A2B4F">
      <w:pPr>
        <w:rPr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Przebudowa ul. Pomorskiej i placu Staszica</w:t>
      </w:r>
      <w:r>
        <w:rPr>
          <w:sz w:val="18"/>
          <w:szCs w:val="18"/>
          <w:lang w:val="pl-PL"/>
        </w:rPr>
        <w:t xml:space="preserve"> (ulice gminne) we Wrocławiu - Etap II przebudowy na odcinku od ulicy Dubois do wiaduktu kolejowego w rejonie ulicy Reymonta wraz z przebudową torowiska, przebudową skrzyżowań z ulicami bocznymi: ul. Henryka Brodatego, Wąską, Paulińską, Nobla, Kaszubską, Ptasią, plac Strzelecki, bp. Tomasza Pierwszego, Łowiecką oraz związane z ww.: budowa kanału technologicznego, sygnalizacji świetlnej, przebudowa i zabezpieczenie kolizyjnej infrastruktury, przebudowa odwodnienia, oświetlenia drogowego i trakcji tramwajowej,</w:t>
      </w:r>
    </w:p>
    <w:p w:rsidR="009A2B4F" w:rsidRDefault="009A2B4F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w ramach zadania pn.: Zadanie 04820 „Przebudowa ul. Pomorskiej we Wrocławiu” Etap II -  Przebudowa ul. Pomorskiej na odcinku od ul. Stanisława Dubois do wiaduktu kolejowego w rejonie ul. Władysława Reymonta, </w:t>
      </w:r>
    </w:p>
    <w:p w:rsidR="009A2B4F" w:rsidRDefault="009A2B4F">
      <w:pPr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której to decyzji nadano rygor natychmiastowej wykonalności.</w:t>
      </w:r>
    </w:p>
    <w:p w:rsidR="009A2B4F" w:rsidRDefault="009A2B4F">
      <w:pPr>
        <w:rPr>
          <w:rFonts w:ascii="Arial" w:hAnsi="Arial" w:cs="Arial"/>
          <w:sz w:val="18"/>
          <w:szCs w:val="18"/>
          <w:lang w:val="pl-PL"/>
        </w:rPr>
      </w:pPr>
    </w:p>
    <w:p w:rsidR="009A2B4F" w:rsidRDefault="009A2B4F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W decyzji jw. </w:t>
      </w:r>
      <w:r>
        <w:rPr>
          <w:b/>
          <w:bCs/>
          <w:sz w:val="18"/>
          <w:szCs w:val="18"/>
          <w:lang w:val="pl-PL"/>
        </w:rPr>
        <w:t>zatwierdzeniu podlega podział nieruchomości</w:t>
      </w:r>
      <w:r>
        <w:rPr>
          <w:sz w:val="18"/>
          <w:szCs w:val="18"/>
          <w:lang w:val="pl-PL"/>
        </w:rPr>
        <w:t xml:space="preserve">: </w:t>
      </w:r>
    </w:p>
    <w:p w:rsidR="009A2B4F" w:rsidRDefault="009A2B4F">
      <w:pPr>
        <w:rPr>
          <w:sz w:val="18"/>
          <w:szCs w:val="18"/>
          <w:lang w:val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"/>
        <w:gridCol w:w="1241"/>
        <w:gridCol w:w="551"/>
        <w:gridCol w:w="1163"/>
        <w:gridCol w:w="1875"/>
        <w:gridCol w:w="1197"/>
        <w:gridCol w:w="2551"/>
      </w:tblGrid>
      <w:tr w:rsidR="009A2B4F">
        <w:trPr>
          <w:cantSplit/>
          <w:tblHeader/>
        </w:trPr>
        <w:tc>
          <w:tcPr>
            <w:tcW w:w="494" w:type="dxa"/>
            <w:vMerge w:val="restart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Lp.</w:t>
            </w:r>
          </w:p>
        </w:tc>
        <w:tc>
          <w:tcPr>
            <w:tcW w:w="1241" w:type="dxa"/>
            <w:vMerge w:val="restart"/>
          </w:tcPr>
          <w:p w:rsidR="009A2B4F" w:rsidRDefault="009A2B4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Obręb</w:t>
            </w:r>
          </w:p>
        </w:tc>
        <w:tc>
          <w:tcPr>
            <w:tcW w:w="551" w:type="dxa"/>
            <w:vMerge w:val="restart"/>
          </w:tcPr>
          <w:p w:rsidR="009A2B4F" w:rsidRDefault="009A2B4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AM</w:t>
            </w:r>
          </w:p>
        </w:tc>
        <w:tc>
          <w:tcPr>
            <w:tcW w:w="3038" w:type="dxa"/>
            <w:gridSpan w:val="2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Stan przed podziałem</w:t>
            </w:r>
          </w:p>
        </w:tc>
        <w:tc>
          <w:tcPr>
            <w:tcW w:w="3748" w:type="dxa"/>
            <w:gridSpan w:val="2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Stan po podziale</w:t>
            </w:r>
          </w:p>
        </w:tc>
      </w:tr>
      <w:tr w:rsidR="009A2B4F">
        <w:trPr>
          <w:cantSplit/>
          <w:tblHeader/>
        </w:trPr>
        <w:tc>
          <w:tcPr>
            <w:tcW w:w="494" w:type="dxa"/>
            <w:vMerge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51" w:type="dxa"/>
            <w:vMerge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63" w:type="dxa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Nr działki</w:t>
            </w:r>
          </w:p>
        </w:tc>
        <w:tc>
          <w:tcPr>
            <w:tcW w:w="1875" w:type="dxa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Powierzchnia [ha]</w:t>
            </w:r>
          </w:p>
        </w:tc>
        <w:tc>
          <w:tcPr>
            <w:tcW w:w="1197" w:type="dxa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Nr działki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Powierzchnia [ha]</w:t>
            </w:r>
          </w:p>
        </w:tc>
      </w:tr>
      <w:tr w:rsidR="009A2B4F">
        <w:trPr>
          <w:cantSplit/>
        </w:trPr>
        <w:tc>
          <w:tcPr>
            <w:tcW w:w="494" w:type="dxa"/>
            <w:vMerge w:val="restart"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Plac </w:t>
            </w:r>
          </w:p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Grunwaldzki</w:t>
            </w:r>
          </w:p>
        </w:tc>
        <w:tc>
          <w:tcPr>
            <w:tcW w:w="551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1163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</w:t>
            </w:r>
          </w:p>
        </w:tc>
        <w:tc>
          <w:tcPr>
            <w:tcW w:w="1875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4.3946</w:t>
            </w:r>
          </w:p>
        </w:tc>
        <w:tc>
          <w:tcPr>
            <w:tcW w:w="1197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5/1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0.0</w:t>
            </w:r>
            <w:r>
              <w:rPr>
                <w:sz w:val="18"/>
                <w:szCs w:val="18"/>
                <w:lang w:val="pl-PL"/>
              </w:rPr>
              <w:t>117</w:t>
            </w:r>
          </w:p>
        </w:tc>
      </w:tr>
      <w:tr w:rsidR="009A2B4F">
        <w:trPr>
          <w:cantSplit/>
        </w:trPr>
        <w:tc>
          <w:tcPr>
            <w:tcW w:w="494" w:type="dxa"/>
            <w:vMerge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5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63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875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97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5/2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4.3829</w:t>
            </w:r>
          </w:p>
        </w:tc>
      </w:tr>
      <w:tr w:rsidR="009A2B4F">
        <w:trPr>
          <w:cantSplit/>
        </w:trPr>
        <w:tc>
          <w:tcPr>
            <w:tcW w:w="494" w:type="dxa"/>
            <w:vMerge w:val="restart"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Plac </w:t>
            </w:r>
          </w:p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Grunwaldzki</w:t>
            </w:r>
          </w:p>
        </w:tc>
        <w:tc>
          <w:tcPr>
            <w:tcW w:w="551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1163" w:type="dxa"/>
            <w:vMerge w:val="restart"/>
            <w:vAlign w:val="center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1875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0.0992</w:t>
            </w:r>
          </w:p>
        </w:tc>
        <w:tc>
          <w:tcPr>
            <w:tcW w:w="1197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23/1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0.0001</w:t>
            </w:r>
          </w:p>
        </w:tc>
      </w:tr>
      <w:tr w:rsidR="009A2B4F">
        <w:trPr>
          <w:cantSplit/>
        </w:trPr>
        <w:tc>
          <w:tcPr>
            <w:tcW w:w="494" w:type="dxa"/>
            <w:vMerge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5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63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875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97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23/2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0.0991</w:t>
            </w:r>
          </w:p>
        </w:tc>
      </w:tr>
      <w:tr w:rsidR="009A2B4F">
        <w:trPr>
          <w:cantSplit/>
        </w:trPr>
        <w:tc>
          <w:tcPr>
            <w:tcW w:w="494" w:type="dxa"/>
            <w:vMerge w:val="restart"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Plac </w:t>
            </w:r>
          </w:p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Grunwaldzki</w:t>
            </w:r>
          </w:p>
        </w:tc>
        <w:tc>
          <w:tcPr>
            <w:tcW w:w="551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1163" w:type="dxa"/>
            <w:vMerge w:val="restart"/>
            <w:vAlign w:val="center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26</w:t>
            </w:r>
          </w:p>
        </w:tc>
        <w:tc>
          <w:tcPr>
            <w:tcW w:w="1875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0.0279</w:t>
            </w:r>
          </w:p>
        </w:tc>
        <w:tc>
          <w:tcPr>
            <w:tcW w:w="1197" w:type="dxa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26/1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0.0126</w:t>
            </w:r>
          </w:p>
        </w:tc>
      </w:tr>
      <w:tr w:rsidR="009A2B4F">
        <w:trPr>
          <w:cantSplit/>
        </w:trPr>
        <w:tc>
          <w:tcPr>
            <w:tcW w:w="494" w:type="dxa"/>
            <w:vMerge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5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63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875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97" w:type="dxa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26/2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0.0153</w:t>
            </w:r>
          </w:p>
        </w:tc>
      </w:tr>
      <w:tr w:rsidR="009A2B4F">
        <w:trPr>
          <w:cantSplit/>
        </w:trPr>
        <w:tc>
          <w:tcPr>
            <w:tcW w:w="494" w:type="dxa"/>
            <w:vMerge w:val="restart"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Plac </w:t>
            </w:r>
          </w:p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Grunwaldzki</w:t>
            </w:r>
          </w:p>
        </w:tc>
        <w:tc>
          <w:tcPr>
            <w:tcW w:w="551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1163" w:type="dxa"/>
            <w:vMerge w:val="restart"/>
            <w:vAlign w:val="center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27/5</w:t>
            </w:r>
          </w:p>
        </w:tc>
        <w:tc>
          <w:tcPr>
            <w:tcW w:w="1875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1.1863</w:t>
            </w:r>
          </w:p>
        </w:tc>
        <w:tc>
          <w:tcPr>
            <w:tcW w:w="1197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27/6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0.0044</w:t>
            </w:r>
          </w:p>
        </w:tc>
      </w:tr>
      <w:tr w:rsidR="009A2B4F">
        <w:trPr>
          <w:cantSplit/>
        </w:trPr>
        <w:tc>
          <w:tcPr>
            <w:tcW w:w="494" w:type="dxa"/>
            <w:vMerge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5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63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875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97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27/7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0.0030</w:t>
            </w:r>
          </w:p>
        </w:tc>
      </w:tr>
      <w:tr w:rsidR="009A2B4F">
        <w:trPr>
          <w:cantSplit/>
        </w:trPr>
        <w:tc>
          <w:tcPr>
            <w:tcW w:w="494" w:type="dxa"/>
            <w:vMerge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5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63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875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97" w:type="dxa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27/8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1.1789</w:t>
            </w:r>
          </w:p>
        </w:tc>
      </w:tr>
      <w:tr w:rsidR="009A2B4F">
        <w:trPr>
          <w:cantSplit/>
        </w:trPr>
        <w:tc>
          <w:tcPr>
            <w:tcW w:w="494" w:type="dxa"/>
            <w:vMerge w:val="restart"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Plac </w:t>
            </w:r>
          </w:p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Grunwaldzki</w:t>
            </w:r>
          </w:p>
        </w:tc>
        <w:tc>
          <w:tcPr>
            <w:tcW w:w="551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1163" w:type="dxa"/>
            <w:vMerge w:val="restart"/>
            <w:vAlign w:val="center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48</w:t>
            </w:r>
          </w:p>
        </w:tc>
        <w:tc>
          <w:tcPr>
            <w:tcW w:w="1875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0.0571</w:t>
            </w:r>
          </w:p>
        </w:tc>
        <w:tc>
          <w:tcPr>
            <w:tcW w:w="1197" w:type="dxa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48/1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0.0055</w:t>
            </w:r>
          </w:p>
        </w:tc>
      </w:tr>
      <w:tr w:rsidR="009A2B4F">
        <w:trPr>
          <w:cantSplit/>
        </w:trPr>
        <w:tc>
          <w:tcPr>
            <w:tcW w:w="494" w:type="dxa"/>
            <w:vMerge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5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63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875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97" w:type="dxa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48/2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0.0516</w:t>
            </w:r>
          </w:p>
        </w:tc>
      </w:tr>
      <w:tr w:rsidR="009A2B4F">
        <w:trPr>
          <w:cantSplit/>
        </w:trPr>
        <w:tc>
          <w:tcPr>
            <w:tcW w:w="494" w:type="dxa"/>
            <w:vMerge w:val="restart"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Plac </w:t>
            </w:r>
          </w:p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Grunwaldzki</w:t>
            </w:r>
          </w:p>
        </w:tc>
        <w:tc>
          <w:tcPr>
            <w:tcW w:w="551" w:type="dxa"/>
            <w:vMerge w:val="restart"/>
            <w:vAlign w:val="center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1163" w:type="dxa"/>
            <w:vMerge w:val="restart"/>
            <w:vAlign w:val="center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26</w:t>
            </w:r>
          </w:p>
        </w:tc>
        <w:tc>
          <w:tcPr>
            <w:tcW w:w="1875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0.2797</w:t>
            </w:r>
          </w:p>
        </w:tc>
        <w:tc>
          <w:tcPr>
            <w:tcW w:w="1197" w:type="dxa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26/1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0.0243</w:t>
            </w:r>
          </w:p>
        </w:tc>
      </w:tr>
      <w:tr w:rsidR="009A2B4F">
        <w:trPr>
          <w:cantSplit/>
        </w:trPr>
        <w:tc>
          <w:tcPr>
            <w:tcW w:w="494" w:type="dxa"/>
            <w:vMerge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5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63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875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97" w:type="dxa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26/2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0.2554</w:t>
            </w:r>
          </w:p>
        </w:tc>
      </w:tr>
      <w:tr w:rsidR="009A2B4F">
        <w:trPr>
          <w:cantSplit/>
        </w:trPr>
        <w:tc>
          <w:tcPr>
            <w:tcW w:w="494" w:type="dxa"/>
            <w:vMerge w:val="restart"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Plac </w:t>
            </w:r>
          </w:p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Grunwaldzki</w:t>
            </w:r>
          </w:p>
        </w:tc>
        <w:tc>
          <w:tcPr>
            <w:tcW w:w="551" w:type="dxa"/>
            <w:vMerge w:val="restart"/>
            <w:vAlign w:val="center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1163" w:type="dxa"/>
            <w:vMerge w:val="restart"/>
            <w:vAlign w:val="center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63/3</w:t>
            </w:r>
          </w:p>
        </w:tc>
        <w:tc>
          <w:tcPr>
            <w:tcW w:w="1875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0.9798</w:t>
            </w:r>
          </w:p>
        </w:tc>
        <w:tc>
          <w:tcPr>
            <w:tcW w:w="1197" w:type="dxa"/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63/4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0.0371</w:t>
            </w:r>
          </w:p>
        </w:tc>
      </w:tr>
      <w:tr w:rsidR="009A2B4F">
        <w:trPr>
          <w:cantSplit/>
        </w:trPr>
        <w:tc>
          <w:tcPr>
            <w:tcW w:w="494" w:type="dxa"/>
            <w:vMerge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5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63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875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97" w:type="dxa"/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63/5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0.9427</w:t>
            </w:r>
          </w:p>
        </w:tc>
      </w:tr>
      <w:tr w:rsidR="009A2B4F">
        <w:trPr>
          <w:cantSplit/>
        </w:trPr>
        <w:tc>
          <w:tcPr>
            <w:tcW w:w="494" w:type="dxa"/>
            <w:vMerge w:val="restart"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Plac </w:t>
            </w:r>
          </w:p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Grunwaldzki</w:t>
            </w:r>
          </w:p>
        </w:tc>
        <w:tc>
          <w:tcPr>
            <w:tcW w:w="551" w:type="dxa"/>
            <w:vMerge w:val="restart"/>
            <w:vAlign w:val="center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1163" w:type="dxa"/>
            <w:vMerge w:val="restart"/>
            <w:vAlign w:val="center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75/5</w:t>
            </w:r>
          </w:p>
        </w:tc>
        <w:tc>
          <w:tcPr>
            <w:tcW w:w="1875" w:type="dxa"/>
            <w:vMerge w:val="restart"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0.0694</w:t>
            </w:r>
          </w:p>
        </w:tc>
        <w:tc>
          <w:tcPr>
            <w:tcW w:w="1197" w:type="dxa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75/9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0.0053</w:t>
            </w:r>
          </w:p>
        </w:tc>
      </w:tr>
      <w:tr w:rsidR="009A2B4F">
        <w:trPr>
          <w:cantSplit/>
        </w:trPr>
        <w:tc>
          <w:tcPr>
            <w:tcW w:w="494" w:type="dxa"/>
            <w:vMerge/>
            <w:vAlign w:val="center"/>
          </w:tcPr>
          <w:p w:rsidR="009A2B4F" w:rsidRDefault="009A2B4F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51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63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875" w:type="dxa"/>
            <w:vMerge/>
            <w:vAlign w:val="center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97" w:type="dxa"/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75/10</w:t>
            </w:r>
          </w:p>
        </w:tc>
        <w:tc>
          <w:tcPr>
            <w:tcW w:w="2551" w:type="dxa"/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0.0641</w:t>
            </w:r>
          </w:p>
        </w:tc>
      </w:tr>
    </w:tbl>
    <w:p w:rsidR="009A2B4F" w:rsidRDefault="009A2B4F">
      <w:pPr>
        <w:rPr>
          <w:rFonts w:ascii="Arial" w:hAnsi="Arial" w:cs="Arial"/>
          <w:b/>
          <w:bCs/>
          <w:sz w:val="18"/>
          <w:szCs w:val="18"/>
          <w:lang w:val="pl-PL"/>
        </w:rPr>
      </w:pPr>
    </w:p>
    <w:p w:rsidR="009A2B4F" w:rsidRDefault="009A2B4F">
      <w:pPr>
        <w:rPr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Granice inwestycji</w:t>
      </w:r>
      <w:r>
        <w:rPr>
          <w:sz w:val="18"/>
          <w:szCs w:val="18"/>
          <w:lang w:val="pl-PL"/>
        </w:rPr>
        <w:t xml:space="preserve"> ustalone ww. decyzją obejmują: </w:t>
      </w:r>
    </w:p>
    <w:p w:rsidR="009A2B4F" w:rsidRDefault="009A2B4F">
      <w:pPr>
        <w:widowControl/>
        <w:numPr>
          <w:ilvl w:val="0"/>
          <w:numId w:val="16"/>
        </w:numPr>
        <w:tabs>
          <w:tab w:val="clear" w:pos="709"/>
          <w:tab w:val="left" w:pos="426"/>
        </w:tabs>
        <w:autoSpaceDE/>
        <w:autoSpaceDN/>
        <w:ind w:left="426" w:hanging="426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Nieruchomości znajdujące się w liniach rozgraniczających teren, przeznaczone do przejęcia na pas drogowy drogi gminnej: </w:t>
      </w:r>
    </w:p>
    <w:p w:rsidR="009A2B4F" w:rsidRDefault="009A2B4F">
      <w:pPr>
        <w:rPr>
          <w:rFonts w:ascii="Arial" w:hAnsi="Arial" w:cs="Arial"/>
          <w:b/>
          <w:bCs/>
          <w:lang w:val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"/>
        <w:gridCol w:w="1574"/>
        <w:gridCol w:w="446"/>
        <w:gridCol w:w="1822"/>
        <w:gridCol w:w="1843"/>
        <w:gridCol w:w="2976"/>
      </w:tblGrid>
      <w:tr w:rsidR="009A2B4F">
        <w:trPr>
          <w:cantSplit/>
          <w:tblHeader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Numer działki przed podziałem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Numer działki po podziale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Powierzchnia zajęcia [ha]</w:t>
            </w:r>
          </w:p>
        </w:tc>
      </w:tr>
      <w:tr w:rsidR="009A2B4F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 Grunwaldzki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23/1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0.0001 </w:t>
            </w:r>
          </w:p>
        </w:tc>
      </w:tr>
      <w:tr w:rsidR="009A2B4F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 Grunwaldzki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26/1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0.0126</w:t>
            </w:r>
          </w:p>
        </w:tc>
      </w:tr>
      <w:tr w:rsidR="009A2B4F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 Grunwaldzki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0.0117</w:t>
            </w:r>
          </w:p>
        </w:tc>
      </w:tr>
      <w:tr w:rsidR="009A2B4F">
        <w:trPr>
          <w:cantSplit/>
        </w:trPr>
        <w:tc>
          <w:tcPr>
            <w:tcW w:w="41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 Grunwaldzki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27/6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0.0044</w:t>
            </w:r>
          </w:p>
        </w:tc>
      </w:tr>
      <w:tr w:rsidR="009A2B4F">
        <w:trPr>
          <w:cantSplit/>
        </w:trPr>
        <w:tc>
          <w:tcPr>
            <w:tcW w:w="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27/7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0.0030</w:t>
            </w:r>
          </w:p>
        </w:tc>
      </w:tr>
      <w:tr w:rsidR="009A2B4F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 Grunwaldzki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48/1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0.0055</w:t>
            </w:r>
          </w:p>
        </w:tc>
      </w:tr>
      <w:tr w:rsidR="009A2B4F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 Grunwaldzki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26/1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0.0243</w:t>
            </w:r>
          </w:p>
        </w:tc>
      </w:tr>
      <w:tr w:rsidR="009A2B4F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 Grunwaldzki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63/4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0.0371</w:t>
            </w:r>
          </w:p>
        </w:tc>
      </w:tr>
      <w:tr w:rsidR="009A2B4F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 Grunwaldzki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75/9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0.0053</w:t>
            </w:r>
          </w:p>
        </w:tc>
      </w:tr>
    </w:tbl>
    <w:p w:rsidR="009A2B4F" w:rsidRDefault="009A2B4F">
      <w:pPr>
        <w:widowControl/>
        <w:tabs>
          <w:tab w:val="clear" w:pos="709"/>
          <w:tab w:val="left" w:pos="426"/>
        </w:tabs>
        <w:autoSpaceDE/>
        <w:autoSpaceDN/>
        <w:rPr>
          <w:rFonts w:ascii="Arial" w:hAnsi="Arial" w:cs="Arial"/>
          <w:sz w:val="18"/>
          <w:szCs w:val="18"/>
          <w:lang w:val="pl-PL"/>
        </w:rPr>
      </w:pPr>
    </w:p>
    <w:p w:rsidR="009A2B4F" w:rsidRDefault="009A2B4F">
      <w:pPr>
        <w:widowControl/>
        <w:numPr>
          <w:ilvl w:val="0"/>
          <w:numId w:val="16"/>
        </w:numPr>
        <w:tabs>
          <w:tab w:val="clear" w:pos="709"/>
          <w:tab w:val="left" w:pos="426"/>
        </w:tabs>
        <w:autoSpaceDE/>
        <w:autoSpaceDN/>
        <w:ind w:left="426" w:hanging="426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Nieruchomości znajdujące się w liniach rozgraniczających teren, stanowiące pas drogowy:</w:t>
      </w:r>
    </w:p>
    <w:p w:rsidR="009A2B4F" w:rsidRDefault="009A2B4F">
      <w:pPr>
        <w:tabs>
          <w:tab w:val="left" w:pos="426"/>
        </w:tabs>
        <w:rPr>
          <w:rFonts w:ascii="Arial" w:hAnsi="Arial" w:cs="Arial"/>
          <w:sz w:val="18"/>
          <w:szCs w:val="18"/>
          <w:lang w:val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3"/>
        <w:gridCol w:w="1997"/>
        <w:gridCol w:w="567"/>
        <w:gridCol w:w="1276"/>
        <w:gridCol w:w="4819"/>
      </w:tblGrid>
      <w:tr w:rsidR="009A2B4F">
        <w:trPr>
          <w:cantSplit/>
          <w:tblHeader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Numer działki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Powierzchnia zajęcia [ha]</w:t>
            </w:r>
          </w:p>
        </w:tc>
      </w:tr>
      <w:tr w:rsidR="009A2B4F">
        <w:trPr>
          <w:cantSplit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3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0.1097</w:t>
            </w:r>
          </w:p>
        </w:tc>
      </w:tr>
      <w:tr w:rsidR="009A2B4F">
        <w:trPr>
          <w:cantSplit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3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0.7804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(roboty na części)</w:t>
            </w:r>
          </w:p>
        </w:tc>
      </w:tr>
      <w:tr w:rsidR="009A2B4F">
        <w:trPr>
          <w:cantSplit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3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0.2506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(roboty na części)</w:t>
            </w:r>
          </w:p>
        </w:tc>
      </w:tr>
      <w:tr w:rsidR="009A2B4F">
        <w:trPr>
          <w:cantSplit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3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1.5097</w:t>
            </w:r>
          </w:p>
        </w:tc>
      </w:tr>
      <w:tr w:rsidR="009A2B4F">
        <w:trPr>
          <w:cantSplit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3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0.4020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(roboty na części)</w:t>
            </w:r>
          </w:p>
        </w:tc>
      </w:tr>
      <w:tr w:rsidR="009A2B4F">
        <w:trPr>
          <w:cantSplit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3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0.3698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(roboty na części)</w:t>
            </w:r>
          </w:p>
        </w:tc>
      </w:tr>
      <w:tr w:rsidR="009A2B4F">
        <w:trPr>
          <w:cantSplit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3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0.2182</w:t>
            </w:r>
          </w:p>
        </w:tc>
      </w:tr>
      <w:tr w:rsidR="009A2B4F">
        <w:trPr>
          <w:cantSplit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3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0.1558</w:t>
            </w:r>
          </w:p>
        </w:tc>
      </w:tr>
      <w:tr w:rsidR="009A2B4F">
        <w:trPr>
          <w:cantSplit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3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63/1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0.0585</w:t>
            </w:r>
          </w:p>
        </w:tc>
      </w:tr>
      <w:tr w:rsidR="009A2B4F">
        <w:trPr>
          <w:cantSplit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3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0.8651</w:t>
            </w:r>
          </w:p>
        </w:tc>
      </w:tr>
      <w:tr w:rsidR="009A2B4F">
        <w:trPr>
          <w:cantSplit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3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0.0739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(roboty na części)</w:t>
            </w:r>
          </w:p>
        </w:tc>
      </w:tr>
      <w:tr w:rsidR="009A2B4F">
        <w:trPr>
          <w:cantSplit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3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11/1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0.2577</w:t>
            </w:r>
          </w:p>
        </w:tc>
      </w:tr>
    </w:tbl>
    <w:p w:rsidR="009A2B4F" w:rsidRDefault="009A2B4F">
      <w:pPr>
        <w:tabs>
          <w:tab w:val="left" w:pos="426"/>
        </w:tabs>
        <w:rPr>
          <w:rFonts w:ascii="Arial" w:hAnsi="Arial" w:cs="Arial"/>
          <w:sz w:val="18"/>
          <w:szCs w:val="18"/>
          <w:lang w:val="pl-PL"/>
        </w:rPr>
      </w:pPr>
    </w:p>
    <w:p w:rsidR="009A2B4F" w:rsidRDefault="009A2B4F">
      <w:pPr>
        <w:widowControl/>
        <w:numPr>
          <w:ilvl w:val="0"/>
          <w:numId w:val="16"/>
        </w:numPr>
        <w:tabs>
          <w:tab w:val="clear" w:pos="709"/>
          <w:tab w:val="left" w:pos="426"/>
        </w:tabs>
        <w:autoSpaceDE/>
        <w:autoSpaceDN/>
        <w:ind w:left="426" w:hanging="426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Tereny niezbędne dla realizacji obiektów i robót budowlanych, na których roboty będą prowadzone na podstawie oświadczenia o posiadanym prawie do dysponowania nieruchomościami na cele budowlane:</w:t>
      </w:r>
    </w:p>
    <w:p w:rsidR="009A2B4F" w:rsidRDefault="009A2B4F">
      <w:pPr>
        <w:rPr>
          <w:rFonts w:ascii="Arial" w:hAnsi="Arial" w:cs="Arial"/>
          <w:lang w:val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4"/>
        <w:gridCol w:w="1996"/>
        <w:gridCol w:w="567"/>
        <w:gridCol w:w="3119"/>
        <w:gridCol w:w="2976"/>
      </w:tblGrid>
      <w:tr w:rsidR="009A2B4F">
        <w:trPr>
          <w:cantSplit/>
          <w:tblHeader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Numer działki przed podziałem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Numer działki po podziale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5/2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10/6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10/10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10/11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10/14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23/2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27/5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27/8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44/1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44/3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44/4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44/8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44/11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48/2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9/6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9/10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17/8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62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63/2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63/3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63/5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75/5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75/10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75/7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93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94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96/1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98/2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99/1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99/5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99/9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11/4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12/1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12/5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15/30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15/40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37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44/8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92/1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Plac 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92/2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Kleczków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  <w:tr w:rsidR="009A2B4F">
        <w:trPr>
          <w:cantSplit/>
        </w:trPr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Kleczków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</w:tr>
    </w:tbl>
    <w:p w:rsidR="009A2B4F" w:rsidRDefault="009A2B4F">
      <w:pPr>
        <w:tabs>
          <w:tab w:val="left" w:pos="426"/>
        </w:tabs>
        <w:rPr>
          <w:rFonts w:ascii="Arial" w:hAnsi="Arial" w:cs="Arial"/>
          <w:sz w:val="18"/>
          <w:szCs w:val="18"/>
          <w:lang w:val="pl-PL"/>
        </w:rPr>
      </w:pPr>
    </w:p>
    <w:p w:rsidR="009A2B4F" w:rsidRDefault="009A2B4F">
      <w:pPr>
        <w:widowControl/>
        <w:numPr>
          <w:ilvl w:val="0"/>
          <w:numId w:val="16"/>
        </w:numPr>
        <w:tabs>
          <w:tab w:val="clear" w:pos="709"/>
          <w:tab w:val="left" w:pos="426"/>
        </w:tabs>
        <w:autoSpaceDE/>
        <w:autoSpaceDN/>
        <w:ind w:left="426" w:hanging="426"/>
        <w:rPr>
          <w:rFonts w:ascii="Arial" w:hAnsi="Arial" w:cs="Arial"/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Tereny niezbędne dla realizacji obiektów i robót budowlanych, dla których określono ograniczenia w korzystaniu z nieruchomości oraz udzielono zezwolenia na wykonanie obowiązków wymienionych w art. 11f ust. 1 pkt 8 lit. b-c, e-h ustawy </w:t>
      </w:r>
      <w:r>
        <w:rPr>
          <w:i/>
          <w:iCs/>
          <w:sz w:val="18"/>
          <w:szCs w:val="18"/>
          <w:lang w:val="pl-PL"/>
        </w:rPr>
        <w:t>o szczególnych zasadach przygotowania i realizacji inwestycji w zakresie dróg publicznych</w:t>
      </w:r>
      <w:r>
        <w:rPr>
          <w:sz w:val="18"/>
          <w:szCs w:val="18"/>
          <w:lang w:val="pl-PL"/>
        </w:rPr>
        <w:t>:</w:t>
      </w:r>
    </w:p>
    <w:p w:rsidR="009A2B4F" w:rsidRDefault="009A2B4F">
      <w:pPr>
        <w:rPr>
          <w:rFonts w:ascii="Arial" w:hAnsi="Arial" w:cs="Arial"/>
          <w:lang w:val="pl-PL"/>
        </w:rPr>
      </w:pPr>
    </w:p>
    <w:tbl>
      <w:tblPr>
        <w:tblW w:w="907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0"/>
        <w:gridCol w:w="1291"/>
        <w:gridCol w:w="567"/>
        <w:gridCol w:w="851"/>
        <w:gridCol w:w="1559"/>
        <w:gridCol w:w="4394"/>
      </w:tblGrid>
      <w:tr w:rsidR="009A2B4F">
        <w:trPr>
          <w:cantSplit/>
          <w:tblHeader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Numer działki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Powierzchnia zajęcia czasowego [m</w:t>
            </w:r>
            <w:r>
              <w:rPr>
                <w:sz w:val="18"/>
                <w:szCs w:val="18"/>
                <w:vertAlign w:val="superscript"/>
                <w:lang w:val="pl-PL"/>
              </w:rPr>
              <w:t>2</w:t>
            </w:r>
            <w:r>
              <w:rPr>
                <w:sz w:val="16"/>
                <w:szCs w:val="16"/>
                <w:lang w:val="pl-PL"/>
              </w:rPr>
              <w:t>]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Cel zajęcia</w:t>
            </w:r>
          </w:p>
        </w:tc>
      </w:tr>
      <w:tr w:rsidR="009A2B4F">
        <w:trPr>
          <w:cantSplit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4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Plac </w:t>
            </w:r>
          </w:p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26 m</w:t>
            </w:r>
            <w:r>
              <w:rPr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Budowa linii teletechnicznej – u³oæenie 3 rur o rednicy ø 110mm 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długości 9 m metodą wiercenia podziemnego bez konieczności rozbierania nawierzchni (przewiert sterowany)</w:t>
            </w:r>
          </w:p>
        </w:tc>
      </w:tr>
      <w:tr w:rsidR="009A2B4F">
        <w:trPr>
          <w:cantSplit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4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Plac </w:t>
            </w:r>
          </w:p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Grunwaldzki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13/2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285 m</w:t>
            </w:r>
            <w:r>
              <w:rPr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Przebudowa sieci uzbrojenia terenu – przebudowa kabli trakcyjnych</w:t>
            </w:r>
          </w:p>
        </w:tc>
      </w:tr>
      <w:tr w:rsidR="009A2B4F">
        <w:trPr>
          <w:cantSplit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4"/>
              </w:numPr>
              <w:tabs>
                <w:tab w:val="clear" w:pos="709"/>
              </w:tabs>
              <w:autoSpaceDE/>
              <w:autoSpaceDN/>
              <w:ind w:left="57" w:hanging="57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Kleczków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17/9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130 m</w:t>
            </w:r>
            <w:r>
              <w:rPr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Budowa linii </w:t>
            </w:r>
            <w:r>
              <w:rPr>
                <w:sz w:val="14"/>
                <w:szCs w:val="14"/>
              </w:rPr>
              <w:t>teletechnicznej – u³oæenie 3 rur o rednicy ø 110mm i d³ugoci 32 m metod¹ wiercenia podziemnego bez koniecznoci rozbierania nawierzchni (przewiert sterowany)</w:t>
            </w:r>
          </w:p>
        </w:tc>
      </w:tr>
    </w:tbl>
    <w:p w:rsidR="009A2B4F" w:rsidRDefault="009A2B4F">
      <w:pPr>
        <w:rPr>
          <w:rFonts w:ascii="Arial" w:hAnsi="Arial" w:cs="Arial"/>
          <w:b/>
          <w:bCs/>
          <w:sz w:val="18"/>
          <w:szCs w:val="18"/>
          <w:lang w:val="pl-PL"/>
        </w:rPr>
      </w:pPr>
    </w:p>
    <w:p w:rsidR="009A2B4F" w:rsidRDefault="009A2B4F">
      <w:pPr>
        <w:rPr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Następujące nieruchomości lub ich części</w:t>
      </w:r>
      <w:r>
        <w:rPr>
          <w:sz w:val="18"/>
          <w:szCs w:val="18"/>
          <w:lang w:val="pl-PL"/>
        </w:rPr>
        <w:t>, według katastru nieruchomości,</w:t>
      </w:r>
      <w:r>
        <w:rPr>
          <w:b/>
          <w:bCs/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 xml:space="preserve">stają się własnością </w:t>
      </w:r>
      <w:r>
        <w:rPr>
          <w:b/>
          <w:bCs/>
          <w:sz w:val="18"/>
          <w:szCs w:val="18"/>
          <w:lang w:val="pl-PL"/>
        </w:rPr>
        <w:t>Gminy Wrocław</w:t>
      </w:r>
      <w:r>
        <w:rPr>
          <w:sz w:val="18"/>
          <w:szCs w:val="18"/>
          <w:lang w:val="pl-PL"/>
        </w:rPr>
        <w:t xml:space="preserve">, z dniem uzyskania przez ww. decyzję waloru ostateczności: </w:t>
      </w:r>
    </w:p>
    <w:p w:rsidR="009A2B4F" w:rsidRDefault="009A2B4F">
      <w:pPr>
        <w:rPr>
          <w:rFonts w:ascii="Arial" w:hAnsi="Arial" w:cs="Arial"/>
          <w:b/>
          <w:bCs/>
          <w:sz w:val="18"/>
          <w:szCs w:val="18"/>
          <w:lang w:val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"/>
        <w:gridCol w:w="1574"/>
        <w:gridCol w:w="709"/>
        <w:gridCol w:w="1984"/>
        <w:gridCol w:w="1843"/>
        <w:gridCol w:w="2551"/>
      </w:tblGrid>
      <w:tr w:rsidR="009A2B4F">
        <w:trPr>
          <w:cantSplit/>
          <w:tblHeader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Numer działki przed </w:t>
            </w:r>
          </w:p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podziałem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Numer działki po </w:t>
            </w:r>
          </w:p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podziale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Powierzchnia zajęcia </w:t>
            </w:r>
          </w:p>
          <w:p w:rsidR="009A2B4F" w:rsidRDefault="009A2B4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[ha]</w:t>
            </w:r>
          </w:p>
        </w:tc>
      </w:tr>
      <w:tr w:rsidR="009A2B4F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widowControl/>
              <w:numPr>
                <w:ilvl w:val="0"/>
                <w:numId w:val="26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 Grunwaldzki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B4F" w:rsidRDefault="009A2B4F">
            <w:pPr>
              <w:pStyle w:val="BodyTextIndent2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0.0001 </w:t>
            </w:r>
          </w:p>
        </w:tc>
      </w:tr>
    </w:tbl>
    <w:p w:rsidR="009A2B4F" w:rsidRDefault="009A2B4F">
      <w:pPr>
        <w:rPr>
          <w:rFonts w:ascii="Arial" w:hAnsi="Arial" w:cs="Arial"/>
          <w:sz w:val="18"/>
          <w:szCs w:val="18"/>
          <w:lang w:val="pl-PL"/>
        </w:rPr>
      </w:pPr>
    </w:p>
    <w:p w:rsidR="009A2B4F" w:rsidRDefault="009A2B4F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Jeżeli przeznaczona na pas drogowy nieruchomość gruntowa stanowiąca własność Skarbu Państwa albo jednostki samorządu terytorialnego została oddana w użytkowanie wieczyste, użytkowanie to wygasa z dniem, w którym decyzja o zezwoleniu na realizację inwestycji drogowej stała się ostateczna </w:t>
      </w:r>
      <w:bookmarkStart w:id="0" w:name="OLE_LINK14"/>
      <w:r>
        <w:rPr>
          <w:sz w:val="18"/>
          <w:szCs w:val="18"/>
          <w:lang w:val="pl-PL"/>
        </w:rPr>
        <w:t xml:space="preserve">(art. 12 ust. 4d ustawy </w:t>
      </w:r>
      <w:r>
        <w:rPr>
          <w:i/>
          <w:iCs/>
          <w:sz w:val="18"/>
          <w:szCs w:val="18"/>
          <w:lang w:val="pl-PL"/>
        </w:rPr>
        <w:t xml:space="preserve">o szczególnych zasadach przygotowania i realizacji inwestycji </w:t>
      </w:r>
      <w:r>
        <w:rPr>
          <w:rFonts w:ascii="Arial" w:hAnsi="Arial" w:cs="Arial"/>
          <w:i/>
          <w:iCs/>
          <w:sz w:val="18"/>
          <w:szCs w:val="18"/>
          <w:lang w:val="pl-PL"/>
        </w:rPr>
        <w:br/>
      </w:r>
      <w:r>
        <w:rPr>
          <w:i/>
          <w:iCs/>
          <w:sz w:val="18"/>
          <w:szCs w:val="18"/>
          <w:lang w:val="pl-PL"/>
        </w:rPr>
        <w:t>w zakresie dróg publicznych</w:t>
      </w:r>
      <w:r>
        <w:rPr>
          <w:sz w:val="18"/>
          <w:szCs w:val="18"/>
          <w:lang w:val="pl-PL"/>
        </w:rPr>
        <w:t>)</w:t>
      </w:r>
      <w:bookmarkEnd w:id="0"/>
      <w:r>
        <w:rPr>
          <w:sz w:val="18"/>
          <w:szCs w:val="18"/>
          <w:lang w:val="pl-PL"/>
        </w:rPr>
        <w:t>.</w:t>
      </w:r>
    </w:p>
    <w:p w:rsidR="009A2B4F" w:rsidRDefault="009A2B4F">
      <w:pPr>
        <w:rPr>
          <w:rFonts w:ascii="Arial" w:hAnsi="Arial" w:cs="Arial"/>
          <w:sz w:val="18"/>
          <w:szCs w:val="18"/>
          <w:lang w:val="pl-PL"/>
        </w:rPr>
      </w:pPr>
    </w:p>
    <w:p w:rsidR="009A2B4F" w:rsidRDefault="009A2B4F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Zgodnie z art. 49 § 2 Kodeksu postępowania administracyjnego, wskazuje się dzień 03.02.2022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9A2B4F" w:rsidRDefault="009A2B4F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Z treścią decyzji oraz aktami sprawy, można zapoznać się w Informacji Wydziału Architektury </w:t>
      </w:r>
      <w:r>
        <w:rPr>
          <w:rFonts w:ascii="Arial" w:hAnsi="Arial" w:cs="Arial"/>
          <w:sz w:val="18"/>
          <w:szCs w:val="18"/>
          <w:lang w:val="pl-PL"/>
        </w:rPr>
        <w:br/>
      </w:r>
      <w:r>
        <w:rPr>
          <w:sz w:val="18"/>
          <w:szCs w:val="18"/>
          <w:lang w:val="pl-PL"/>
        </w:rPr>
        <w:t>i Zabytków Urzędu Miejskiego Wrocławia (pl.</w:t>
      </w:r>
      <w:r>
        <w:rPr>
          <w:rFonts w:ascii="Arial" w:hAnsi="Arial" w:cs="Arial"/>
          <w:sz w:val="18"/>
          <w:szCs w:val="18"/>
          <w:lang w:val="pl-PL"/>
        </w:rPr>
        <w:t> </w:t>
      </w:r>
      <w:r>
        <w:rPr>
          <w:sz w:val="18"/>
          <w:szCs w:val="18"/>
          <w:lang w:val="pl-PL"/>
        </w:rPr>
        <w:t>Nowy Targ 1-8, parter, pok. 1c stanowisko 5, 6 i 7, godz. 8:00-15:00). Ze względów organizacyjnych należy zawiadomić tut. Wydział z co najmniej jednodniowym wyprzedzeniem - o zamiarze zapoznania się z dokumentami (tel. +48 71 777 77 77), co usprawni realizację przysługującego stronie uprawnienia.</w:t>
      </w:r>
    </w:p>
    <w:p w:rsidR="009A2B4F" w:rsidRDefault="009A2B4F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sz w:val="18"/>
          <w:szCs w:val="18"/>
          <w:lang w:val="pl-PL"/>
        </w:rPr>
        <w:t> </w:t>
      </w:r>
      <w:r>
        <w:rPr>
          <w:sz w:val="18"/>
          <w:szCs w:val="18"/>
          <w:lang w:val="pl-PL"/>
        </w:rPr>
        <w:t xml:space="preserve">zasadach i godzinach funkcjonowania urzędu umieszczanymi na stronach internetowych urzędu: </w:t>
      </w:r>
      <w:hyperlink r:id="rId7" w:history="1">
        <w:r>
          <w:rPr>
            <w:rStyle w:val="Hyperlink"/>
            <w:rFonts w:ascii="Verdana" w:hAnsi="Verdana" w:cs="Verdana"/>
            <w:color w:val="auto"/>
            <w:sz w:val="18"/>
            <w:szCs w:val="18"/>
            <w:lang w:val="pl-PL"/>
          </w:rPr>
          <w:t>https://bip.um.wroc.pl</w:t>
        </w:r>
      </w:hyperlink>
      <w:r>
        <w:rPr>
          <w:sz w:val="18"/>
          <w:szCs w:val="18"/>
          <w:lang w:val="pl-PL"/>
        </w:rPr>
        <w:t xml:space="preserve"> oraz </w:t>
      </w:r>
      <w:hyperlink r:id="rId8" w:history="1">
        <w:r>
          <w:rPr>
            <w:rStyle w:val="Hyperlink"/>
            <w:rFonts w:ascii="Verdana" w:hAnsi="Verdana" w:cs="Verdana"/>
            <w:color w:val="auto"/>
            <w:sz w:val="18"/>
            <w:szCs w:val="18"/>
            <w:lang w:val="pl-PL"/>
          </w:rPr>
          <w:t>www.wroclaw.pl</w:t>
        </w:r>
      </w:hyperlink>
      <w:r>
        <w:rPr>
          <w:sz w:val="18"/>
          <w:szCs w:val="18"/>
          <w:lang w:val="pl-PL"/>
        </w:rPr>
        <w:t xml:space="preserve"> lub telefonicznie pod nr tel. +48 71 777 77 77.</w:t>
      </w:r>
    </w:p>
    <w:p w:rsidR="009A2B4F" w:rsidRDefault="009A2B4F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__________________________________</w:t>
      </w:r>
    </w:p>
    <w:p w:rsidR="009A2B4F" w:rsidRDefault="009A2B4F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D-ZRID-22868</w:t>
      </w:r>
      <w:r>
        <w:rPr>
          <w:rFonts w:ascii="Arial" w:hAnsi="Arial" w:cs="Arial"/>
          <w:sz w:val="18"/>
          <w:szCs w:val="18"/>
          <w:lang w:val="pl-PL"/>
        </w:rPr>
        <w:t>-</w:t>
      </w:r>
      <w:r>
        <w:rPr>
          <w:sz w:val="18"/>
          <w:szCs w:val="18"/>
          <w:lang w:val="pl-PL"/>
        </w:rPr>
        <w:t>2021</w:t>
      </w:r>
      <w:r>
        <w:rPr>
          <w:rFonts w:ascii="Arial" w:hAnsi="Arial" w:cs="Arial"/>
          <w:sz w:val="18"/>
          <w:szCs w:val="18"/>
          <w:lang w:val="pl-PL"/>
        </w:rPr>
        <w:t>-</w:t>
      </w:r>
      <w:r>
        <w:rPr>
          <w:sz w:val="18"/>
          <w:szCs w:val="18"/>
          <w:lang w:val="pl-PL"/>
        </w:rPr>
        <w:t>Pomorska II</w:t>
      </w:r>
    </w:p>
    <w:p w:rsidR="009A2B4F" w:rsidRDefault="009A2B4F">
      <w:pPr>
        <w:ind w:left="4956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 xml:space="preserve">          Z up. PREZYDENTA</w:t>
      </w:r>
    </w:p>
    <w:p w:rsidR="009A2B4F" w:rsidRDefault="009A2B4F">
      <w:pPr>
        <w:ind w:left="4956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 xml:space="preserve">           Małgorzata Jordan</w:t>
      </w:r>
    </w:p>
    <w:p w:rsidR="009A2B4F" w:rsidRDefault="009A2B4F">
      <w:pPr>
        <w:ind w:left="4956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>ZASTĘPCA DYREKTORA WYDZIAŁU</w:t>
      </w:r>
    </w:p>
    <w:p w:rsidR="009A2B4F" w:rsidRDefault="009A2B4F">
      <w:pPr>
        <w:pStyle w:val="Heading1"/>
        <w:rPr>
          <w:rFonts w:ascii="Arial" w:hAnsi="Arial" w:cs="Arial"/>
          <w:i w:val="0"/>
          <w:iCs w:val="0"/>
          <w:sz w:val="18"/>
          <w:szCs w:val="18"/>
        </w:rPr>
      </w:pPr>
      <w:r>
        <w:rPr>
          <w:i w:val="0"/>
          <w:iCs w:val="0"/>
        </w:rPr>
        <w:t xml:space="preserve">   ARCHITEKTURY I ZABYTKÓW</w:t>
      </w:r>
    </w:p>
    <w:sectPr w:rsidR="009A2B4F" w:rsidSect="009A2B4F">
      <w:footerReference w:type="default" r:id="rId9"/>
      <w:headerReference w:type="first" r:id="rId10"/>
      <w:footerReference w:type="first" r:id="rId11"/>
      <w:pgSz w:w="11906" w:h="16838" w:code="9"/>
      <w:pgMar w:top="1247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B4F" w:rsidRDefault="009A2B4F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9A2B4F" w:rsidRDefault="009A2B4F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B4F" w:rsidRDefault="009A2B4F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B4F" w:rsidRDefault="009A2B4F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B4F" w:rsidRDefault="009A2B4F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9A2B4F" w:rsidRDefault="009A2B4F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B4F" w:rsidRDefault="009A2B4F">
    <w:pPr>
      <w:pStyle w:val="Header"/>
      <w:jc w:val="center"/>
      <w:rPr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9A2B4F" w:rsidRDefault="009A2B4F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7EA3403"/>
    <w:multiLevelType w:val="hybridMultilevel"/>
    <w:tmpl w:val="E56E6944"/>
    <w:lvl w:ilvl="0" w:tplc="B728F306">
      <w:start w:val="1"/>
      <w:numFmt w:val="decimal"/>
      <w:lvlText w:val="%1."/>
      <w:lvlJc w:val="left"/>
      <w:pPr>
        <w:ind w:left="644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7E07C6C"/>
    <w:multiLevelType w:val="hybridMultilevel"/>
    <w:tmpl w:val="3F90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A1770D1"/>
    <w:multiLevelType w:val="hybridMultilevel"/>
    <w:tmpl w:val="BE36C2EC"/>
    <w:lvl w:ilvl="0" w:tplc="3CACEE22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BB623B7"/>
    <w:multiLevelType w:val="hybridMultilevel"/>
    <w:tmpl w:val="C94875B6"/>
    <w:lvl w:ilvl="0" w:tplc="9338583C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2E4F4C85"/>
    <w:multiLevelType w:val="hybridMultilevel"/>
    <w:tmpl w:val="C1160168"/>
    <w:lvl w:ilvl="0" w:tplc="428E95A4">
      <w:start w:val="1"/>
      <w:numFmt w:val="decimal"/>
      <w:lvlText w:val="%1."/>
      <w:lvlJc w:val="left"/>
      <w:pPr>
        <w:ind w:left="644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2BB6F37"/>
    <w:multiLevelType w:val="hybridMultilevel"/>
    <w:tmpl w:val="B76AFC0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62B5954"/>
    <w:multiLevelType w:val="hybridMultilevel"/>
    <w:tmpl w:val="59C0A55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0F54028"/>
    <w:multiLevelType w:val="hybridMultilevel"/>
    <w:tmpl w:val="F9BE9D36"/>
    <w:lvl w:ilvl="0" w:tplc="A5E6EE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62C74"/>
    <w:multiLevelType w:val="hybridMultilevel"/>
    <w:tmpl w:val="2C3EB714"/>
    <w:lvl w:ilvl="0" w:tplc="C228F07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50FF05A7"/>
    <w:multiLevelType w:val="hybridMultilevel"/>
    <w:tmpl w:val="2F14590A"/>
    <w:lvl w:ilvl="0" w:tplc="786AFC7A">
      <w:start w:val="1"/>
      <w:numFmt w:val="decimal"/>
      <w:lvlText w:val="%1."/>
      <w:lvlJc w:val="left"/>
      <w:pPr>
        <w:ind w:left="572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54EA5EEB"/>
    <w:multiLevelType w:val="hybridMultilevel"/>
    <w:tmpl w:val="2F00601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C8F1CA6"/>
    <w:multiLevelType w:val="hybridMultilevel"/>
    <w:tmpl w:val="848EDEEE"/>
    <w:lvl w:ilvl="0" w:tplc="E7787B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64C94A77"/>
    <w:multiLevelType w:val="hybridMultilevel"/>
    <w:tmpl w:val="E8B4D4C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A743EC0"/>
    <w:multiLevelType w:val="hybridMultilevel"/>
    <w:tmpl w:val="09EE2C28"/>
    <w:lvl w:ilvl="0" w:tplc="8E2A5D28">
      <w:start w:val="1"/>
      <w:numFmt w:val="lowerLetter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24"/>
  </w:num>
  <w:num w:numId="3">
    <w:abstractNumId w:val="3"/>
  </w:num>
  <w:num w:numId="4">
    <w:abstractNumId w:val="2"/>
  </w:num>
  <w:num w:numId="5">
    <w:abstractNumId w:val="17"/>
  </w:num>
  <w:num w:numId="6">
    <w:abstractNumId w:val="0"/>
  </w:num>
  <w:num w:numId="7">
    <w:abstractNumId w:val="5"/>
  </w:num>
  <w:num w:numId="8">
    <w:abstractNumId w:val="25"/>
  </w:num>
  <w:num w:numId="9">
    <w:abstractNumId w:val="1"/>
  </w:num>
  <w:num w:numId="10">
    <w:abstractNumId w:val="12"/>
  </w:num>
  <w:num w:numId="11">
    <w:abstractNumId w:val="7"/>
  </w:num>
  <w:num w:numId="12">
    <w:abstractNumId w:val="20"/>
  </w:num>
  <w:num w:numId="13">
    <w:abstractNumId w:val="22"/>
  </w:num>
  <w:num w:numId="14">
    <w:abstractNumId w:val="14"/>
  </w:num>
  <w:num w:numId="15">
    <w:abstractNumId w:val="13"/>
  </w:num>
  <w:num w:numId="16">
    <w:abstractNumId w:val="23"/>
  </w:num>
  <w:num w:numId="17">
    <w:abstractNumId w:val="6"/>
  </w:num>
  <w:num w:numId="18">
    <w:abstractNumId w:val="11"/>
  </w:num>
  <w:num w:numId="19">
    <w:abstractNumId w:val="16"/>
  </w:num>
  <w:num w:numId="20">
    <w:abstractNumId w:val="21"/>
  </w:num>
  <w:num w:numId="21">
    <w:abstractNumId w:val="19"/>
  </w:num>
  <w:num w:numId="22">
    <w:abstractNumId w:val="4"/>
  </w:num>
  <w:num w:numId="23">
    <w:abstractNumId w:val="9"/>
  </w:num>
  <w:num w:numId="24">
    <w:abstractNumId w:val="18"/>
  </w:num>
  <w:num w:numId="25">
    <w:abstractNumId w:val="8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B4F"/>
    <w:rsid w:val="009A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4956"/>
      <w:outlineLvl w:val="0"/>
    </w:pPr>
    <w:rPr>
      <w:i/>
      <w:iCs/>
      <w:sz w:val="14"/>
      <w:szCs w:val="14"/>
      <w:lang w:val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clear" w:pos="709"/>
      </w:tabs>
      <w:autoSpaceDE/>
      <w:autoSpaceDN/>
      <w:jc w:val="left"/>
    </w:pPr>
    <w:rPr>
      <w:color w:val="0000FF"/>
      <w:sz w:val="16"/>
      <w:szCs w:val="16"/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color w:val="0000FF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widowControl/>
      <w:tabs>
        <w:tab w:val="clear" w:pos="709"/>
      </w:tabs>
      <w:autoSpaceDE/>
      <w:autoSpaceDN/>
      <w:ind w:firstLine="709"/>
    </w:pPr>
    <w:rPr>
      <w:sz w:val="24"/>
      <w:szCs w:val="24"/>
      <w:lang w:val="pl-PL"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1200</Words>
  <Characters>6844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decyzja oś</dc:subject>
  <dc:creator>Anna Haładewicz</dc:creator>
  <cp:keywords/>
  <dc:description/>
  <cp:lastModifiedBy>umdabi01</cp:lastModifiedBy>
  <cp:revision>5</cp:revision>
  <cp:lastPrinted>2022-01-28T08:31:00Z</cp:lastPrinted>
  <dcterms:created xsi:type="dcterms:W3CDTF">2022-01-28T08:28:00Z</dcterms:created>
  <dcterms:modified xsi:type="dcterms:W3CDTF">2022-01-31T11:21:00Z</dcterms:modified>
</cp:coreProperties>
</file>