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1D" w:rsidRPr="00ED341D" w:rsidRDefault="00ED341D" w:rsidP="00ED341D">
      <w:pPr>
        <w:pBdr>
          <w:bottom w:val="single" w:sz="8" w:space="4" w:color="4F81BD" w:themeColor="accent1"/>
        </w:pBdr>
        <w:spacing w:before="120" w:after="0" w:line="360" w:lineRule="auto"/>
        <w:contextualSpacing/>
        <w:jc w:val="center"/>
        <w:rPr>
          <w:rFonts w:ascii="Verdana" w:eastAsiaTheme="majorEastAsia" w:hAnsi="Verdana" w:cstheme="majorBidi"/>
          <w:color w:val="17365D" w:themeColor="text2" w:themeShade="BF"/>
          <w:spacing w:val="5"/>
          <w:kern w:val="28"/>
          <w:sz w:val="28"/>
          <w:szCs w:val="28"/>
        </w:rPr>
      </w:pPr>
      <w:r w:rsidRPr="00ED341D">
        <w:rPr>
          <w:rFonts w:ascii="Verdana" w:eastAsiaTheme="majorEastAsia" w:hAnsi="Verdana" w:cstheme="majorBidi"/>
          <w:color w:val="17365D" w:themeColor="text2" w:themeShade="BF"/>
          <w:spacing w:val="5"/>
          <w:kern w:val="28"/>
          <w:sz w:val="28"/>
          <w:szCs w:val="28"/>
        </w:rPr>
        <w:t>Gmina Wrocław</w:t>
      </w:r>
    </w:p>
    <w:p w:rsidR="00ED341D" w:rsidRPr="00ED341D" w:rsidRDefault="00ED341D" w:rsidP="00ED341D">
      <w:pPr>
        <w:pBdr>
          <w:bottom w:val="single" w:sz="8" w:space="4" w:color="4F81BD" w:themeColor="accent1"/>
        </w:pBdr>
        <w:spacing w:before="120" w:after="0" w:line="360" w:lineRule="auto"/>
        <w:contextualSpacing/>
        <w:jc w:val="center"/>
        <w:rPr>
          <w:rFonts w:ascii="Verdana" w:eastAsiaTheme="majorEastAsia" w:hAnsi="Verdana" w:cstheme="majorBidi"/>
          <w:color w:val="17365D" w:themeColor="text2" w:themeShade="BF"/>
          <w:spacing w:val="5"/>
          <w:kern w:val="28"/>
          <w:sz w:val="28"/>
          <w:szCs w:val="28"/>
        </w:rPr>
      </w:pPr>
      <w:r w:rsidRPr="00ED341D">
        <w:rPr>
          <w:rFonts w:ascii="Verdana" w:eastAsiaTheme="majorEastAsia" w:hAnsi="Verdana" w:cstheme="majorBidi"/>
          <w:color w:val="17365D" w:themeColor="text2" w:themeShade="BF"/>
          <w:spacing w:val="5"/>
          <w:kern w:val="28"/>
          <w:sz w:val="28"/>
          <w:szCs w:val="28"/>
        </w:rPr>
        <w:t>reprezentowana przez</w:t>
      </w:r>
    </w:p>
    <w:p w:rsidR="00ED341D" w:rsidRPr="00ED341D" w:rsidRDefault="00ED341D" w:rsidP="00ED341D">
      <w:pPr>
        <w:pBdr>
          <w:bottom w:val="single" w:sz="8" w:space="4" w:color="4F81BD" w:themeColor="accent1"/>
        </w:pBdr>
        <w:spacing w:before="120" w:after="0" w:line="360" w:lineRule="auto"/>
        <w:contextualSpacing/>
        <w:jc w:val="center"/>
        <w:rPr>
          <w:rFonts w:ascii="Verdana" w:eastAsiaTheme="majorEastAsia" w:hAnsi="Verdana" w:cstheme="majorBidi"/>
          <w:color w:val="17365D" w:themeColor="text2" w:themeShade="BF"/>
          <w:spacing w:val="5"/>
          <w:kern w:val="28"/>
          <w:sz w:val="28"/>
          <w:szCs w:val="28"/>
        </w:rPr>
      </w:pPr>
      <w:r w:rsidRPr="00ED341D">
        <w:rPr>
          <w:rFonts w:ascii="Verdana" w:eastAsiaTheme="majorEastAsia" w:hAnsi="Verdana" w:cstheme="majorBidi"/>
          <w:color w:val="17365D" w:themeColor="text2" w:themeShade="BF"/>
          <w:spacing w:val="5"/>
          <w:kern w:val="28"/>
          <w:sz w:val="28"/>
          <w:szCs w:val="28"/>
        </w:rPr>
        <w:t>PREZYDENTA WROCŁAWIA</w:t>
      </w:r>
    </w:p>
    <w:p w:rsidR="00ED341D" w:rsidRPr="00ED341D" w:rsidRDefault="00ED341D" w:rsidP="00ED341D">
      <w:pPr>
        <w:pBdr>
          <w:bottom w:val="single" w:sz="8" w:space="4" w:color="4F81BD" w:themeColor="accent1"/>
        </w:pBdr>
        <w:spacing w:before="120" w:after="0" w:line="360" w:lineRule="auto"/>
        <w:contextualSpacing/>
        <w:jc w:val="center"/>
        <w:rPr>
          <w:rFonts w:ascii="Verdana" w:eastAsiaTheme="majorEastAsia" w:hAnsi="Verdana" w:cstheme="majorBidi"/>
          <w:bCs/>
          <w:color w:val="17365D" w:themeColor="text2" w:themeShade="BF"/>
          <w:spacing w:val="5"/>
          <w:kern w:val="28"/>
          <w:sz w:val="28"/>
          <w:szCs w:val="28"/>
        </w:rPr>
      </w:pPr>
      <w:r w:rsidRPr="00ED341D">
        <w:rPr>
          <w:rFonts w:ascii="Verdana" w:eastAsiaTheme="majorEastAsia" w:hAnsi="Verdana" w:cstheme="majorBidi"/>
          <w:bCs/>
          <w:color w:val="17365D" w:themeColor="text2" w:themeShade="BF"/>
          <w:spacing w:val="5"/>
          <w:kern w:val="28"/>
          <w:sz w:val="28"/>
          <w:szCs w:val="28"/>
        </w:rPr>
        <w:t xml:space="preserve">ogłasza z dniem </w:t>
      </w:r>
      <w:r w:rsidR="00173D0D">
        <w:rPr>
          <w:rFonts w:ascii="Verdana" w:eastAsiaTheme="majorEastAsia" w:hAnsi="Verdana" w:cstheme="majorBidi"/>
          <w:bCs/>
          <w:color w:val="17365D" w:themeColor="text2" w:themeShade="BF"/>
          <w:spacing w:val="5"/>
          <w:kern w:val="28"/>
          <w:sz w:val="28"/>
          <w:szCs w:val="28"/>
        </w:rPr>
        <w:t>30.11.</w:t>
      </w:r>
      <w:r w:rsidRPr="00ED341D">
        <w:rPr>
          <w:rFonts w:ascii="Verdana" w:eastAsiaTheme="majorEastAsia" w:hAnsi="Verdana" w:cstheme="majorBidi"/>
          <w:bCs/>
          <w:color w:val="17365D" w:themeColor="text2" w:themeShade="BF"/>
          <w:spacing w:val="5"/>
          <w:kern w:val="28"/>
          <w:sz w:val="28"/>
          <w:szCs w:val="28"/>
        </w:rPr>
        <w:t>2021  roku</w:t>
      </w:r>
    </w:p>
    <w:p w:rsidR="00ED341D" w:rsidRPr="00ED341D" w:rsidRDefault="00ED341D" w:rsidP="00ED341D">
      <w:pPr>
        <w:pBdr>
          <w:bottom w:val="single" w:sz="8" w:space="4" w:color="4F81BD" w:themeColor="accent1"/>
        </w:pBdr>
        <w:spacing w:before="120" w:after="0" w:line="360" w:lineRule="auto"/>
        <w:contextualSpacing/>
        <w:jc w:val="center"/>
        <w:rPr>
          <w:rFonts w:ascii="Verdana" w:eastAsiaTheme="majorEastAsia" w:hAnsi="Verdana" w:cstheme="majorBidi"/>
          <w:bCs/>
          <w:color w:val="17365D" w:themeColor="text2" w:themeShade="BF"/>
          <w:spacing w:val="5"/>
          <w:kern w:val="28"/>
          <w:sz w:val="28"/>
          <w:szCs w:val="28"/>
        </w:rPr>
      </w:pPr>
      <w:r w:rsidRPr="00ED341D">
        <w:rPr>
          <w:rFonts w:ascii="Verdana" w:eastAsiaTheme="majorEastAsia" w:hAnsi="Verdana" w:cstheme="majorBidi"/>
          <w:bCs/>
          <w:color w:val="17365D" w:themeColor="text2" w:themeShade="BF"/>
          <w:spacing w:val="5"/>
          <w:kern w:val="28"/>
          <w:sz w:val="28"/>
          <w:szCs w:val="28"/>
        </w:rPr>
        <w:t>otwarty konkurs ofert na wybór realizatora zadania publicznego pn. Edukacja zdrowotna i profilaktyka najczęściej występujących zagrożeń zdrowotnych i chorób cywilizacyjnych wśród mieszkańców Wrocławia.</w:t>
      </w:r>
    </w:p>
    <w:p w:rsidR="00ED341D" w:rsidRPr="007B21C7" w:rsidRDefault="00F5139C" w:rsidP="007B21C7">
      <w:pPr>
        <w:pStyle w:val="Nagwek1"/>
        <w:rPr>
          <w:b/>
          <w:sz w:val="28"/>
          <w:szCs w:val="28"/>
        </w:rPr>
      </w:pPr>
      <w:r w:rsidRPr="00ED341D">
        <w:rPr>
          <w:b/>
          <w:sz w:val="28"/>
          <w:szCs w:val="28"/>
        </w:rPr>
        <w:t>I. PODSTAWA PRAWNA</w:t>
      </w:r>
    </w:p>
    <w:p w:rsidR="004A5C1C" w:rsidRPr="007B21C7" w:rsidRDefault="00F5139C" w:rsidP="004A5C1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7B21C7">
        <w:rPr>
          <w:rFonts w:ascii="Verdana" w:hAnsi="Verdana"/>
          <w:sz w:val="20"/>
          <w:szCs w:val="20"/>
        </w:rPr>
        <w:t xml:space="preserve">Konkurs ofert ogłoszony jest </w:t>
      </w:r>
      <w:r w:rsidRPr="007B21C7">
        <w:rPr>
          <w:rFonts w:ascii="Verdana" w:hAnsi="Verdana" w:cs="Verdana"/>
          <w:sz w:val="20"/>
          <w:szCs w:val="20"/>
        </w:rPr>
        <w:t xml:space="preserve">na podstawie </w:t>
      </w:r>
      <w:r w:rsidR="004A5C1C" w:rsidRPr="007B21C7">
        <w:rPr>
          <w:rFonts w:ascii="Verdana" w:hAnsi="Verdana"/>
          <w:sz w:val="20"/>
          <w:szCs w:val="20"/>
        </w:rPr>
        <w:t>art. 14 ust. 1 w związku z  art. 13 pkt 3 i art.3 ust. 2 oraz art. 2 pkt 2</w:t>
      </w:r>
      <w:r w:rsidR="00B26D35" w:rsidRPr="007B21C7">
        <w:rPr>
          <w:rFonts w:ascii="Verdana" w:hAnsi="Verdana"/>
          <w:sz w:val="20"/>
          <w:szCs w:val="20"/>
        </w:rPr>
        <w:t>-4,</w:t>
      </w:r>
      <w:r w:rsidR="004A5C1C" w:rsidRPr="007B21C7">
        <w:rPr>
          <w:rFonts w:ascii="Verdana" w:hAnsi="Verdana"/>
          <w:sz w:val="20"/>
          <w:szCs w:val="20"/>
        </w:rPr>
        <w:t xml:space="preserve"> ustawy z dnia 11 września 2015 r. o zdrowiu publicznym (Dz. U. z 20</w:t>
      </w:r>
      <w:r w:rsidR="003A26B8" w:rsidRPr="007B21C7">
        <w:rPr>
          <w:rFonts w:ascii="Verdana" w:hAnsi="Verdana"/>
          <w:sz w:val="20"/>
          <w:szCs w:val="20"/>
        </w:rPr>
        <w:t>21</w:t>
      </w:r>
      <w:r w:rsidR="004A5C1C" w:rsidRPr="007B21C7">
        <w:rPr>
          <w:rFonts w:ascii="Verdana" w:hAnsi="Verdana"/>
          <w:sz w:val="20"/>
          <w:szCs w:val="20"/>
        </w:rPr>
        <w:t xml:space="preserve"> r.,  poz. </w:t>
      </w:r>
      <w:r w:rsidR="0027250C">
        <w:rPr>
          <w:rFonts w:ascii="Verdana" w:hAnsi="Verdana"/>
          <w:sz w:val="20"/>
          <w:szCs w:val="20"/>
        </w:rPr>
        <w:t>1956</w:t>
      </w:r>
      <w:r w:rsidR="003A26B8" w:rsidRPr="007B21C7">
        <w:rPr>
          <w:rFonts w:ascii="Verdana" w:hAnsi="Verdana"/>
          <w:sz w:val="20"/>
          <w:szCs w:val="20"/>
        </w:rPr>
        <w:t xml:space="preserve"> </w:t>
      </w:r>
      <w:r w:rsidR="004A5C1C" w:rsidRPr="007B21C7">
        <w:rPr>
          <w:rFonts w:ascii="Verdana" w:hAnsi="Verdana"/>
          <w:sz w:val="20"/>
          <w:szCs w:val="20"/>
        </w:rPr>
        <w:t>j.t.).</w:t>
      </w:r>
    </w:p>
    <w:p w:rsidR="00925E50" w:rsidRPr="00ED341D" w:rsidRDefault="00925E50" w:rsidP="00ED341D">
      <w:pPr>
        <w:autoSpaceDE w:val="0"/>
        <w:autoSpaceDN w:val="0"/>
        <w:adjustRightInd w:val="0"/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  <w:t>II. ADRESAT KONKURSU</w:t>
      </w:r>
    </w:p>
    <w:p w:rsidR="00925E50" w:rsidRPr="007B21C7" w:rsidRDefault="00925E50">
      <w:pPr>
        <w:rPr>
          <w:rFonts w:ascii="Verdana" w:hAnsi="Verdana"/>
          <w:b/>
          <w:bCs/>
          <w:sz w:val="20"/>
          <w:szCs w:val="20"/>
        </w:rPr>
      </w:pPr>
      <w:r w:rsidRPr="007B21C7">
        <w:rPr>
          <w:rFonts w:ascii="Verdana" w:hAnsi="Verdana"/>
          <w:sz w:val="20"/>
          <w:szCs w:val="20"/>
        </w:rPr>
        <w:t xml:space="preserve">Konkurs skierowany jest do  </w:t>
      </w:r>
      <w:r w:rsidRPr="007B21C7">
        <w:rPr>
          <w:rFonts w:ascii="Verdana" w:hAnsi="Verdana" w:cs="Verdana"/>
          <w:sz w:val="20"/>
          <w:szCs w:val="20"/>
        </w:rPr>
        <w:t xml:space="preserve">podmiotów leczniczych w rozumieniu </w:t>
      </w:r>
      <w:r w:rsidR="0092406B" w:rsidRPr="007B21C7">
        <w:rPr>
          <w:rFonts w:ascii="Verdana" w:hAnsi="Verdana" w:cs="Verdana"/>
          <w:sz w:val="20"/>
          <w:szCs w:val="20"/>
        </w:rPr>
        <w:t>art. 4 ust.1 ustawy z dnia</w:t>
      </w:r>
      <w:r w:rsidRPr="007B21C7">
        <w:rPr>
          <w:rFonts w:ascii="Verdana" w:hAnsi="Verdana" w:cs="Verdana"/>
          <w:sz w:val="20"/>
          <w:szCs w:val="20"/>
        </w:rPr>
        <w:t xml:space="preserve"> 15 kwietnia 2011r. o działalności leczniczej (tj. Dz. U. z </w:t>
      </w:r>
      <w:r w:rsidR="002D2320" w:rsidRPr="007B21C7">
        <w:rPr>
          <w:rFonts w:ascii="Verdana" w:hAnsi="Verdana"/>
          <w:sz w:val="20"/>
          <w:szCs w:val="20"/>
        </w:rPr>
        <w:t>202</w:t>
      </w:r>
      <w:r w:rsidR="007B21C7">
        <w:rPr>
          <w:rFonts w:ascii="Verdana" w:hAnsi="Verdana"/>
          <w:sz w:val="20"/>
          <w:szCs w:val="20"/>
        </w:rPr>
        <w:t>1</w:t>
      </w:r>
      <w:r w:rsidR="00CD0418" w:rsidRPr="007B21C7">
        <w:rPr>
          <w:rFonts w:ascii="Verdana" w:hAnsi="Verdana"/>
          <w:sz w:val="20"/>
          <w:szCs w:val="20"/>
        </w:rPr>
        <w:t>,</w:t>
      </w:r>
      <w:r w:rsidRPr="007B21C7">
        <w:rPr>
          <w:rFonts w:ascii="Verdana" w:hAnsi="Verdana"/>
          <w:sz w:val="20"/>
          <w:szCs w:val="20"/>
        </w:rPr>
        <w:t xml:space="preserve"> poz. </w:t>
      </w:r>
      <w:r w:rsidR="007B21C7">
        <w:rPr>
          <w:rFonts w:ascii="Verdana" w:hAnsi="Verdana"/>
          <w:sz w:val="20"/>
          <w:szCs w:val="20"/>
        </w:rPr>
        <w:t>711</w:t>
      </w:r>
      <w:r w:rsidRPr="007B21C7">
        <w:rPr>
          <w:rFonts w:ascii="Verdana" w:hAnsi="Verdana"/>
          <w:sz w:val="20"/>
          <w:szCs w:val="20"/>
        </w:rPr>
        <w:t xml:space="preserve"> z </w:t>
      </w:r>
      <w:proofErr w:type="spellStart"/>
      <w:r w:rsidRPr="007B21C7">
        <w:rPr>
          <w:rFonts w:ascii="Verdana" w:hAnsi="Verdana"/>
          <w:sz w:val="20"/>
          <w:szCs w:val="20"/>
        </w:rPr>
        <w:t>późn</w:t>
      </w:r>
      <w:proofErr w:type="spellEnd"/>
      <w:r w:rsidRPr="007B21C7">
        <w:rPr>
          <w:rFonts w:ascii="Verdana" w:hAnsi="Verdana"/>
          <w:sz w:val="20"/>
          <w:szCs w:val="20"/>
        </w:rPr>
        <w:t>. zm.</w:t>
      </w:r>
      <w:r w:rsidRPr="007B21C7">
        <w:rPr>
          <w:rFonts w:ascii="Verdana" w:hAnsi="Verdana" w:cs="Verdana"/>
          <w:sz w:val="20"/>
          <w:szCs w:val="20"/>
        </w:rPr>
        <w:t>)</w:t>
      </w:r>
      <w:r w:rsidRPr="007B21C7">
        <w:rPr>
          <w:rFonts w:ascii="Verdana" w:hAnsi="Verdana"/>
          <w:sz w:val="20"/>
          <w:szCs w:val="20"/>
        </w:rPr>
        <w:t xml:space="preserve">, zwanych w dalszej części ogłoszenia konkursowego </w:t>
      </w:r>
      <w:r w:rsidRPr="007B21C7">
        <w:rPr>
          <w:rFonts w:ascii="Verdana" w:hAnsi="Verdana"/>
          <w:b/>
          <w:bCs/>
          <w:sz w:val="20"/>
          <w:szCs w:val="20"/>
        </w:rPr>
        <w:t>„oferentem”.</w:t>
      </w:r>
    </w:p>
    <w:p w:rsidR="00925E50" w:rsidRPr="00ED341D" w:rsidRDefault="00925E50" w:rsidP="00ED341D">
      <w:pPr>
        <w:autoSpaceDE w:val="0"/>
        <w:autoSpaceDN w:val="0"/>
        <w:adjustRightInd w:val="0"/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  <w:t>III. Forma realizacji</w:t>
      </w:r>
    </w:p>
    <w:p w:rsidR="00925E50" w:rsidRPr="007B21C7" w:rsidRDefault="00925E50" w:rsidP="00925E50">
      <w:pPr>
        <w:jc w:val="both"/>
        <w:rPr>
          <w:rFonts w:ascii="Verdana" w:hAnsi="Verdana"/>
          <w:sz w:val="20"/>
          <w:szCs w:val="20"/>
        </w:rPr>
      </w:pPr>
      <w:r w:rsidRPr="007B21C7">
        <w:rPr>
          <w:rFonts w:ascii="Verdana" w:hAnsi="Verdana"/>
          <w:sz w:val="20"/>
          <w:szCs w:val="20"/>
        </w:rPr>
        <w:t>Powierzenie</w:t>
      </w:r>
    </w:p>
    <w:p w:rsidR="00925E50" w:rsidRPr="00ED341D" w:rsidRDefault="00925E50" w:rsidP="00ED341D">
      <w:pPr>
        <w:autoSpaceDE w:val="0"/>
        <w:autoSpaceDN w:val="0"/>
        <w:adjustRightInd w:val="0"/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  <w:t>IV. CEL PROGRAMU</w:t>
      </w:r>
    </w:p>
    <w:p w:rsidR="00925E50" w:rsidRPr="007B21C7" w:rsidRDefault="00972960" w:rsidP="00972960">
      <w:pPr>
        <w:jc w:val="both"/>
        <w:rPr>
          <w:rFonts w:ascii="Verdana" w:hAnsi="Verdana"/>
          <w:sz w:val="20"/>
          <w:szCs w:val="20"/>
        </w:rPr>
      </w:pPr>
      <w:r w:rsidRPr="007B21C7">
        <w:rPr>
          <w:rFonts w:ascii="Verdana" w:hAnsi="Verdana"/>
          <w:sz w:val="20"/>
          <w:szCs w:val="20"/>
        </w:rPr>
        <w:t>Poprawa jakości życia i bezpieczeństwa zdrowotnego mieszkańców Wrocławia poprzez promowanie zdrowego stylu życia, postawy odpowiedzialności za zdrowie własne i innych oraz aktywny udział w profilaktyce wybranych chorób cywilizacyjnych.</w:t>
      </w:r>
      <w:r w:rsidR="00925E50" w:rsidRPr="007B21C7">
        <w:rPr>
          <w:rFonts w:ascii="Verdana" w:hAnsi="Verdana"/>
          <w:b/>
          <w:bCs/>
          <w:sz w:val="20"/>
          <w:szCs w:val="20"/>
        </w:rPr>
        <w:t xml:space="preserve"> </w:t>
      </w:r>
    </w:p>
    <w:p w:rsidR="00925E50" w:rsidRPr="00ED341D" w:rsidRDefault="00925E50" w:rsidP="00ED341D">
      <w:pPr>
        <w:autoSpaceDE w:val="0"/>
        <w:autoSpaceDN w:val="0"/>
        <w:adjustRightInd w:val="0"/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  <w:t>V. TERMIN REALIZACJI PROGRAMU</w:t>
      </w:r>
    </w:p>
    <w:p w:rsidR="00EA2812" w:rsidRPr="007B21C7" w:rsidRDefault="00EA2812" w:rsidP="00EA2812">
      <w:pPr>
        <w:jc w:val="both"/>
        <w:rPr>
          <w:rFonts w:ascii="Verdana" w:hAnsi="Verdana"/>
          <w:sz w:val="20"/>
          <w:szCs w:val="20"/>
        </w:rPr>
      </w:pPr>
      <w:r w:rsidRPr="007B21C7">
        <w:rPr>
          <w:rFonts w:ascii="Verdana" w:hAnsi="Verdana"/>
          <w:sz w:val="20"/>
          <w:szCs w:val="20"/>
        </w:rPr>
        <w:t xml:space="preserve">Rozpoczęcie od </w:t>
      </w:r>
      <w:r w:rsidR="00527B53" w:rsidRPr="007B21C7">
        <w:rPr>
          <w:rFonts w:ascii="Verdana" w:hAnsi="Verdana"/>
          <w:sz w:val="20"/>
          <w:szCs w:val="20"/>
        </w:rPr>
        <w:t>0</w:t>
      </w:r>
      <w:r w:rsidR="007B21C7">
        <w:rPr>
          <w:rFonts w:ascii="Verdana" w:hAnsi="Verdana"/>
          <w:sz w:val="20"/>
          <w:szCs w:val="20"/>
        </w:rPr>
        <w:t>3</w:t>
      </w:r>
      <w:r w:rsidR="00527B53" w:rsidRPr="007B21C7">
        <w:rPr>
          <w:rFonts w:ascii="Verdana" w:hAnsi="Verdana"/>
          <w:sz w:val="20"/>
          <w:szCs w:val="20"/>
        </w:rPr>
        <w:t xml:space="preserve"> stycznia </w:t>
      </w:r>
      <w:r w:rsidRPr="007B21C7">
        <w:rPr>
          <w:rFonts w:ascii="Verdana" w:hAnsi="Verdana"/>
          <w:sz w:val="20"/>
          <w:szCs w:val="20"/>
        </w:rPr>
        <w:t>202</w:t>
      </w:r>
      <w:r w:rsidR="007B21C7">
        <w:rPr>
          <w:rFonts w:ascii="Verdana" w:hAnsi="Verdana"/>
          <w:sz w:val="20"/>
          <w:szCs w:val="20"/>
        </w:rPr>
        <w:t>2</w:t>
      </w:r>
      <w:r w:rsidRPr="007B21C7">
        <w:rPr>
          <w:rFonts w:ascii="Verdana" w:hAnsi="Verdana"/>
          <w:sz w:val="20"/>
          <w:szCs w:val="20"/>
        </w:rPr>
        <w:t xml:space="preserve"> roku, zakończenie do 31 grudnia 202</w:t>
      </w:r>
      <w:r w:rsidR="007B21C7">
        <w:rPr>
          <w:rFonts w:ascii="Verdana" w:hAnsi="Verdana"/>
          <w:sz w:val="20"/>
          <w:szCs w:val="20"/>
        </w:rPr>
        <w:t>2</w:t>
      </w:r>
      <w:r w:rsidRPr="007B21C7">
        <w:rPr>
          <w:rFonts w:ascii="Verdana" w:hAnsi="Verdana"/>
          <w:sz w:val="20"/>
          <w:szCs w:val="20"/>
        </w:rPr>
        <w:t xml:space="preserve"> roku.</w:t>
      </w:r>
    </w:p>
    <w:p w:rsidR="00EA2812" w:rsidRPr="00ED341D" w:rsidRDefault="00EA2812" w:rsidP="00ED341D">
      <w:pPr>
        <w:autoSpaceDE w:val="0"/>
        <w:autoSpaceDN w:val="0"/>
        <w:adjustRightInd w:val="0"/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  <w:t>VI. MIEJSCE REALIZACJI PROGRAMU</w:t>
      </w:r>
    </w:p>
    <w:p w:rsidR="00EA2812" w:rsidRPr="007B21C7" w:rsidRDefault="00EA2812" w:rsidP="00EA2812">
      <w:pPr>
        <w:rPr>
          <w:rFonts w:ascii="Verdana" w:hAnsi="Verdana"/>
          <w:sz w:val="20"/>
          <w:szCs w:val="20"/>
        </w:rPr>
      </w:pPr>
      <w:r w:rsidRPr="007B21C7">
        <w:rPr>
          <w:rFonts w:ascii="Verdana" w:hAnsi="Verdana"/>
          <w:sz w:val="20"/>
          <w:szCs w:val="20"/>
        </w:rPr>
        <w:t xml:space="preserve">Wrocław </w:t>
      </w:r>
    </w:p>
    <w:p w:rsidR="0029795D" w:rsidRPr="00ED341D" w:rsidRDefault="0029795D" w:rsidP="00ED341D">
      <w:pPr>
        <w:autoSpaceDE w:val="0"/>
        <w:autoSpaceDN w:val="0"/>
        <w:adjustRightInd w:val="0"/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  <w:t>VII. ŚRODKI PRZEZNACZONE NA REALIZACJĘ PROGRAMU</w:t>
      </w:r>
    </w:p>
    <w:p w:rsidR="0029795D" w:rsidRPr="007B21C7" w:rsidRDefault="0029795D" w:rsidP="00FD4ABD">
      <w:pPr>
        <w:pStyle w:val="NormalnyWeb"/>
        <w:numPr>
          <w:ilvl w:val="0"/>
          <w:numId w:val="1"/>
        </w:numPr>
        <w:spacing w:before="0" w:beforeAutospacing="0" w:after="120" w:afterAutospacing="0" w:line="276" w:lineRule="auto"/>
        <w:ind w:left="284" w:hanging="284"/>
        <w:jc w:val="both"/>
        <w:rPr>
          <w:rFonts w:ascii="Verdana" w:hAnsi="Verdana" w:hint="default"/>
          <w:sz w:val="20"/>
          <w:szCs w:val="20"/>
        </w:rPr>
      </w:pPr>
      <w:r w:rsidRPr="007B21C7">
        <w:rPr>
          <w:rFonts w:ascii="Verdana" w:hAnsi="Verdana"/>
          <w:sz w:val="20"/>
          <w:szCs w:val="20"/>
        </w:rPr>
        <w:t>W roku 20</w:t>
      </w:r>
      <w:r w:rsidRPr="007B21C7">
        <w:rPr>
          <w:rFonts w:ascii="Verdana" w:hAnsi="Verdana" w:hint="default"/>
          <w:sz w:val="20"/>
          <w:szCs w:val="20"/>
        </w:rPr>
        <w:t>2</w:t>
      </w:r>
      <w:r w:rsidR="007B21C7" w:rsidRPr="007B21C7">
        <w:rPr>
          <w:rFonts w:ascii="Verdana" w:hAnsi="Verdana" w:hint="default"/>
          <w:sz w:val="20"/>
          <w:szCs w:val="20"/>
        </w:rPr>
        <w:t>2</w:t>
      </w:r>
      <w:r w:rsidRPr="007B21C7">
        <w:rPr>
          <w:rFonts w:ascii="Verdana" w:hAnsi="Verdana"/>
          <w:sz w:val="20"/>
          <w:szCs w:val="20"/>
        </w:rPr>
        <w:t xml:space="preserve"> Gmina Wrocław przekaże na realizację ww. zadania dotację do wysokości </w:t>
      </w:r>
      <w:r w:rsidRPr="007B21C7">
        <w:rPr>
          <w:rFonts w:ascii="Verdana" w:hAnsi="Verdana" w:hint="default"/>
          <w:sz w:val="20"/>
          <w:szCs w:val="20"/>
        </w:rPr>
        <w:br/>
      </w:r>
      <w:r w:rsidR="00175097" w:rsidRPr="00175097">
        <w:rPr>
          <w:rFonts w:ascii="Verdana" w:hAnsi="Verdana" w:hint="default"/>
          <w:b/>
          <w:bCs/>
          <w:sz w:val="20"/>
          <w:szCs w:val="20"/>
        </w:rPr>
        <w:t>720</w:t>
      </w:r>
      <w:r w:rsidR="00C36C21" w:rsidRPr="00175097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Pr="00175097">
        <w:rPr>
          <w:rFonts w:ascii="Verdana" w:hAnsi="Verdana" w:hint="default"/>
          <w:b/>
          <w:bCs/>
          <w:sz w:val="20"/>
          <w:szCs w:val="20"/>
        </w:rPr>
        <w:t>000,00</w:t>
      </w:r>
      <w:r w:rsidRPr="007B21C7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Pr="007B21C7">
        <w:rPr>
          <w:rFonts w:ascii="Verdana" w:hAnsi="Verdana"/>
          <w:sz w:val="20"/>
          <w:szCs w:val="20"/>
        </w:rPr>
        <w:t xml:space="preserve"> PLN.</w:t>
      </w:r>
    </w:p>
    <w:p w:rsidR="0029795D" w:rsidRPr="007B21C7" w:rsidRDefault="0029795D" w:rsidP="00FD4ABD">
      <w:pPr>
        <w:pStyle w:val="NormalnyWeb"/>
        <w:tabs>
          <w:tab w:val="num" w:pos="0"/>
        </w:tabs>
        <w:spacing w:before="0" w:beforeAutospacing="0" w:after="120" w:afterAutospacing="0" w:line="276" w:lineRule="auto"/>
        <w:jc w:val="both"/>
        <w:rPr>
          <w:rFonts w:ascii="Verdana" w:hAnsi="Verdana" w:hint="default"/>
          <w:sz w:val="20"/>
          <w:szCs w:val="20"/>
        </w:rPr>
      </w:pPr>
      <w:r w:rsidRPr="007B21C7">
        <w:rPr>
          <w:rFonts w:ascii="Verdana" w:hAnsi="Verdana"/>
          <w:sz w:val="20"/>
          <w:szCs w:val="20"/>
        </w:rPr>
        <w:lastRenderedPageBreak/>
        <w:t>Ostateczna kwota dotacji zostanie ustalona na podstawie projektu budżetu na rok 20</w:t>
      </w:r>
      <w:r w:rsidRPr="007B21C7">
        <w:rPr>
          <w:rFonts w:ascii="Verdana" w:hAnsi="Verdana" w:hint="default"/>
          <w:sz w:val="20"/>
          <w:szCs w:val="20"/>
        </w:rPr>
        <w:t>21</w:t>
      </w:r>
      <w:r w:rsidRPr="007B21C7">
        <w:rPr>
          <w:rFonts w:ascii="Verdana" w:hAnsi="Verdana"/>
          <w:sz w:val="20"/>
          <w:szCs w:val="20"/>
        </w:rPr>
        <w:t xml:space="preserve"> oraz po </w:t>
      </w:r>
      <w:r w:rsidR="007B21C7" w:rsidRPr="007B21C7">
        <w:rPr>
          <w:rFonts w:ascii="Verdana" w:eastAsia="Verdana" w:hAnsi="Verdana" w:cs="Verdana" w:hint="default"/>
          <w:sz w:val="20"/>
          <w:szCs w:val="20"/>
        </w:rPr>
        <w:t>ocenie ofert złożonych przez Oferentów</w:t>
      </w:r>
      <w:r w:rsidR="007B21C7">
        <w:rPr>
          <w:rFonts w:ascii="Verdana" w:eastAsia="Verdana" w:hAnsi="Verdana" w:cs="Verdana" w:hint="default"/>
          <w:sz w:val="20"/>
          <w:szCs w:val="20"/>
        </w:rPr>
        <w:t>.</w:t>
      </w:r>
    </w:p>
    <w:p w:rsidR="0029795D" w:rsidRPr="007B21C7" w:rsidRDefault="0029795D" w:rsidP="00FD4ABD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hAnsi="Verdana"/>
          <w:sz w:val="20"/>
          <w:szCs w:val="20"/>
        </w:rPr>
      </w:pPr>
      <w:r w:rsidRPr="007B21C7">
        <w:rPr>
          <w:rFonts w:ascii="Verdana" w:hAnsi="Verdana"/>
          <w:sz w:val="20"/>
          <w:szCs w:val="20"/>
        </w:rPr>
        <w:t xml:space="preserve">W </w:t>
      </w:r>
      <w:r w:rsidR="00972960" w:rsidRPr="007B21C7">
        <w:rPr>
          <w:rFonts w:ascii="Verdana" w:hAnsi="Verdana"/>
          <w:sz w:val="20"/>
          <w:szCs w:val="20"/>
        </w:rPr>
        <w:t xml:space="preserve">roku </w:t>
      </w:r>
      <w:r w:rsidRPr="007B21C7">
        <w:rPr>
          <w:rFonts w:ascii="Verdana" w:hAnsi="Verdana"/>
          <w:sz w:val="20"/>
          <w:szCs w:val="20"/>
        </w:rPr>
        <w:t>202</w:t>
      </w:r>
      <w:r w:rsidR="007B21C7" w:rsidRPr="007B21C7">
        <w:rPr>
          <w:rFonts w:ascii="Verdana" w:hAnsi="Verdana"/>
          <w:sz w:val="20"/>
          <w:szCs w:val="20"/>
        </w:rPr>
        <w:t>1</w:t>
      </w:r>
      <w:r w:rsidRPr="007B21C7">
        <w:rPr>
          <w:rFonts w:ascii="Verdana" w:hAnsi="Verdana"/>
          <w:sz w:val="20"/>
          <w:szCs w:val="20"/>
        </w:rPr>
        <w:t xml:space="preserve"> Gmina Wrocław przekazała na realizację ww. zadania dotację w wysokości </w:t>
      </w:r>
      <w:r w:rsidR="00972960" w:rsidRPr="007B21C7">
        <w:rPr>
          <w:rFonts w:ascii="Verdana" w:hAnsi="Verdana"/>
          <w:sz w:val="20"/>
          <w:szCs w:val="20"/>
        </w:rPr>
        <w:t>6</w:t>
      </w:r>
      <w:r w:rsidR="007B21C7" w:rsidRPr="007B21C7">
        <w:rPr>
          <w:rFonts w:ascii="Verdana" w:hAnsi="Verdana"/>
          <w:sz w:val="20"/>
          <w:szCs w:val="20"/>
        </w:rPr>
        <w:t>50</w:t>
      </w:r>
      <w:r w:rsidR="00972960" w:rsidRPr="007B21C7">
        <w:rPr>
          <w:rFonts w:ascii="Verdana" w:hAnsi="Verdana"/>
          <w:sz w:val="20"/>
          <w:szCs w:val="20"/>
        </w:rPr>
        <w:t xml:space="preserve"> </w:t>
      </w:r>
      <w:r w:rsidRPr="007B21C7">
        <w:rPr>
          <w:rFonts w:ascii="Verdana" w:hAnsi="Verdana"/>
          <w:sz w:val="20"/>
          <w:szCs w:val="20"/>
        </w:rPr>
        <w:t>000,00 zł</w:t>
      </w:r>
    </w:p>
    <w:p w:rsidR="00ED341D" w:rsidRPr="0062171A" w:rsidRDefault="00ED341D" w:rsidP="007B21C7">
      <w:pPr>
        <w:pStyle w:val="Akapitzlist"/>
        <w:ind w:left="284"/>
        <w:rPr>
          <w:rFonts w:ascii="Verdana" w:hAnsi="Verdana"/>
          <w:sz w:val="16"/>
          <w:szCs w:val="16"/>
        </w:rPr>
      </w:pPr>
    </w:p>
    <w:p w:rsidR="00CF2FB4" w:rsidRPr="00ED341D" w:rsidRDefault="00CF2FB4" w:rsidP="00ED341D">
      <w:pPr>
        <w:autoSpaceDE w:val="0"/>
        <w:autoSpaceDN w:val="0"/>
        <w:adjustRightInd w:val="0"/>
        <w:rPr>
          <w:rFonts w:ascii="Verdana" w:eastAsiaTheme="majorEastAsia" w:hAnsi="Verdana" w:cstheme="majorBidi"/>
          <w:b/>
          <w:color w:val="000000" w:themeColor="text1"/>
        </w:rPr>
      </w:pPr>
      <w:r w:rsidRPr="00ED341D">
        <w:rPr>
          <w:rFonts w:ascii="Verdana" w:eastAsiaTheme="majorEastAsia" w:hAnsi="Verdana" w:cstheme="majorBidi"/>
          <w:b/>
          <w:color w:val="000000" w:themeColor="text1"/>
        </w:rPr>
        <w:t>GMINA WROCŁAW ZASTRZEGA SOBIE PRAWO DO:</w:t>
      </w:r>
    </w:p>
    <w:p w:rsidR="00CF2FB4" w:rsidRPr="007B21C7" w:rsidRDefault="00CF2FB4" w:rsidP="00FD4AB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276" w:lineRule="auto"/>
        <w:ind w:left="284" w:hanging="284"/>
        <w:jc w:val="both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7B21C7">
        <w:rPr>
          <w:rFonts w:ascii="Verdana" w:hAnsi="Verdana" w:hint="default"/>
          <w:b/>
          <w:bCs/>
          <w:color w:val="000000"/>
          <w:sz w:val="20"/>
          <w:szCs w:val="20"/>
        </w:rPr>
        <w:t>Od</w:t>
      </w:r>
      <w:r w:rsidRPr="007B21C7">
        <w:rPr>
          <w:rFonts w:ascii="Verdana" w:hAnsi="Verdana"/>
          <w:b/>
          <w:bCs/>
          <w:color w:val="000000"/>
          <w:sz w:val="20"/>
          <w:szCs w:val="20"/>
        </w:rPr>
        <w:t xml:space="preserve">wołania konkursu </w:t>
      </w:r>
      <w:r w:rsidRPr="007B21C7">
        <w:rPr>
          <w:rFonts w:ascii="Verdana" w:hAnsi="Verdana" w:hint="default"/>
          <w:b/>
          <w:bCs/>
          <w:color w:val="000000"/>
          <w:sz w:val="20"/>
          <w:szCs w:val="20"/>
        </w:rPr>
        <w:t xml:space="preserve">ofert </w:t>
      </w:r>
      <w:r w:rsidRPr="007B21C7">
        <w:rPr>
          <w:rFonts w:ascii="Verdana" w:hAnsi="Verdana"/>
          <w:b/>
          <w:bCs/>
          <w:color w:val="000000"/>
          <w:sz w:val="20"/>
          <w:szCs w:val="20"/>
        </w:rPr>
        <w:t xml:space="preserve">bez podania przyczyny przed upływem terminu na </w:t>
      </w:r>
      <w:r w:rsidRPr="007B21C7">
        <w:rPr>
          <w:rFonts w:ascii="Verdana" w:hAnsi="Verdana" w:hint="default"/>
          <w:b/>
          <w:bCs/>
          <w:color w:val="000000"/>
          <w:sz w:val="20"/>
          <w:szCs w:val="20"/>
        </w:rPr>
        <w:t>złożenie</w:t>
      </w:r>
      <w:r w:rsidRPr="007B21C7">
        <w:rPr>
          <w:rFonts w:ascii="Verdana" w:hAnsi="Verdana"/>
          <w:b/>
          <w:bCs/>
          <w:color w:val="000000"/>
          <w:sz w:val="20"/>
          <w:szCs w:val="20"/>
        </w:rPr>
        <w:t xml:space="preserve"> ofert.</w:t>
      </w:r>
    </w:p>
    <w:p w:rsidR="00CF2FB4" w:rsidRPr="007B21C7" w:rsidRDefault="00CF2FB4" w:rsidP="00FD4AB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276" w:lineRule="auto"/>
        <w:ind w:left="284" w:hanging="284"/>
        <w:jc w:val="both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7B21C7">
        <w:rPr>
          <w:rFonts w:ascii="Verdana" w:hAnsi="Verdana" w:hint="default"/>
          <w:b/>
          <w:bCs/>
          <w:color w:val="000000"/>
          <w:sz w:val="20"/>
          <w:szCs w:val="20"/>
        </w:rPr>
        <w:t>Przedłużenia terminu składania ofert i terminu rozstrzygnięcia konkursu ofert.</w:t>
      </w:r>
    </w:p>
    <w:p w:rsidR="00CF2FB4" w:rsidRPr="007B21C7" w:rsidRDefault="00CF2FB4" w:rsidP="00FD4AB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276" w:lineRule="auto"/>
        <w:ind w:left="284" w:hanging="284"/>
        <w:jc w:val="both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7B21C7">
        <w:rPr>
          <w:rFonts w:ascii="Verdana" w:hAnsi="Verdana" w:hint="default"/>
          <w:b/>
          <w:bCs/>
          <w:color w:val="000000"/>
          <w:sz w:val="20"/>
          <w:szCs w:val="20"/>
        </w:rPr>
        <w:t>Z</w:t>
      </w:r>
      <w:r w:rsidRPr="007B21C7">
        <w:rPr>
          <w:rFonts w:ascii="Verdana" w:hAnsi="Verdana"/>
          <w:b/>
          <w:bCs/>
          <w:color w:val="000000"/>
          <w:sz w:val="20"/>
          <w:szCs w:val="20"/>
        </w:rPr>
        <w:t>miany  wysokości środków publicznych na realizację zadania w trakcie trwania konkursu.</w:t>
      </w:r>
    </w:p>
    <w:p w:rsidR="00CF2FB4" w:rsidRPr="007B21C7" w:rsidRDefault="00CF2FB4" w:rsidP="00FD4AB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276" w:lineRule="auto"/>
        <w:ind w:left="284" w:hanging="284"/>
        <w:jc w:val="both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7B21C7">
        <w:rPr>
          <w:rFonts w:ascii="Verdana" w:hAnsi="Verdana"/>
          <w:b/>
          <w:bCs/>
          <w:sz w:val="20"/>
          <w:szCs w:val="20"/>
        </w:rPr>
        <w:t>Wezwania oferenta w trybie pilnym w celu wyjaśnienia i usunięcia braków</w:t>
      </w:r>
      <w:r w:rsidRPr="007B21C7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Pr="007B21C7">
        <w:rPr>
          <w:rFonts w:ascii="Verdana" w:hAnsi="Verdana"/>
          <w:b/>
          <w:bCs/>
          <w:sz w:val="20"/>
          <w:szCs w:val="20"/>
        </w:rPr>
        <w:t>formalnych, z zastrzeżeniem, że oferent musi się zgłosić i usunąć braki przed</w:t>
      </w:r>
      <w:r w:rsidRPr="007B21C7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Pr="007B21C7">
        <w:rPr>
          <w:rFonts w:ascii="Verdana" w:hAnsi="Verdana"/>
          <w:b/>
          <w:bCs/>
          <w:sz w:val="20"/>
          <w:szCs w:val="20"/>
        </w:rPr>
        <w:t>terminem zakończenia prac Komisji</w:t>
      </w:r>
      <w:r w:rsidRPr="007B21C7">
        <w:rPr>
          <w:rFonts w:ascii="Verdana" w:hAnsi="Verdana" w:hint="default"/>
          <w:b/>
          <w:bCs/>
          <w:sz w:val="20"/>
          <w:szCs w:val="20"/>
        </w:rPr>
        <w:t xml:space="preserve"> Konkursowej</w:t>
      </w:r>
      <w:r w:rsidRPr="007B21C7">
        <w:rPr>
          <w:rFonts w:ascii="Verdana" w:hAnsi="Verdana"/>
          <w:b/>
          <w:bCs/>
          <w:sz w:val="20"/>
          <w:szCs w:val="20"/>
        </w:rPr>
        <w:t xml:space="preserve"> dotyczących oceny formalnej ofert.</w:t>
      </w:r>
    </w:p>
    <w:p w:rsidR="00CF2FB4" w:rsidRPr="007B21C7" w:rsidRDefault="00CF2FB4" w:rsidP="00FD4AB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276" w:lineRule="auto"/>
        <w:ind w:left="284" w:hanging="284"/>
        <w:jc w:val="both"/>
        <w:rPr>
          <w:rFonts w:ascii="Verdana" w:hAnsi="Verdana" w:hint="default"/>
          <w:b/>
          <w:bCs/>
          <w:sz w:val="20"/>
          <w:szCs w:val="20"/>
        </w:rPr>
      </w:pPr>
      <w:r w:rsidRPr="007B21C7">
        <w:rPr>
          <w:rFonts w:ascii="Verdana" w:hAnsi="Verdana" w:hint="default"/>
          <w:b/>
          <w:bCs/>
          <w:color w:val="000000"/>
          <w:sz w:val="20"/>
          <w:szCs w:val="20"/>
        </w:rPr>
        <w:t>N</w:t>
      </w:r>
      <w:r w:rsidRPr="007B21C7">
        <w:rPr>
          <w:rFonts w:ascii="Verdana" w:hAnsi="Verdana"/>
          <w:b/>
          <w:bCs/>
          <w:color w:val="000000"/>
          <w:sz w:val="20"/>
          <w:szCs w:val="20"/>
        </w:rPr>
        <w:t>egocjowania z oferentem warunków i kosztów realizacji zadania, terminu realizacji zadania oraz zakresu rzeczowego zadania.</w:t>
      </w:r>
    </w:p>
    <w:p w:rsidR="00CF2FB4" w:rsidRPr="007B21C7" w:rsidRDefault="00CF2FB4" w:rsidP="00FD4AB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276" w:lineRule="auto"/>
        <w:ind w:left="284" w:hanging="284"/>
        <w:jc w:val="both"/>
        <w:rPr>
          <w:rFonts w:ascii="Verdana" w:hAnsi="Verdana" w:hint="default"/>
          <w:b/>
          <w:bCs/>
          <w:sz w:val="20"/>
          <w:szCs w:val="20"/>
        </w:rPr>
      </w:pPr>
      <w:r w:rsidRPr="007B21C7">
        <w:rPr>
          <w:rFonts w:ascii="Verdana" w:hAnsi="Verdana" w:hint="default"/>
          <w:b/>
          <w:bCs/>
          <w:color w:val="000000"/>
          <w:sz w:val="20"/>
          <w:szCs w:val="20"/>
        </w:rPr>
        <w:t>W</w:t>
      </w:r>
      <w:r w:rsidRPr="007B21C7">
        <w:rPr>
          <w:rFonts w:ascii="Verdana" w:hAnsi="Verdana"/>
          <w:b/>
          <w:bCs/>
          <w:color w:val="000000"/>
          <w:sz w:val="20"/>
          <w:szCs w:val="20"/>
        </w:rPr>
        <w:t>yboru jednej</w:t>
      </w:r>
      <w:r w:rsidRPr="007B21C7">
        <w:rPr>
          <w:rFonts w:ascii="Verdana" w:hAnsi="Verdana" w:hint="default"/>
          <w:b/>
          <w:bCs/>
          <w:color w:val="000000"/>
          <w:sz w:val="20"/>
          <w:szCs w:val="20"/>
        </w:rPr>
        <w:t xml:space="preserve"> oferty</w:t>
      </w:r>
      <w:r w:rsidRPr="007B21C7">
        <w:rPr>
          <w:rFonts w:ascii="Verdana" w:hAnsi="Verdana"/>
          <w:b/>
          <w:bCs/>
          <w:color w:val="000000"/>
          <w:sz w:val="20"/>
          <w:szCs w:val="20"/>
        </w:rPr>
        <w:t xml:space="preserve"> w ramach środków finansowych przeznaczonych na</w:t>
      </w:r>
      <w:r w:rsidRPr="007B21C7">
        <w:rPr>
          <w:rFonts w:ascii="Verdana" w:hAnsi="Verdana" w:hint="default"/>
          <w:b/>
          <w:bCs/>
          <w:color w:val="000000"/>
          <w:sz w:val="20"/>
          <w:szCs w:val="20"/>
        </w:rPr>
        <w:t xml:space="preserve"> </w:t>
      </w:r>
      <w:r w:rsidRPr="007B21C7">
        <w:rPr>
          <w:rFonts w:ascii="Verdana" w:hAnsi="Verdana"/>
          <w:b/>
          <w:bCs/>
          <w:color w:val="000000"/>
          <w:sz w:val="20"/>
          <w:szCs w:val="20"/>
        </w:rPr>
        <w:t>realizację zadania</w:t>
      </w:r>
      <w:r w:rsidRPr="007B21C7">
        <w:rPr>
          <w:rFonts w:ascii="Verdana" w:hAnsi="Verdana" w:hint="default"/>
          <w:b/>
          <w:bCs/>
          <w:color w:val="000000"/>
          <w:sz w:val="20"/>
          <w:szCs w:val="20"/>
        </w:rPr>
        <w:t>.</w:t>
      </w:r>
      <w:r w:rsidRPr="007B21C7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:rsidR="00CF2FB4" w:rsidRPr="007B21C7" w:rsidRDefault="00CF2FB4" w:rsidP="00FD4AB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276" w:lineRule="auto"/>
        <w:ind w:left="284" w:hanging="284"/>
        <w:jc w:val="both"/>
        <w:rPr>
          <w:rFonts w:ascii="Verdana" w:hAnsi="Verdana" w:hint="default"/>
          <w:b/>
          <w:bCs/>
          <w:sz w:val="20"/>
          <w:szCs w:val="20"/>
        </w:rPr>
      </w:pPr>
      <w:r w:rsidRPr="007B21C7">
        <w:rPr>
          <w:rFonts w:ascii="Verdana" w:hAnsi="Verdana" w:hint="default"/>
          <w:b/>
          <w:bCs/>
          <w:color w:val="000000"/>
          <w:sz w:val="20"/>
          <w:szCs w:val="20"/>
        </w:rPr>
        <w:t>Unieważnienia konkursu jeśli w wyznaczonym terminie nie wpłynie żadna oferta konkursowa.</w:t>
      </w:r>
    </w:p>
    <w:p w:rsidR="00CF2FB4" w:rsidRPr="00ED341D" w:rsidRDefault="00F677E7" w:rsidP="00ED341D">
      <w:pPr>
        <w:pStyle w:val="NormalnyWeb"/>
        <w:tabs>
          <w:tab w:val="num" w:pos="284"/>
        </w:tabs>
        <w:spacing w:before="120" w:beforeAutospacing="0" w:after="0" w:afterAutospacing="0"/>
        <w:rPr>
          <w:rFonts w:asciiTheme="majorHAnsi" w:eastAsiaTheme="majorEastAsia" w:hAnsiTheme="majorHAnsi" w:cstheme="majorBidi" w:hint="default"/>
          <w:b/>
          <w:color w:val="365F91" w:themeColor="accent1" w:themeShade="BF"/>
          <w:sz w:val="28"/>
          <w:szCs w:val="28"/>
          <w:lang w:eastAsia="en-US"/>
        </w:rPr>
      </w:pPr>
      <w:r w:rsidRPr="00ED341D">
        <w:rPr>
          <w:rFonts w:asciiTheme="majorHAnsi" w:eastAsiaTheme="majorEastAsia" w:hAnsiTheme="majorHAnsi" w:cstheme="majorBidi" w:hint="default"/>
          <w:b/>
          <w:color w:val="365F91" w:themeColor="accent1" w:themeShade="BF"/>
          <w:sz w:val="28"/>
          <w:szCs w:val="28"/>
          <w:lang w:eastAsia="en-US"/>
        </w:rPr>
        <w:t>VIII. OPIS</w:t>
      </w:r>
    </w:p>
    <w:p w:rsidR="00D67988" w:rsidRPr="002C1597" w:rsidRDefault="00D67988" w:rsidP="00FD4ABD">
      <w:pPr>
        <w:ind w:left="360"/>
        <w:jc w:val="both"/>
        <w:rPr>
          <w:rFonts w:ascii="Verdana" w:hAnsi="Verdana"/>
          <w:sz w:val="20"/>
          <w:szCs w:val="20"/>
        </w:rPr>
      </w:pPr>
      <w:r w:rsidRPr="002C1597">
        <w:rPr>
          <w:rFonts w:ascii="Verdana" w:hAnsi="Verdana"/>
          <w:sz w:val="20"/>
          <w:szCs w:val="20"/>
        </w:rPr>
        <w:t>Zadanie adresowane jest do dzieci, młodzieży, rodziców oraz dorosłych mieszkańców Wrocławia i musi uwzględniać następujące zagadnienia:</w:t>
      </w:r>
    </w:p>
    <w:p w:rsidR="00D67988" w:rsidRPr="002C1597" w:rsidRDefault="00D67988" w:rsidP="00FD4ABD">
      <w:pPr>
        <w:numPr>
          <w:ilvl w:val="0"/>
          <w:numId w:val="18"/>
        </w:numPr>
        <w:spacing w:after="0"/>
        <w:jc w:val="both"/>
        <w:rPr>
          <w:rFonts w:ascii="Verdana" w:hAnsi="Verdana"/>
          <w:sz w:val="20"/>
          <w:szCs w:val="20"/>
        </w:rPr>
      </w:pPr>
      <w:r w:rsidRPr="002C1597">
        <w:rPr>
          <w:rFonts w:ascii="Verdana" w:hAnsi="Verdana"/>
          <w:bCs/>
          <w:sz w:val="20"/>
          <w:szCs w:val="20"/>
        </w:rPr>
        <w:t xml:space="preserve">Prowadzenie edukacji zdrowotnej kobiet, </w:t>
      </w:r>
      <w:r w:rsidR="00DC2923" w:rsidRPr="002C1597">
        <w:rPr>
          <w:rFonts w:ascii="Verdana" w:hAnsi="Verdana"/>
          <w:bCs/>
          <w:sz w:val="20"/>
          <w:szCs w:val="20"/>
        </w:rPr>
        <w:t xml:space="preserve">mieszkanek Wrocławia </w:t>
      </w:r>
      <w:r w:rsidRPr="002C1597">
        <w:rPr>
          <w:rFonts w:ascii="Verdana" w:hAnsi="Verdana"/>
          <w:bCs/>
          <w:sz w:val="20"/>
          <w:szCs w:val="20"/>
        </w:rPr>
        <w:t>przygotowujących się</w:t>
      </w:r>
      <w:r w:rsidR="00DC2923" w:rsidRPr="002C1597">
        <w:rPr>
          <w:rFonts w:ascii="Verdana" w:hAnsi="Verdana"/>
          <w:bCs/>
          <w:sz w:val="20"/>
          <w:szCs w:val="20"/>
        </w:rPr>
        <w:t xml:space="preserve"> do macierzyństwa.</w:t>
      </w:r>
    </w:p>
    <w:p w:rsidR="00D67988" w:rsidRPr="002C1597" w:rsidRDefault="00D67988" w:rsidP="00FD4ABD">
      <w:pPr>
        <w:numPr>
          <w:ilvl w:val="0"/>
          <w:numId w:val="18"/>
        </w:numPr>
        <w:spacing w:after="0"/>
        <w:jc w:val="both"/>
        <w:rPr>
          <w:rFonts w:ascii="Verdana" w:hAnsi="Verdana"/>
          <w:sz w:val="20"/>
          <w:szCs w:val="20"/>
        </w:rPr>
      </w:pPr>
      <w:r w:rsidRPr="002C1597">
        <w:rPr>
          <w:rFonts w:ascii="Verdana" w:hAnsi="Verdana"/>
          <w:bCs/>
          <w:sz w:val="20"/>
          <w:szCs w:val="20"/>
        </w:rPr>
        <w:t xml:space="preserve">Prowadzenie edukacji zdrowotnej </w:t>
      </w:r>
      <w:r w:rsidRPr="002C1597">
        <w:rPr>
          <w:rFonts w:ascii="Verdana" w:hAnsi="Verdana" w:cs="Verdana,Bold"/>
          <w:bCs/>
          <w:sz w:val="20"/>
          <w:szCs w:val="20"/>
        </w:rPr>
        <w:t>w środowisku  rodzin z wieloraczkami (trojaczki i więcej) wraz z udzielaniem instruktażu i wsparcia w organizowaniu opieki w warunkach domowych, w tym:</w:t>
      </w:r>
    </w:p>
    <w:p w:rsidR="00D67988" w:rsidRPr="002C1597" w:rsidRDefault="00D67988" w:rsidP="00FD4ABD">
      <w:pPr>
        <w:numPr>
          <w:ilvl w:val="0"/>
          <w:numId w:val="21"/>
        </w:numPr>
        <w:spacing w:after="0"/>
        <w:ind w:left="993" w:hanging="284"/>
        <w:jc w:val="both"/>
        <w:rPr>
          <w:rFonts w:ascii="Verdana" w:hAnsi="Verdana" w:cs="Verdana"/>
          <w:sz w:val="20"/>
          <w:szCs w:val="20"/>
        </w:rPr>
      </w:pPr>
      <w:r w:rsidRPr="002C1597">
        <w:rPr>
          <w:rFonts w:ascii="Verdana" w:hAnsi="Verdana" w:cs="Verdana"/>
          <w:sz w:val="20"/>
          <w:szCs w:val="20"/>
        </w:rPr>
        <w:t>rozpoznawanie potrzeb zdrowotnych i społecznych;</w:t>
      </w:r>
    </w:p>
    <w:p w:rsidR="00D67988" w:rsidRPr="002C1597" w:rsidRDefault="00D67988" w:rsidP="00FD4ABD">
      <w:pPr>
        <w:numPr>
          <w:ilvl w:val="0"/>
          <w:numId w:val="21"/>
        </w:numPr>
        <w:spacing w:after="0"/>
        <w:ind w:left="993" w:hanging="284"/>
        <w:jc w:val="both"/>
        <w:rPr>
          <w:rFonts w:ascii="Verdana" w:hAnsi="Verdana" w:cs="Verdana"/>
          <w:sz w:val="20"/>
          <w:szCs w:val="20"/>
        </w:rPr>
      </w:pPr>
      <w:r w:rsidRPr="002C1597">
        <w:rPr>
          <w:rFonts w:ascii="Verdana" w:hAnsi="Verdana" w:cs="Verdana"/>
          <w:sz w:val="20"/>
          <w:szCs w:val="20"/>
        </w:rPr>
        <w:t>udzielanie wsparcia psychologicznego,</w:t>
      </w:r>
    </w:p>
    <w:p w:rsidR="00D67988" w:rsidRPr="002C1597" w:rsidRDefault="00D67988" w:rsidP="00FD4ABD">
      <w:pPr>
        <w:numPr>
          <w:ilvl w:val="0"/>
          <w:numId w:val="21"/>
        </w:numPr>
        <w:spacing w:after="0"/>
        <w:ind w:left="993" w:hanging="284"/>
        <w:jc w:val="both"/>
        <w:rPr>
          <w:rFonts w:ascii="Verdana" w:hAnsi="Verdana" w:cs="Verdana"/>
          <w:sz w:val="20"/>
          <w:szCs w:val="20"/>
        </w:rPr>
      </w:pPr>
      <w:r w:rsidRPr="002C1597">
        <w:rPr>
          <w:rFonts w:ascii="Verdana" w:hAnsi="Verdana" w:cs="Verdana,Bold"/>
          <w:bCs/>
          <w:sz w:val="20"/>
          <w:szCs w:val="20"/>
        </w:rPr>
        <w:t xml:space="preserve">udzielanie instruktażu w zakresie pielęgnacji i monitorowania rozwoju </w:t>
      </w:r>
      <w:r w:rsidR="00DC2923" w:rsidRPr="002C1597">
        <w:rPr>
          <w:rFonts w:ascii="Verdana" w:hAnsi="Verdana" w:cs="Verdana,Bold"/>
          <w:bCs/>
          <w:sz w:val="20"/>
          <w:szCs w:val="20"/>
        </w:rPr>
        <w:t>i</w:t>
      </w:r>
      <w:r w:rsidRPr="002C1597">
        <w:rPr>
          <w:rFonts w:ascii="Verdana" w:hAnsi="Verdana" w:cs="Verdana,Bold"/>
          <w:bCs/>
          <w:sz w:val="20"/>
          <w:szCs w:val="20"/>
        </w:rPr>
        <w:t xml:space="preserve"> zdrowia dzieci,</w:t>
      </w:r>
    </w:p>
    <w:p w:rsidR="00D67988" w:rsidRPr="002C1597" w:rsidRDefault="00D67988" w:rsidP="00FD4ABD">
      <w:pPr>
        <w:numPr>
          <w:ilvl w:val="0"/>
          <w:numId w:val="21"/>
        </w:numPr>
        <w:spacing w:after="0"/>
        <w:ind w:left="993" w:hanging="284"/>
        <w:jc w:val="both"/>
        <w:rPr>
          <w:rFonts w:ascii="Verdana" w:hAnsi="Verdana" w:cs="Verdana"/>
          <w:sz w:val="20"/>
          <w:szCs w:val="20"/>
        </w:rPr>
      </w:pPr>
      <w:r w:rsidRPr="002C1597">
        <w:rPr>
          <w:rFonts w:ascii="Verdana" w:hAnsi="Verdana" w:cs="Verdana"/>
          <w:sz w:val="20"/>
          <w:szCs w:val="20"/>
        </w:rPr>
        <w:t>wypożyczanie sprzętu wspomagającego opiekę np. wózki dla wieloraczków, monitory oddechu,</w:t>
      </w:r>
    </w:p>
    <w:p w:rsidR="00DC2923" w:rsidRPr="002C1597" w:rsidRDefault="00D67988" w:rsidP="00FD4ABD">
      <w:pPr>
        <w:numPr>
          <w:ilvl w:val="0"/>
          <w:numId w:val="21"/>
        </w:numPr>
        <w:spacing w:after="0"/>
        <w:ind w:left="993" w:hanging="284"/>
        <w:jc w:val="both"/>
        <w:rPr>
          <w:rFonts w:ascii="Verdana" w:hAnsi="Verdana" w:cs="Verdana"/>
          <w:sz w:val="20"/>
          <w:szCs w:val="20"/>
        </w:rPr>
      </w:pPr>
      <w:r w:rsidRPr="002C1597">
        <w:rPr>
          <w:rFonts w:ascii="Verdana" w:hAnsi="Verdana" w:cs="Verdana"/>
          <w:sz w:val="20"/>
          <w:szCs w:val="20"/>
        </w:rPr>
        <w:t xml:space="preserve">informowanie </w:t>
      </w:r>
      <w:r w:rsidR="00DC2923" w:rsidRPr="002C1597">
        <w:rPr>
          <w:rFonts w:ascii="Verdana" w:hAnsi="Verdana" w:cs="Verdana"/>
          <w:sz w:val="20"/>
          <w:szCs w:val="20"/>
        </w:rPr>
        <w:t xml:space="preserve">rodzin wielodzietnych </w:t>
      </w:r>
      <w:r w:rsidRPr="002C1597">
        <w:rPr>
          <w:rFonts w:ascii="Verdana" w:hAnsi="Verdana" w:cs="Verdana"/>
          <w:sz w:val="20"/>
          <w:szCs w:val="20"/>
        </w:rPr>
        <w:t>o różnych formach pomocy instytucjonalnej</w:t>
      </w:r>
      <w:r w:rsidR="00DC2923" w:rsidRPr="002C1597">
        <w:rPr>
          <w:rFonts w:ascii="Verdana" w:hAnsi="Verdana" w:cs="Verdana"/>
          <w:sz w:val="20"/>
          <w:szCs w:val="20"/>
        </w:rPr>
        <w:t>.</w:t>
      </w:r>
      <w:r w:rsidRPr="002C1597">
        <w:rPr>
          <w:rFonts w:ascii="Verdana" w:hAnsi="Verdana" w:cs="Verdana"/>
          <w:sz w:val="20"/>
          <w:szCs w:val="20"/>
        </w:rPr>
        <w:t xml:space="preserve"> </w:t>
      </w:r>
    </w:p>
    <w:p w:rsidR="00D67988" w:rsidRPr="002C1597" w:rsidRDefault="00D67988" w:rsidP="00FD4AB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2C1597">
        <w:rPr>
          <w:rFonts w:ascii="Verdana" w:hAnsi="Verdana"/>
          <w:bCs/>
          <w:sz w:val="20"/>
          <w:szCs w:val="20"/>
        </w:rPr>
        <w:t>Prowadzenie zajęć edukacyjnych dotyczących profilaktyki próchnicy zębów dl</w:t>
      </w:r>
      <w:r w:rsidR="00822E6A">
        <w:rPr>
          <w:rFonts w:ascii="Verdana" w:hAnsi="Verdana"/>
          <w:bCs/>
          <w:sz w:val="20"/>
          <w:szCs w:val="20"/>
        </w:rPr>
        <w:t xml:space="preserve">a dzieci w wieku 3-6 lat, </w:t>
      </w:r>
      <w:r w:rsidRPr="002C1597">
        <w:rPr>
          <w:rFonts w:ascii="Verdana" w:hAnsi="Verdana"/>
          <w:bCs/>
          <w:sz w:val="20"/>
          <w:szCs w:val="20"/>
        </w:rPr>
        <w:t>ich rodziców i nauczycieli wychowania przedszkolnego</w:t>
      </w:r>
      <w:r w:rsidR="00822E6A">
        <w:rPr>
          <w:rFonts w:ascii="Verdana" w:hAnsi="Verdana"/>
          <w:bCs/>
          <w:sz w:val="20"/>
          <w:szCs w:val="20"/>
        </w:rPr>
        <w:t xml:space="preserve"> oraz wsparcie merytoryczne realizowanego programu w szkolnych gabinetach stomatologicznych</w:t>
      </w:r>
      <w:r w:rsidRPr="002C1597">
        <w:rPr>
          <w:rFonts w:ascii="Verdana" w:hAnsi="Verdana"/>
          <w:bCs/>
          <w:sz w:val="20"/>
          <w:szCs w:val="20"/>
        </w:rPr>
        <w:t>.</w:t>
      </w:r>
    </w:p>
    <w:p w:rsidR="00D67988" w:rsidRPr="002C1597" w:rsidRDefault="00D67988" w:rsidP="00FD4AB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2C1597">
        <w:rPr>
          <w:rFonts w:ascii="Verdana" w:hAnsi="Verdana"/>
          <w:bCs/>
          <w:sz w:val="20"/>
          <w:szCs w:val="20"/>
        </w:rPr>
        <w:t xml:space="preserve">Prowadzenie edukacji </w:t>
      </w:r>
      <w:r w:rsidRPr="002C1597">
        <w:rPr>
          <w:rFonts w:ascii="Verdana" w:hAnsi="Verdana"/>
          <w:sz w:val="20"/>
          <w:szCs w:val="20"/>
        </w:rPr>
        <w:t>zdrowotnej dla osób zagrożonych i chorych na cukrzycę oraz ich rodzin/opiekunów, w tym:</w:t>
      </w:r>
    </w:p>
    <w:p w:rsidR="00D67988" w:rsidRPr="002C1597" w:rsidRDefault="00D67988" w:rsidP="00FD4ABD">
      <w:pPr>
        <w:numPr>
          <w:ilvl w:val="0"/>
          <w:numId w:val="20"/>
        </w:numPr>
        <w:tabs>
          <w:tab w:val="clear" w:pos="720"/>
          <w:tab w:val="num" w:pos="900"/>
        </w:tabs>
        <w:spacing w:after="0"/>
        <w:ind w:left="900" w:hanging="180"/>
        <w:rPr>
          <w:rFonts w:ascii="Verdana" w:hAnsi="Verdana"/>
          <w:sz w:val="20"/>
          <w:szCs w:val="20"/>
        </w:rPr>
      </w:pPr>
      <w:r w:rsidRPr="002C1597">
        <w:rPr>
          <w:rFonts w:ascii="Verdana" w:hAnsi="Verdana"/>
          <w:bCs/>
          <w:sz w:val="20"/>
          <w:szCs w:val="20"/>
        </w:rPr>
        <w:lastRenderedPageBreak/>
        <w:t>zorganizowanie Punktów Edukacji Cukrzycowej w podmiotach leczniczych, na terenie Wrocławia,</w:t>
      </w:r>
    </w:p>
    <w:p w:rsidR="00D67988" w:rsidRPr="002C1597" w:rsidRDefault="00D67988" w:rsidP="00FD4ABD">
      <w:pPr>
        <w:numPr>
          <w:ilvl w:val="0"/>
          <w:numId w:val="20"/>
        </w:numPr>
        <w:tabs>
          <w:tab w:val="clear" w:pos="720"/>
          <w:tab w:val="num" w:pos="900"/>
        </w:tabs>
        <w:spacing w:after="0"/>
        <w:ind w:left="900" w:hanging="180"/>
        <w:jc w:val="both"/>
        <w:rPr>
          <w:rFonts w:ascii="Verdana" w:hAnsi="Verdana"/>
          <w:sz w:val="20"/>
          <w:szCs w:val="20"/>
        </w:rPr>
      </w:pPr>
      <w:r w:rsidRPr="002C1597">
        <w:rPr>
          <w:rFonts w:ascii="Verdana" w:hAnsi="Verdana"/>
          <w:bCs/>
          <w:sz w:val="20"/>
          <w:szCs w:val="20"/>
        </w:rPr>
        <w:t xml:space="preserve">prowadzenie indywidualnej edukacji zdrowotnej z nauką samoopieki </w:t>
      </w:r>
      <w:r w:rsidRPr="002C1597">
        <w:rPr>
          <w:rFonts w:ascii="Verdana" w:hAnsi="Verdana"/>
          <w:bCs/>
          <w:sz w:val="20"/>
          <w:szCs w:val="20"/>
        </w:rPr>
        <w:br/>
        <w:t xml:space="preserve">i </w:t>
      </w:r>
      <w:proofErr w:type="spellStart"/>
      <w:r w:rsidRPr="002C1597">
        <w:rPr>
          <w:rFonts w:ascii="Verdana" w:hAnsi="Verdana"/>
          <w:bCs/>
          <w:sz w:val="20"/>
          <w:szCs w:val="20"/>
        </w:rPr>
        <w:t>samopielęgnacji</w:t>
      </w:r>
      <w:proofErr w:type="spellEnd"/>
      <w:r w:rsidRPr="002C1597">
        <w:rPr>
          <w:rFonts w:ascii="Verdana" w:hAnsi="Verdana"/>
          <w:bCs/>
          <w:sz w:val="20"/>
          <w:szCs w:val="20"/>
        </w:rPr>
        <w:t xml:space="preserve"> oraz racjonalnego żywienia w cukrzycy</w:t>
      </w:r>
      <w:r w:rsidR="00DC2923" w:rsidRPr="002C1597">
        <w:rPr>
          <w:rFonts w:ascii="Verdana" w:hAnsi="Verdana"/>
          <w:bCs/>
          <w:sz w:val="20"/>
          <w:szCs w:val="20"/>
        </w:rPr>
        <w:t xml:space="preserve"> w Punktach Edukacji Cukrzycowej</w:t>
      </w:r>
      <w:r w:rsidRPr="002C1597">
        <w:rPr>
          <w:rFonts w:ascii="Verdana" w:hAnsi="Verdana"/>
          <w:bCs/>
          <w:sz w:val="20"/>
          <w:szCs w:val="20"/>
        </w:rPr>
        <w:t>,</w:t>
      </w:r>
    </w:p>
    <w:p w:rsidR="00D67988" w:rsidRPr="002C1597" w:rsidRDefault="00D67988" w:rsidP="00FD4ABD">
      <w:pPr>
        <w:numPr>
          <w:ilvl w:val="0"/>
          <w:numId w:val="20"/>
        </w:numPr>
        <w:tabs>
          <w:tab w:val="clear" w:pos="720"/>
          <w:tab w:val="num" w:pos="900"/>
        </w:tabs>
        <w:spacing w:after="0"/>
        <w:ind w:left="900" w:hanging="180"/>
        <w:jc w:val="both"/>
        <w:rPr>
          <w:rFonts w:ascii="Verdana" w:hAnsi="Verdana"/>
          <w:sz w:val="20"/>
          <w:szCs w:val="20"/>
        </w:rPr>
      </w:pPr>
      <w:r w:rsidRPr="002C1597">
        <w:rPr>
          <w:rFonts w:ascii="Verdana" w:hAnsi="Verdana"/>
          <w:bCs/>
          <w:sz w:val="20"/>
          <w:szCs w:val="20"/>
        </w:rPr>
        <w:t xml:space="preserve">prowadzenie </w:t>
      </w:r>
      <w:r w:rsidRPr="002C1597">
        <w:rPr>
          <w:rFonts w:ascii="Verdana" w:hAnsi="Verdana"/>
          <w:sz w:val="20"/>
          <w:szCs w:val="20"/>
        </w:rPr>
        <w:t>poradnictwa w zakresie powikłań cukrzycy, ze szczególnym uwzględnieniem „zespołu stopy cukrzycowej”.</w:t>
      </w:r>
    </w:p>
    <w:p w:rsidR="002C1597" w:rsidRDefault="002C1597" w:rsidP="00FD4ABD">
      <w:pPr>
        <w:numPr>
          <w:ilvl w:val="0"/>
          <w:numId w:val="18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Promocja zdrowia psychicznego</w:t>
      </w:r>
      <w:r w:rsidR="003D282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profilaktyka zaburzeń psychicznych wśród mieszkańców Wrocławia</w:t>
      </w:r>
      <w:r w:rsidR="003D2829">
        <w:rPr>
          <w:rFonts w:ascii="Verdana" w:hAnsi="Verdana"/>
          <w:sz w:val="20"/>
          <w:szCs w:val="20"/>
        </w:rPr>
        <w:t xml:space="preserve"> oraz wsparcie osób z doświadczeniem choroby psychicznej</w:t>
      </w:r>
      <w:r>
        <w:rPr>
          <w:rFonts w:ascii="Verdana" w:hAnsi="Verdana"/>
          <w:sz w:val="20"/>
          <w:szCs w:val="20"/>
        </w:rPr>
        <w:t>, poprzez:</w:t>
      </w:r>
    </w:p>
    <w:p w:rsidR="002C1597" w:rsidRPr="002C1597" w:rsidRDefault="002C1597" w:rsidP="00FD4ABD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2C1597">
        <w:rPr>
          <w:rFonts w:ascii="Verdana" w:eastAsia="Calibri" w:hAnsi="Verdana" w:cs="Times New Roman"/>
          <w:sz w:val="20"/>
          <w:szCs w:val="20"/>
        </w:rPr>
        <w:t>upowszechnianie wiedzy o zdrowiu psychicznym i jego znaczeniu dla prawidłowego rozwoju osobistego i społecznego,</w:t>
      </w:r>
    </w:p>
    <w:p w:rsidR="002C1597" w:rsidRPr="002C1597" w:rsidRDefault="002C1597" w:rsidP="00FD4ABD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2C1597">
        <w:rPr>
          <w:rFonts w:ascii="Verdana" w:eastAsia="Calibri" w:hAnsi="Verdana" w:cs="Times New Roman"/>
          <w:sz w:val="20"/>
          <w:szCs w:val="20"/>
        </w:rPr>
        <w:t xml:space="preserve">kształtowanie postaw i </w:t>
      </w:r>
      <w:proofErr w:type="spellStart"/>
      <w:r w:rsidRPr="002C1597">
        <w:rPr>
          <w:rFonts w:ascii="Verdana" w:eastAsia="Calibri" w:hAnsi="Verdana" w:cs="Times New Roman"/>
          <w:sz w:val="20"/>
          <w:szCs w:val="20"/>
        </w:rPr>
        <w:t>zachowań</w:t>
      </w:r>
      <w:proofErr w:type="spellEnd"/>
      <w:r w:rsidRPr="002C1597">
        <w:rPr>
          <w:rFonts w:ascii="Verdana" w:eastAsia="Calibri" w:hAnsi="Verdana" w:cs="Times New Roman"/>
          <w:sz w:val="20"/>
          <w:szCs w:val="20"/>
        </w:rPr>
        <w:t xml:space="preserve"> sprzyjających wzmacnianiu zdrowia psychicznego oraz przeciwdziałanie kryzysom, </w:t>
      </w:r>
    </w:p>
    <w:p w:rsidR="002C1597" w:rsidRPr="002C1597" w:rsidRDefault="002C1597" w:rsidP="00FD4ABD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2C1597">
        <w:rPr>
          <w:rFonts w:ascii="Verdana" w:eastAsia="Calibri" w:hAnsi="Verdana" w:cs="Times New Roman"/>
          <w:sz w:val="20"/>
          <w:szCs w:val="20"/>
        </w:rPr>
        <w:t>rozwijanie umiejętności radzenia sobie w sytuacjach zagrażających zdrowiu psychicznemu, szczególnie u osób z grup podwyższonego i wysokiego</w:t>
      </w:r>
      <w:r w:rsidR="003D2829">
        <w:rPr>
          <w:rFonts w:ascii="Verdana" w:eastAsia="Calibri" w:hAnsi="Verdana" w:cs="Times New Roman"/>
          <w:sz w:val="20"/>
          <w:szCs w:val="20"/>
        </w:rPr>
        <w:t xml:space="preserve"> ryzyka oraz udzielanie wsparcia</w:t>
      </w:r>
      <w:r w:rsidRPr="002C1597">
        <w:rPr>
          <w:rFonts w:ascii="Verdana" w:eastAsia="Calibri" w:hAnsi="Verdana" w:cs="Times New Roman"/>
          <w:sz w:val="20"/>
          <w:szCs w:val="20"/>
        </w:rPr>
        <w:t xml:space="preserve"> np. ucznio</w:t>
      </w:r>
      <w:r w:rsidR="003D2829">
        <w:rPr>
          <w:rFonts w:ascii="Verdana" w:eastAsia="Calibri" w:hAnsi="Verdana" w:cs="Times New Roman"/>
          <w:sz w:val="20"/>
          <w:szCs w:val="20"/>
        </w:rPr>
        <w:t>m</w:t>
      </w:r>
      <w:r w:rsidRPr="002C1597">
        <w:rPr>
          <w:rFonts w:ascii="Verdana" w:eastAsia="Calibri" w:hAnsi="Verdana" w:cs="Times New Roman"/>
          <w:sz w:val="20"/>
          <w:szCs w:val="20"/>
        </w:rPr>
        <w:t xml:space="preserve"> z niepowodzeniami szkolnymi, chor</w:t>
      </w:r>
      <w:r w:rsidR="003D2829">
        <w:rPr>
          <w:rFonts w:ascii="Verdana" w:eastAsia="Calibri" w:hAnsi="Verdana" w:cs="Times New Roman"/>
          <w:sz w:val="20"/>
          <w:szCs w:val="20"/>
        </w:rPr>
        <w:t xml:space="preserve">ym </w:t>
      </w:r>
      <w:r w:rsidRPr="002C1597">
        <w:rPr>
          <w:rFonts w:ascii="Verdana" w:eastAsia="Calibri" w:hAnsi="Verdana" w:cs="Times New Roman"/>
          <w:sz w:val="20"/>
          <w:szCs w:val="20"/>
        </w:rPr>
        <w:t>onkologicznie, osob</w:t>
      </w:r>
      <w:r w:rsidR="003D2829">
        <w:rPr>
          <w:rFonts w:ascii="Verdana" w:eastAsia="Calibri" w:hAnsi="Verdana" w:cs="Times New Roman"/>
          <w:sz w:val="20"/>
          <w:szCs w:val="20"/>
        </w:rPr>
        <w:t>om</w:t>
      </w:r>
      <w:r w:rsidRPr="002C1597">
        <w:rPr>
          <w:rFonts w:ascii="Verdana" w:eastAsia="Calibri" w:hAnsi="Verdana" w:cs="Times New Roman"/>
          <w:sz w:val="20"/>
          <w:szCs w:val="20"/>
        </w:rPr>
        <w:t xml:space="preserve"> przewlekle i nieuleczalnie chor</w:t>
      </w:r>
      <w:r w:rsidR="003D2829">
        <w:rPr>
          <w:rFonts w:ascii="Verdana" w:eastAsia="Calibri" w:hAnsi="Verdana" w:cs="Times New Roman"/>
          <w:sz w:val="20"/>
          <w:szCs w:val="20"/>
        </w:rPr>
        <w:t>ym</w:t>
      </w:r>
      <w:r w:rsidR="00C241A8">
        <w:rPr>
          <w:rFonts w:ascii="Verdana" w:eastAsia="Calibri" w:hAnsi="Verdana" w:cs="Times New Roman"/>
          <w:sz w:val="20"/>
          <w:szCs w:val="20"/>
        </w:rPr>
        <w:t xml:space="preserve"> </w:t>
      </w:r>
      <w:r w:rsidRPr="002C1597">
        <w:rPr>
          <w:rFonts w:ascii="Verdana" w:eastAsia="Calibri" w:hAnsi="Verdana" w:cs="Times New Roman"/>
          <w:sz w:val="20"/>
          <w:szCs w:val="20"/>
        </w:rPr>
        <w:t>itp.;</w:t>
      </w:r>
    </w:p>
    <w:p w:rsidR="002C1597" w:rsidRDefault="002C1597" w:rsidP="00FD4ABD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2C1597">
        <w:rPr>
          <w:rFonts w:ascii="Verdana" w:eastAsia="Calibri" w:hAnsi="Verdana" w:cs="Times New Roman"/>
          <w:sz w:val="20"/>
          <w:szCs w:val="20"/>
        </w:rPr>
        <w:t>udzielanie wsparcia specjalistycznego osobom zagrożonym depresją oraz ze stanami depresyjnymi,</w:t>
      </w:r>
    </w:p>
    <w:p w:rsidR="00D67988" w:rsidRPr="003D2829" w:rsidRDefault="003D2829" w:rsidP="003D2829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="00D67988" w:rsidRPr="003D2829">
        <w:rPr>
          <w:rFonts w:ascii="Verdana" w:hAnsi="Verdana"/>
          <w:bCs/>
          <w:sz w:val="20"/>
          <w:szCs w:val="20"/>
        </w:rPr>
        <w:t xml:space="preserve">romowanie modelu środowiskowej opieki osób z doświadczeniem choroby psychicznej, zaburzeniami psychogeriatrycznymi  </w:t>
      </w:r>
      <w:r w:rsidR="00DC2923" w:rsidRPr="003D2829">
        <w:rPr>
          <w:rFonts w:ascii="Verdana" w:hAnsi="Verdana"/>
          <w:bCs/>
          <w:sz w:val="20"/>
          <w:szCs w:val="20"/>
        </w:rPr>
        <w:t xml:space="preserve">oraz </w:t>
      </w:r>
      <w:r w:rsidR="0018307E">
        <w:rPr>
          <w:rFonts w:ascii="Verdana" w:hAnsi="Verdana"/>
          <w:bCs/>
          <w:sz w:val="20"/>
          <w:szCs w:val="20"/>
        </w:rPr>
        <w:t>ich rodzin/ opiekunów.</w:t>
      </w:r>
    </w:p>
    <w:p w:rsidR="00D67988" w:rsidRDefault="00D67988" w:rsidP="00FD4ABD">
      <w:pPr>
        <w:numPr>
          <w:ilvl w:val="0"/>
          <w:numId w:val="18"/>
        </w:numPr>
        <w:spacing w:after="0"/>
        <w:jc w:val="both"/>
        <w:rPr>
          <w:rFonts w:ascii="Verdana" w:hAnsi="Verdana"/>
          <w:sz w:val="20"/>
          <w:szCs w:val="20"/>
        </w:rPr>
      </w:pPr>
      <w:r w:rsidRPr="002C1597">
        <w:rPr>
          <w:rFonts w:ascii="Verdana" w:hAnsi="Verdana"/>
          <w:sz w:val="20"/>
          <w:szCs w:val="20"/>
        </w:rPr>
        <w:t>Organizowanie konferencji, szkoleń, warsztatów specjalistycznych i innych form edukacji zdrowotnej i społecznej dla mieszkańców Wrocławia, pracowników ochrony zdrowia, organizacji pozarządowych i innych.</w:t>
      </w:r>
    </w:p>
    <w:p w:rsidR="003D2829" w:rsidRPr="002C1597" w:rsidRDefault="003D2829" w:rsidP="00FD4ABD">
      <w:pPr>
        <w:numPr>
          <w:ilvl w:val="0"/>
          <w:numId w:val="18"/>
        </w:numPr>
        <w:spacing w:after="0"/>
        <w:jc w:val="both"/>
        <w:rPr>
          <w:rFonts w:ascii="Verdana" w:hAnsi="Verdana"/>
          <w:sz w:val="20"/>
          <w:szCs w:val="20"/>
        </w:rPr>
      </w:pPr>
      <w:r w:rsidRPr="002C1597">
        <w:rPr>
          <w:rFonts w:ascii="Verdana" w:eastAsia="Calibri" w:hAnsi="Verdana"/>
          <w:sz w:val="20"/>
          <w:szCs w:val="20"/>
        </w:rPr>
        <w:t>Opracowani</w:t>
      </w:r>
      <w:r>
        <w:rPr>
          <w:rFonts w:ascii="Verdana" w:eastAsia="Calibri" w:hAnsi="Verdana"/>
          <w:sz w:val="20"/>
          <w:szCs w:val="20"/>
        </w:rPr>
        <w:t xml:space="preserve">e </w:t>
      </w:r>
      <w:r w:rsidRPr="002C1597">
        <w:rPr>
          <w:rFonts w:ascii="Verdana" w:eastAsia="Calibri" w:hAnsi="Verdana"/>
          <w:sz w:val="20"/>
          <w:szCs w:val="20"/>
        </w:rPr>
        <w:t>materiałów informacyjnych i edukacyjnych</w:t>
      </w:r>
      <w:r>
        <w:rPr>
          <w:rFonts w:ascii="Verdana" w:eastAsia="Calibri" w:hAnsi="Verdana"/>
          <w:sz w:val="20"/>
          <w:szCs w:val="20"/>
        </w:rPr>
        <w:t>.</w:t>
      </w:r>
    </w:p>
    <w:p w:rsidR="00D67988" w:rsidRPr="002C1597" w:rsidRDefault="003D2829" w:rsidP="00FD4AB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Koordynacja, monitorowanie i ewaluacja</w:t>
      </w:r>
      <w:r w:rsidR="00D67988" w:rsidRPr="002C1597">
        <w:rPr>
          <w:rFonts w:ascii="Verdana" w:hAnsi="Verdana"/>
          <w:sz w:val="20"/>
          <w:szCs w:val="20"/>
        </w:rPr>
        <w:t xml:space="preserve"> ww. działań.</w:t>
      </w:r>
    </w:p>
    <w:p w:rsidR="00D67988" w:rsidRPr="0062171A" w:rsidRDefault="00D67988" w:rsidP="0062171A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925E50" w:rsidRPr="00ED341D" w:rsidRDefault="00452DDA" w:rsidP="0062171A">
      <w:pPr>
        <w:pStyle w:val="NormalnyWeb"/>
        <w:tabs>
          <w:tab w:val="num" w:pos="284"/>
        </w:tabs>
        <w:spacing w:before="120" w:beforeAutospacing="0" w:after="0" w:afterAutospacing="0"/>
        <w:rPr>
          <w:rFonts w:asciiTheme="majorHAnsi" w:eastAsiaTheme="majorEastAsia" w:hAnsiTheme="majorHAnsi" w:cstheme="majorBidi" w:hint="default"/>
          <w:b/>
          <w:color w:val="365F91" w:themeColor="accent1" w:themeShade="BF"/>
          <w:sz w:val="28"/>
          <w:szCs w:val="28"/>
          <w:lang w:eastAsia="en-US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eastAsia="en-US"/>
        </w:rPr>
        <w:t>IX. WARUNKI REALIZACJI PROGRAMU</w:t>
      </w:r>
    </w:p>
    <w:p w:rsidR="00A01AB4" w:rsidRPr="002C1597" w:rsidRDefault="000F78DE" w:rsidP="00FD4ABD">
      <w:pPr>
        <w:pStyle w:val="NormalnyWeb"/>
        <w:numPr>
          <w:ilvl w:val="0"/>
          <w:numId w:val="3"/>
        </w:numPr>
        <w:spacing w:before="120" w:beforeAutospacing="0" w:after="0" w:afterAutospacing="0" w:line="276" w:lineRule="auto"/>
        <w:jc w:val="both"/>
        <w:rPr>
          <w:rFonts w:ascii="Verdana" w:hAnsi="Verdana" w:hint="default"/>
          <w:sz w:val="20"/>
          <w:szCs w:val="20"/>
        </w:rPr>
      </w:pPr>
      <w:r w:rsidRPr="002C1597">
        <w:rPr>
          <w:rFonts w:ascii="Verdana" w:hAnsi="Verdana" w:hint="default"/>
          <w:sz w:val="20"/>
          <w:szCs w:val="20"/>
        </w:rPr>
        <w:t>Zadanie</w:t>
      </w:r>
      <w:r w:rsidR="00A01AB4" w:rsidRPr="002C1597">
        <w:rPr>
          <w:rFonts w:ascii="Verdana" w:hAnsi="Verdana" w:hint="default"/>
          <w:sz w:val="20"/>
          <w:szCs w:val="20"/>
        </w:rPr>
        <w:t xml:space="preserve"> </w:t>
      </w:r>
      <w:r w:rsidR="00A01AB4" w:rsidRPr="002C1597">
        <w:rPr>
          <w:rFonts w:ascii="Verdana" w:hAnsi="Verdana"/>
          <w:sz w:val="20"/>
          <w:szCs w:val="20"/>
        </w:rPr>
        <w:t>mo</w:t>
      </w:r>
      <w:r w:rsidR="00A01AB4" w:rsidRPr="002C1597">
        <w:rPr>
          <w:rFonts w:ascii="Verdana" w:hAnsi="Verdana" w:hint="default"/>
          <w:sz w:val="20"/>
          <w:szCs w:val="20"/>
        </w:rPr>
        <w:t>że realizować</w:t>
      </w:r>
      <w:r w:rsidR="00A01AB4" w:rsidRPr="002C1597">
        <w:rPr>
          <w:rFonts w:ascii="Verdana" w:hAnsi="Verdana"/>
          <w:sz w:val="20"/>
          <w:szCs w:val="20"/>
        </w:rPr>
        <w:t xml:space="preserve"> podmiot lecznicz</w:t>
      </w:r>
      <w:r w:rsidR="00A01AB4" w:rsidRPr="002C1597">
        <w:rPr>
          <w:rFonts w:ascii="Verdana" w:hAnsi="Verdana" w:hint="default"/>
          <w:sz w:val="20"/>
          <w:szCs w:val="20"/>
        </w:rPr>
        <w:t>y</w:t>
      </w:r>
      <w:r w:rsidR="00A01AB4" w:rsidRPr="002C1597">
        <w:rPr>
          <w:rFonts w:ascii="Verdana" w:hAnsi="Verdana"/>
          <w:sz w:val="20"/>
          <w:szCs w:val="20"/>
        </w:rPr>
        <w:t xml:space="preserve"> w rozumieniu art. 4</w:t>
      </w:r>
      <w:r w:rsidR="00A01AB4" w:rsidRPr="002C1597">
        <w:rPr>
          <w:rFonts w:ascii="Verdana" w:hAnsi="Verdana" w:hint="default"/>
          <w:sz w:val="20"/>
          <w:szCs w:val="20"/>
        </w:rPr>
        <w:t>.1</w:t>
      </w:r>
      <w:r w:rsidR="00A01AB4" w:rsidRPr="002C1597">
        <w:rPr>
          <w:rFonts w:ascii="Verdana" w:hAnsi="Verdana"/>
          <w:sz w:val="20"/>
          <w:szCs w:val="20"/>
        </w:rPr>
        <w:t xml:space="preserve"> ustawy z dnia 15 kwietnia 2011 r. o działalności leczniczej</w:t>
      </w:r>
      <w:r w:rsidRPr="002C1597">
        <w:rPr>
          <w:rFonts w:ascii="Verdana" w:hAnsi="Verdana" w:hint="default"/>
          <w:sz w:val="20"/>
          <w:szCs w:val="20"/>
        </w:rPr>
        <w:t>.</w:t>
      </w:r>
    </w:p>
    <w:p w:rsidR="000F78DE" w:rsidRPr="002C1597" w:rsidRDefault="000F78DE" w:rsidP="00FD4ABD">
      <w:pPr>
        <w:pStyle w:val="NormalnyWeb"/>
        <w:numPr>
          <w:ilvl w:val="0"/>
          <w:numId w:val="3"/>
        </w:numPr>
        <w:spacing w:before="120" w:beforeAutospacing="0" w:after="0" w:afterAutospacing="0" w:line="276" w:lineRule="auto"/>
        <w:jc w:val="both"/>
        <w:rPr>
          <w:rFonts w:ascii="Verdana" w:hAnsi="Verdana" w:hint="default"/>
          <w:sz w:val="20"/>
          <w:szCs w:val="20"/>
        </w:rPr>
      </w:pPr>
      <w:r w:rsidRPr="002C1597">
        <w:rPr>
          <w:rFonts w:ascii="Verdana" w:hAnsi="Verdana"/>
          <w:sz w:val="20"/>
          <w:szCs w:val="20"/>
        </w:rPr>
        <w:t xml:space="preserve">Zadanie </w:t>
      </w:r>
      <w:r w:rsidRPr="002C1597">
        <w:rPr>
          <w:rFonts w:ascii="Verdana" w:hAnsi="Verdana" w:hint="default"/>
          <w:sz w:val="20"/>
          <w:szCs w:val="20"/>
        </w:rPr>
        <w:t xml:space="preserve">powinno być </w:t>
      </w:r>
      <w:r w:rsidRPr="002C1597">
        <w:rPr>
          <w:rFonts w:ascii="Verdana" w:hAnsi="Verdana"/>
          <w:sz w:val="20"/>
          <w:szCs w:val="20"/>
        </w:rPr>
        <w:t>wykonywane w bazie lokalowej Oferenta, z wykorzystaniem jego personelu, aparatury, sprzętu medycznego spełniającego wymagania określone w obowiązujących w tym zakresie przepisach</w:t>
      </w:r>
      <w:r w:rsidRPr="002C1597">
        <w:rPr>
          <w:rFonts w:ascii="Verdana" w:hAnsi="Verdana" w:hint="default"/>
          <w:sz w:val="20"/>
          <w:szCs w:val="20"/>
        </w:rPr>
        <w:t xml:space="preserve"> oraz innych miejscach wskazanych przez Oferenta.</w:t>
      </w:r>
    </w:p>
    <w:p w:rsidR="00A01AB4" w:rsidRPr="002C1597" w:rsidRDefault="00A01AB4" w:rsidP="00FD4ABD">
      <w:pPr>
        <w:pStyle w:val="NormalnyWeb"/>
        <w:numPr>
          <w:ilvl w:val="0"/>
          <w:numId w:val="3"/>
        </w:numPr>
        <w:spacing w:before="120" w:beforeAutospacing="0" w:after="0" w:afterAutospacing="0" w:line="276" w:lineRule="auto"/>
        <w:jc w:val="both"/>
        <w:rPr>
          <w:rFonts w:ascii="Verdana" w:hAnsi="Verdana" w:hint="default"/>
          <w:sz w:val="20"/>
          <w:szCs w:val="20"/>
        </w:rPr>
      </w:pPr>
      <w:r w:rsidRPr="002C1597">
        <w:rPr>
          <w:rFonts w:ascii="Verdana" w:hAnsi="Verdana"/>
          <w:sz w:val="20"/>
          <w:szCs w:val="20"/>
        </w:rPr>
        <w:t xml:space="preserve">Oferent musi spełniać wymagania określone w obowiązujących przepisach </w:t>
      </w:r>
      <w:r w:rsidRPr="002C1597">
        <w:rPr>
          <w:rFonts w:ascii="Verdana" w:hAnsi="Verdana"/>
          <w:sz w:val="20"/>
          <w:szCs w:val="20"/>
        </w:rPr>
        <w:br/>
        <w:t>w szczególności w</w:t>
      </w:r>
      <w:r w:rsidRPr="002C1597">
        <w:rPr>
          <w:rFonts w:ascii="Verdana" w:hAnsi="Verdana" w:hint="default"/>
          <w:sz w:val="20"/>
          <w:szCs w:val="20"/>
        </w:rPr>
        <w:t>:</w:t>
      </w:r>
    </w:p>
    <w:p w:rsidR="00272E36" w:rsidRPr="002C1597" w:rsidRDefault="00272E36" w:rsidP="00FD4ABD">
      <w:pPr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Verdana" w:hAnsi="Verdana"/>
          <w:sz w:val="20"/>
          <w:szCs w:val="20"/>
        </w:rPr>
      </w:pPr>
      <w:r w:rsidRPr="002C1597">
        <w:rPr>
          <w:rFonts w:ascii="Verdana" w:hAnsi="Verdana"/>
          <w:sz w:val="20"/>
          <w:szCs w:val="20"/>
        </w:rPr>
        <w:t>Rozporządzeniu Ministra Zdrowia z dnia 26 marca 2019 r. w sprawie szczegółowych wymagań, jakim po</w:t>
      </w:r>
      <w:r w:rsidR="00F8127D" w:rsidRPr="002C1597">
        <w:rPr>
          <w:rFonts w:ascii="Verdana" w:hAnsi="Verdana"/>
          <w:sz w:val="20"/>
          <w:szCs w:val="20"/>
        </w:rPr>
        <w:t xml:space="preserve">winny odpowiadać pomieszczenia </w:t>
      </w:r>
      <w:r w:rsidRPr="002C1597">
        <w:rPr>
          <w:rFonts w:ascii="Verdana" w:hAnsi="Verdana"/>
          <w:sz w:val="20"/>
          <w:szCs w:val="20"/>
        </w:rPr>
        <w:t>i urządzenia podmiotu wykonującego działalność leczniczą (j.t. Dz. U. z 2019 r., poz.595)</w:t>
      </w:r>
    </w:p>
    <w:p w:rsidR="00272E36" w:rsidRPr="002C1597" w:rsidRDefault="00272E36" w:rsidP="00FD4ABD">
      <w:pPr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2C1597">
        <w:rPr>
          <w:rFonts w:ascii="Verdana" w:hAnsi="Verdana"/>
          <w:sz w:val="20"/>
          <w:szCs w:val="20"/>
        </w:rPr>
        <w:t xml:space="preserve">Rozporządzeniu Ministra Zdrowia z </w:t>
      </w:r>
      <w:r w:rsidRPr="002C1597">
        <w:rPr>
          <w:rStyle w:val="Uwydatnienie"/>
          <w:rFonts w:ascii="Verdana" w:hAnsi="Verdana"/>
          <w:i w:val="0"/>
          <w:iCs w:val="0"/>
          <w:sz w:val="20"/>
          <w:szCs w:val="20"/>
        </w:rPr>
        <w:t>dnia</w:t>
      </w:r>
      <w:r w:rsidRPr="002C1597">
        <w:rPr>
          <w:rFonts w:ascii="Verdana" w:hAnsi="Verdana"/>
          <w:sz w:val="20"/>
          <w:szCs w:val="20"/>
        </w:rPr>
        <w:t xml:space="preserve"> 9 listopada 2015 r.</w:t>
      </w:r>
      <w:r w:rsidRPr="002C1597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Pr="002C1597">
        <w:rPr>
          <w:rFonts w:ascii="Verdana" w:hAnsi="Verdana"/>
          <w:iCs/>
          <w:sz w:val="20"/>
          <w:szCs w:val="20"/>
        </w:rPr>
        <w:t>w</w:t>
      </w:r>
      <w:r w:rsidRPr="002C1597">
        <w:rPr>
          <w:rFonts w:ascii="Verdana" w:hAnsi="Verdana"/>
          <w:i/>
          <w:iCs/>
          <w:sz w:val="20"/>
          <w:szCs w:val="20"/>
        </w:rPr>
        <w:t xml:space="preserve"> </w:t>
      </w:r>
      <w:r w:rsidRPr="002C1597">
        <w:rPr>
          <w:rStyle w:val="Uwydatnienie"/>
          <w:rFonts w:ascii="Verdana" w:hAnsi="Verdana"/>
          <w:i w:val="0"/>
          <w:iCs w:val="0"/>
          <w:sz w:val="20"/>
          <w:szCs w:val="20"/>
        </w:rPr>
        <w:t>sprawie rodzajów</w:t>
      </w:r>
      <w:r w:rsidRPr="002C1597">
        <w:rPr>
          <w:rFonts w:ascii="Verdana" w:hAnsi="Verdana"/>
          <w:i/>
          <w:iCs/>
          <w:sz w:val="20"/>
          <w:szCs w:val="20"/>
        </w:rPr>
        <w:t xml:space="preserve">, </w:t>
      </w:r>
      <w:r w:rsidRPr="002C1597">
        <w:rPr>
          <w:rStyle w:val="Uwydatnienie"/>
          <w:rFonts w:ascii="Verdana" w:hAnsi="Verdana"/>
          <w:i w:val="0"/>
          <w:iCs w:val="0"/>
          <w:sz w:val="20"/>
          <w:szCs w:val="20"/>
        </w:rPr>
        <w:t>zakresu</w:t>
      </w:r>
      <w:r w:rsidRPr="002C1597">
        <w:rPr>
          <w:rFonts w:ascii="Verdana" w:hAnsi="Verdana"/>
          <w:i/>
          <w:iCs/>
          <w:sz w:val="20"/>
          <w:szCs w:val="20"/>
        </w:rPr>
        <w:t xml:space="preserve"> </w:t>
      </w:r>
      <w:r w:rsidRPr="002C1597">
        <w:rPr>
          <w:rFonts w:ascii="Verdana" w:hAnsi="Verdana"/>
          <w:sz w:val="20"/>
          <w:szCs w:val="20"/>
        </w:rPr>
        <w:t>i wzorów</w:t>
      </w:r>
      <w:r w:rsidRPr="002C1597">
        <w:rPr>
          <w:rFonts w:ascii="Verdana" w:hAnsi="Verdana"/>
          <w:i/>
          <w:iCs/>
          <w:sz w:val="20"/>
          <w:szCs w:val="20"/>
        </w:rPr>
        <w:t xml:space="preserve"> </w:t>
      </w:r>
      <w:r w:rsidRPr="002C1597">
        <w:rPr>
          <w:rStyle w:val="Uwydatnienie"/>
          <w:rFonts w:ascii="Verdana" w:hAnsi="Verdana"/>
          <w:i w:val="0"/>
          <w:iCs w:val="0"/>
          <w:sz w:val="20"/>
          <w:szCs w:val="20"/>
        </w:rPr>
        <w:t>dokumentacji medycznej</w:t>
      </w:r>
      <w:r w:rsidRPr="002C1597">
        <w:rPr>
          <w:rFonts w:ascii="Verdana" w:hAnsi="Verdana"/>
          <w:i/>
          <w:iCs/>
          <w:sz w:val="20"/>
          <w:szCs w:val="20"/>
        </w:rPr>
        <w:t xml:space="preserve"> </w:t>
      </w:r>
      <w:r w:rsidRPr="002C1597">
        <w:rPr>
          <w:rFonts w:ascii="Verdana" w:hAnsi="Verdana"/>
          <w:sz w:val="20"/>
          <w:szCs w:val="20"/>
        </w:rPr>
        <w:t>oraz</w:t>
      </w:r>
      <w:r w:rsidRPr="002C1597">
        <w:rPr>
          <w:rFonts w:ascii="Verdana" w:hAnsi="Verdana"/>
          <w:i/>
          <w:iCs/>
          <w:sz w:val="20"/>
          <w:szCs w:val="20"/>
        </w:rPr>
        <w:t xml:space="preserve"> </w:t>
      </w:r>
      <w:r w:rsidRPr="002C1597">
        <w:rPr>
          <w:rStyle w:val="Uwydatnienie"/>
          <w:rFonts w:ascii="Verdana" w:hAnsi="Verdana"/>
          <w:i w:val="0"/>
          <w:iCs w:val="0"/>
          <w:sz w:val="20"/>
          <w:szCs w:val="20"/>
        </w:rPr>
        <w:t>sposobu</w:t>
      </w:r>
      <w:r w:rsidRPr="002C1597">
        <w:rPr>
          <w:rFonts w:ascii="Verdana" w:hAnsi="Verdana"/>
          <w:i/>
          <w:iCs/>
          <w:sz w:val="20"/>
          <w:szCs w:val="20"/>
        </w:rPr>
        <w:t xml:space="preserve"> </w:t>
      </w:r>
      <w:r w:rsidRPr="002C1597">
        <w:rPr>
          <w:rFonts w:ascii="Verdana" w:hAnsi="Verdana"/>
          <w:sz w:val="20"/>
          <w:szCs w:val="20"/>
        </w:rPr>
        <w:t xml:space="preserve">jej </w:t>
      </w:r>
      <w:r w:rsidRPr="002C1597">
        <w:rPr>
          <w:rStyle w:val="Uwydatnienie"/>
          <w:rFonts w:ascii="Verdana" w:hAnsi="Verdana"/>
          <w:i w:val="0"/>
          <w:iCs w:val="0"/>
          <w:sz w:val="20"/>
          <w:szCs w:val="20"/>
        </w:rPr>
        <w:t>przetwarzania</w:t>
      </w:r>
      <w:r w:rsidRPr="002C1597">
        <w:rPr>
          <w:rFonts w:ascii="Verdana" w:hAnsi="Verdana"/>
          <w:i/>
          <w:iCs/>
          <w:sz w:val="20"/>
          <w:szCs w:val="20"/>
        </w:rPr>
        <w:t xml:space="preserve"> </w:t>
      </w:r>
      <w:r w:rsidRPr="002C1597">
        <w:rPr>
          <w:rFonts w:ascii="Verdana" w:hAnsi="Verdana"/>
          <w:sz w:val="20"/>
          <w:szCs w:val="20"/>
        </w:rPr>
        <w:t>(Dz. U. 20</w:t>
      </w:r>
      <w:r w:rsidR="00024E27" w:rsidRPr="002C1597">
        <w:rPr>
          <w:rFonts w:ascii="Verdana" w:hAnsi="Verdana"/>
          <w:sz w:val="20"/>
          <w:szCs w:val="20"/>
        </w:rPr>
        <w:t>20</w:t>
      </w:r>
      <w:r w:rsidRPr="002C1597">
        <w:rPr>
          <w:rFonts w:ascii="Verdana" w:hAnsi="Verdana"/>
          <w:sz w:val="20"/>
          <w:szCs w:val="20"/>
        </w:rPr>
        <w:t xml:space="preserve">, poz. </w:t>
      </w:r>
      <w:r w:rsidR="00024E27" w:rsidRPr="002C1597">
        <w:rPr>
          <w:rFonts w:ascii="Verdana" w:hAnsi="Verdana"/>
          <w:sz w:val="20"/>
          <w:szCs w:val="20"/>
        </w:rPr>
        <w:t>666</w:t>
      </w:r>
      <w:r w:rsidRPr="002C1597">
        <w:rPr>
          <w:rFonts w:ascii="Verdana" w:hAnsi="Verdana"/>
          <w:sz w:val="20"/>
          <w:szCs w:val="20"/>
        </w:rPr>
        <w:t>)</w:t>
      </w:r>
    </w:p>
    <w:p w:rsidR="00272E36" w:rsidRPr="002C1597" w:rsidRDefault="00272E36" w:rsidP="00FD4ABD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="Verdana" w:hAnsi="Verdana"/>
          <w:bCs/>
          <w:sz w:val="20"/>
          <w:szCs w:val="20"/>
        </w:rPr>
      </w:pPr>
      <w:r w:rsidRPr="002C1597">
        <w:rPr>
          <w:rFonts w:ascii="Verdana" w:hAnsi="Verdana"/>
          <w:b/>
          <w:bCs/>
          <w:sz w:val="20"/>
          <w:szCs w:val="20"/>
        </w:rPr>
        <w:t xml:space="preserve"> </w:t>
      </w:r>
      <w:r w:rsidRPr="002C1597">
        <w:rPr>
          <w:rFonts w:ascii="Verdana" w:hAnsi="Verdana" w:cs="Verdana"/>
          <w:color w:val="000000"/>
          <w:sz w:val="20"/>
          <w:szCs w:val="20"/>
        </w:rPr>
        <w:t xml:space="preserve">Ustawie z dnia 10 maja 2018 r. o ochronie danych osobowych (Dz.U. z  2018, poz. 1000), w związku z wdrożeniem ROZPORZĄDZENIA PARLAMENTU EUROPEJSKIEGO I RADY (UE) 2016/679 z dnia 27 kwietnia 2016 r. w sprawie ochrony osób fizycznych w związku z przetwarzaniem danych osobowych i w </w:t>
      </w:r>
      <w:r w:rsidRPr="002C1597">
        <w:rPr>
          <w:rFonts w:ascii="Verdana" w:hAnsi="Verdana" w:cs="Verdana"/>
          <w:color w:val="000000"/>
          <w:sz w:val="20"/>
          <w:szCs w:val="20"/>
        </w:rPr>
        <w:lastRenderedPageBreak/>
        <w:t>sprawie swobodnego przepływu takich danych oraz uchylenia dyrektywy 95/46/WE oraz przepisów szczególnych, w tym w zakresie dokumentacji medycznej, obowiązujących podmioty prowadzące działalność medyczną.</w:t>
      </w:r>
    </w:p>
    <w:p w:rsidR="00F8127D" w:rsidRPr="0054315A" w:rsidRDefault="00A01AB4" w:rsidP="00FD4ABD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Verdana" w:hAnsi="Verdana"/>
          <w:bCs/>
          <w:sz w:val="20"/>
          <w:szCs w:val="20"/>
        </w:rPr>
      </w:pPr>
      <w:r w:rsidRPr="00272E36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F8127D" w:rsidRPr="0054315A">
        <w:rPr>
          <w:rFonts w:ascii="Verdana" w:hAnsi="Verdana"/>
          <w:sz w:val="20"/>
          <w:szCs w:val="20"/>
        </w:rPr>
        <w:t xml:space="preserve">Oferent powinien posiadać minimum </w:t>
      </w:r>
      <w:r w:rsidR="00F8127D" w:rsidRPr="0054315A">
        <w:rPr>
          <w:rFonts w:ascii="Verdana" w:hAnsi="Verdana"/>
          <w:bCs/>
          <w:sz w:val="20"/>
          <w:szCs w:val="20"/>
        </w:rPr>
        <w:t>5-letnie</w:t>
      </w:r>
      <w:r w:rsidR="00F8127D" w:rsidRPr="0054315A">
        <w:rPr>
          <w:rFonts w:ascii="Verdana" w:hAnsi="Verdana"/>
          <w:sz w:val="20"/>
          <w:szCs w:val="20"/>
        </w:rPr>
        <w:t xml:space="preserve"> doświadczenie w realizacji programów edukacyjnych dotyczących promocji zdrowia i profilaktyki chorób.</w:t>
      </w:r>
    </w:p>
    <w:p w:rsidR="00F8127D" w:rsidRPr="0054315A" w:rsidRDefault="00F8127D" w:rsidP="00FD4ABD">
      <w:pPr>
        <w:pStyle w:val="NormalnyWeb"/>
        <w:numPr>
          <w:ilvl w:val="0"/>
          <w:numId w:val="3"/>
        </w:numPr>
        <w:spacing w:before="0" w:beforeAutospacing="0" w:after="120" w:afterAutospacing="0" w:line="276" w:lineRule="auto"/>
        <w:ind w:left="714" w:hanging="357"/>
        <w:jc w:val="both"/>
        <w:rPr>
          <w:rFonts w:ascii="Verdana" w:hAnsi="Verdana" w:cs="Arial" w:hint="default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>Oferent</w:t>
      </w:r>
      <w:r w:rsidRPr="0054315A">
        <w:rPr>
          <w:rFonts w:ascii="Verdana" w:hAnsi="Verdana" w:hint="default"/>
          <w:sz w:val="20"/>
          <w:szCs w:val="20"/>
        </w:rPr>
        <w:t xml:space="preserve"> </w:t>
      </w:r>
      <w:r w:rsidRPr="0054315A">
        <w:rPr>
          <w:rFonts w:ascii="Verdana" w:hAnsi="Verdana" w:hint="default"/>
          <w:snapToGrid w:val="0"/>
          <w:sz w:val="20"/>
          <w:szCs w:val="20"/>
        </w:rPr>
        <w:t>musi dysponować</w:t>
      </w:r>
      <w:r w:rsidRPr="0054315A">
        <w:rPr>
          <w:rFonts w:ascii="Verdana" w:hAnsi="Verdana"/>
          <w:snapToGrid w:val="0"/>
          <w:sz w:val="20"/>
          <w:szCs w:val="20"/>
        </w:rPr>
        <w:t xml:space="preserve"> </w:t>
      </w:r>
      <w:r w:rsidRPr="0054315A">
        <w:rPr>
          <w:rFonts w:ascii="Verdana" w:hAnsi="Verdana" w:hint="default"/>
          <w:snapToGrid w:val="0"/>
          <w:sz w:val="20"/>
          <w:szCs w:val="20"/>
        </w:rPr>
        <w:t>kadrą specjalistów</w:t>
      </w:r>
      <w:r w:rsidRPr="0054315A">
        <w:rPr>
          <w:rFonts w:ascii="Verdana" w:hAnsi="Verdana"/>
          <w:snapToGrid w:val="0"/>
          <w:sz w:val="20"/>
          <w:szCs w:val="20"/>
        </w:rPr>
        <w:t xml:space="preserve"> posiadając</w:t>
      </w:r>
      <w:r w:rsidRPr="0054315A">
        <w:rPr>
          <w:rFonts w:ascii="Verdana" w:hAnsi="Verdana" w:hint="default"/>
          <w:snapToGrid w:val="0"/>
          <w:sz w:val="20"/>
          <w:szCs w:val="20"/>
        </w:rPr>
        <w:t>ą</w:t>
      </w:r>
      <w:r w:rsidRPr="0054315A">
        <w:rPr>
          <w:rFonts w:ascii="Verdana" w:hAnsi="Verdana"/>
          <w:snapToGrid w:val="0"/>
          <w:sz w:val="20"/>
          <w:szCs w:val="20"/>
        </w:rPr>
        <w:t xml:space="preserve"> udokumentowane kwalifikacje do wykonania </w:t>
      </w:r>
      <w:r w:rsidRPr="0054315A">
        <w:rPr>
          <w:rFonts w:ascii="Verdana" w:hAnsi="Verdana" w:hint="default"/>
          <w:sz w:val="20"/>
          <w:szCs w:val="20"/>
        </w:rPr>
        <w:t>ww. zadania oraz doświadczenie zawodowe.</w:t>
      </w:r>
      <w:r w:rsidRPr="0054315A">
        <w:rPr>
          <w:rFonts w:ascii="Verdana" w:hAnsi="Verdana" w:hint="default"/>
          <w:snapToGrid w:val="0"/>
          <w:sz w:val="20"/>
          <w:szCs w:val="20"/>
        </w:rPr>
        <w:t xml:space="preserve"> </w:t>
      </w:r>
    </w:p>
    <w:p w:rsidR="00F8127D" w:rsidRPr="0054315A" w:rsidRDefault="00F8127D" w:rsidP="00FD4ABD">
      <w:pPr>
        <w:pStyle w:val="NormalnyWeb"/>
        <w:numPr>
          <w:ilvl w:val="0"/>
          <w:numId w:val="3"/>
        </w:numPr>
        <w:spacing w:before="0" w:beforeAutospacing="0" w:after="120" w:afterAutospacing="0" w:line="276" w:lineRule="auto"/>
        <w:ind w:left="714" w:hanging="357"/>
        <w:jc w:val="both"/>
        <w:rPr>
          <w:rFonts w:ascii="Verdana" w:hAnsi="Verdana" w:cs="Arial" w:hint="default"/>
          <w:sz w:val="20"/>
          <w:szCs w:val="20"/>
        </w:rPr>
      </w:pPr>
      <w:r w:rsidRPr="0054315A">
        <w:rPr>
          <w:rFonts w:ascii="Verdana" w:hAnsi="Verdana"/>
          <w:snapToGrid w:val="0"/>
          <w:sz w:val="20"/>
          <w:szCs w:val="20"/>
        </w:rPr>
        <w:t xml:space="preserve">Dopuszcza się możliwość </w:t>
      </w:r>
      <w:proofErr w:type="spellStart"/>
      <w:r w:rsidRPr="0054315A">
        <w:rPr>
          <w:rFonts w:ascii="Verdana" w:hAnsi="Verdana"/>
          <w:snapToGrid w:val="0"/>
          <w:sz w:val="20"/>
          <w:szCs w:val="20"/>
        </w:rPr>
        <w:t>podwykonania</w:t>
      </w:r>
      <w:proofErr w:type="spellEnd"/>
      <w:r w:rsidRPr="0054315A">
        <w:rPr>
          <w:rFonts w:ascii="Verdana" w:hAnsi="Verdana"/>
          <w:snapToGrid w:val="0"/>
          <w:sz w:val="20"/>
          <w:szCs w:val="20"/>
        </w:rPr>
        <w:t xml:space="preserve"> części zadania </w:t>
      </w:r>
      <w:r w:rsidRPr="0054315A">
        <w:rPr>
          <w:rFonts w:ascii="Verdana" w:hAnsi="Verdana" w:hint="default"/>
          <w:snapToGrid w:val="0"/>
          <w:sz w:val="20"/>
          <w:szCs w:val="20"/>
        </w:rPr>
        <w:t xml:space="preserve">wynikającego z niniejszego konkursu </w:t>
      </w:r>
      <w:r w:rsidRPr="0054315A">
        <w:rPr>
          <w:rFonts w:ascii="Verdana" w:hAnsi="Verdana"/>
          <w:snapToGrid w:val="0"/>
          <w:sz w:val="20"/>
          <w:szCs w:val="20"/>
        </w:rPr>
        <w:t>przez osoby prawne i fizyczne, posiadające odpowiednie kwalifikacje i uprawnienia zawodowe.</w:t>
      </w:r>
    </w:p>
    <w:p w:rsidR="00F8127D" w:rsidRPr="0054315A" w:rsidRDefault="00F8127D" w:rsidP="00FD4ABD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>Zadanie musi być realizowane od poniedziałku do piątku, w godzinach dogodnych dla uczestników.</w:t>
      </w:r>
    </w:p>
    <w:p w:rsidR="00F8127D" w:rsidRPr="0054315A" w:rsidRDefault="00F8127D" w:rsidP="00FD4ABD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 xml:space="preserve">Harmonogram </w:t>
      </w:r>
      <w:r w:rsidRPr="0054315A">
        <w:rPr>
          <w:rFonts w:ascii="Verdana" w:hAnsi="Verdana" w:cs="Verdana"/>
          <w:color w:val="000000"/>
          <w:sz w:val="20"/>
          <w:szCs w:val="20"/>
        </w:rPr>
        <w:t>powinien zawierać nazwy działań oraz planowany termin rozpoczęcia i zakończenia poszczególnych działań.</w:t>
      </w:r>
    </w:p>
    <w:p w:rsidR="00F8127D" w:rsidRPr="0054315A" w:rsidRDefault="00F8127D" w:rsidP="00FD4ABD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 xml:space="preserve">Każde </w:t>
      </w:r>
      <w:r w:rsidRPr="0054315A">
        <w:rPr>
          <w:rFonts w:ascii="Verdana" w:hAnsi="Verdana"/>
          <w:b/>
          <w:sz w:val="20"/>
          <w:szCs w:val="20"/>
        </w:rPr>
        <w:t>zadanie wykazane w harmonogramie</w:t>
      </w:r>
      <w:r w:rsidRPr="0054315A">
        <w:rPr>
          <w:rFonts w:ascii="Verdana" w:hAnsi="Verdana"/>
          <w:sz w:val="20"/>
          <w:szCs w:val="20"/>
        </w:rPr>
        <w:t xml:space="preserve"> realizacji programu (pkt II. 3 oferty)  </w:t>
      </w:r>
      <w:r w:rsidRPr="0054315A">
        <w:rPr>
          <w:rFonts w:ascii="Verdana" w:hAnsi="Verdana"/>
          <w:b/>
          <w:bCs/>
          <w:sz w:val="20"/>
          <w:szCs w:val="20"/>
        </w:rPr>
        <w:t>musi być opisane</w:t>
      </w:r>
      <w:r w:rsidRPr="0054315A">
        <w:rPr>
          <w:rFonts w:ascii="Verdana" w:hAnsi="Verdana"/>
          <w:sz w:val="20"/>
          <w:szCs w:val="20"/>
        </w:rPr>
        <w:t xml:space="preserve"> w  </w:t>
      </w:r>
      <w:r w:rsidRPr="0054315A">
        <w:rPr>
          <w:rFonts w:ascii="Verdana" w:hAnsi="Verdana"/>
          <w:b/>
          <w:bCs/>
          <w:sz w:val="20"/>
          <w:szCs w:val="20"/>
        </w:rPr>
        <w:t>pkt II.2 oferty</w:t>
      </w:r>
      <w:r w:rsidRPr="0054315A">
        <w:rPr>
          <w:rFonts w:ascii="Verdana" w:hAnsi="Verdana"/>
          <w:sz w:val="20"/>
          <w:szCs w:val="20"/>
        </w:rPr>
        <w:t xml:space="preserve">. Opis </w:t>
      </w:r>
      <w:r w:rsidRPr="0054315A">
        <w:rPr>
          <w:rFonts w:ascii="Verdana" w:hAnsi="Verdana" w:cs="Verdana"/>
          <w:color w:val="000000"/>
          <w:sz w:val="20"/>
          <w:szCs w:val="20"/>
        </w:rPr>
        <w:t>powinien być tak szczegółowy, by umożliwić Zlecającemu kontrolę merytoryczną poszczególnych działań podejmowanych przez oferenta w trakcie realizacji zadania</w:t>
      </w:r>
    </w:p>
    <w:p w:rsidR="00F8127D" w:rsidRPr="0054315A" w:rsidRDefault="00F8127D" w:rsidP="00FD4ABD">
      <w:pPr>
        <w:spacing w:after="120"/>
        <w:ind w:left="72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>Opis poszczególnych zadań w zakresie realizacji programu musi zawierać:</w:t>
      </w:r>
    </w:p>
    <w:p w:rsidR="00F8127D" w:rsidRPr="0054315A" w:rsidRDefault="00F8127D" w:rsidP="00FD4ABD">
      <w:pPr>
        <w:numPr>
          <w:ilvl w:val="1"/>
          <w:numId w:val="3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/>
        <w:ind w:left="900" w:hanging="180"/>
        <w:jc w:val="both"/>
        <w:rPr>
          <w:rFonts w:ascii="Verdana" w:hAnsi="Verdana" w:cs="Verdana"/>
          <w:color w:val="000000"/>
          <w:sz w:val="20"/>
          <w:szCs w:val="20"/>
        </w:rPr>
      </w:pPr>
      <w:r w:rsidRPr="0054315A">
        <w:rPr>
          <w:rFonts w:ascii="Verdana" w:hAnsi="Verdana" w:cs="Verdana"/>
          <w:b/>
          <w:bCs/>
          <w:color w:val="000000"/>
          <w:sz w:val="20"/>
          <w:szCs w:val="20"/>
        </w:rPr>
        <w:t>informacje, co, kiedy i przez kogo będzie realizowane</w:t>
      </w:r>
      <w:r w:rsidRPr="0054315A">
        <w:rPr>
          <w:rFonts w:ascii="Verdana" w:hAnsi="Verdana" w:cs="Verdana"/>
          <w:color w:val="000000"/>
          <w:sz w:val="20"/>
          <w:szCs w:val="2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F8127D" w:rsidRPr="0054315A" w:rsidRDefault="00F8127D" w:rsidP="00FD4ABD">
      <w:pPr>
        <w:numPr>
          <w:ilvl w:val="1"/>
          <w:numId w:val="3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/>
        <w:ind w:left="900" w:hanging="180"/>
        <w:jc w:val="both"/>
        <w:rPr>
          <w:rFonts w:ascii="Verdana" w:hAnsi="Verdana" w:cs="Verdana"/>
          <w:color w:val="000000"/>
          <w:sz w:val="20"/>
          <w:szCs w:val="20"/>
        </w:rPr>
      </w:pPr>
      <w:r w:rsidRPr="0054315A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54315A">
        <w:rPr>
          <w:rFonts w:ascii="Verdana" w:hAnsi="Verdana" w:cs="Verdana"/>
          <w:b/>
          <w:bCs/>
          <w:color w:val="000000"/>
          <w:sz w:val="20"/>
          <w:szCs w:val="20"/>
        </w:rPr>
        <w:t>liczbowe określenie skali działań planowanych przy realizacji zadania</w:t>
      </w:r>
      <w:r w:rsidRPr="0054315A">
        <w:rPr>
          <w:rFonts w:ascii="Verdana" w:hAnsi="Verdana" w:cs="Verdana"/>
          <w:color w:val="000000"/>
          <w:sz w:val="20"/>
          <w:szCs w:val="20"/>
        </w:rPr>
        <w:t xml:space="preserve"> według miar adekwatnych do tego zadania, a określonych w kal</w:t>
      </w:r>
      <w:r w:rsidR="0054315A" w:rsidRPr="0054315A">
        <w:rPr>
          <w:rFonts w:ascii="Verdana" w:hAnsi="Verdana" w:cs="Verdana"/>
          <w:color w:val="000000"/>
          <w:sz w:val="20"/>
          <w:szCs w:val="20"/>
        </w:rPr>
        <w:t xml:space="preserve">kulacji przewidywanych kosztów </w:t>
      </w:r>
      <w:r w:rsidRPr="0054315A">
        <w:rPr>
          <w:rFonts w:ascii="Verdana" w:hAnsi="Verdana" w:cs="Verdana"/>
          <w:color w:val="000000"/>
          <w:sz w:val="20"/>
          <w:szCs w:val="20"/>
        </w:rPr>
        <w:t>(np. planowana miesięczna/roczna liczba adresatów zadania, liczba zrealizowanych świadczeń, udzielonych porad itp.).</w:t>
      </w:r>
    </w:p>
    <w:p w:rsidR="00F8127D" w:rsidRDefault="00F8127D" w:rsidP="00FD4ABD">
      <w:pPr>
        <w:numPr>
          <w:ilvl w:val="1"/>
          <w:numId w:val="3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/>
        <w:ind w:left="900" w:hanging="180"/>
        <w:jc w:val="both"/>
        <w:rPr>
          <w:rFonts w:ascii="Verdana" w:hAnsi="Verdana" w:cs="Verdana"/>
          <w:color w:val="000000"/>
          <w:sz w:val="20"/>
          <w:szCs w:val="20"/>
        </w:rPr>
      </w:pPr>
      <w:r w:rsidRPr="0054315A">
        <w:rPr>
          <w:rFonts w:ascii="Verdana" w:hAnsi="Verdana" w:cs="Verdana"/>
          <w:color w:val="000000"/>
          <w:sz w:val="20"/>
          <w:szCs w:val="20"/>
        </w:rPr>
        <w:t>szczegółowy opis każdego działania.</w:t>
      </w:r>
    </w:p>
    <w:p w:rsidR="00045FDA" w:rsidRPr="00045FDA" w:rsidRDefault="00045FDA" w:rsidP="00FD4A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right="108"/>
        <w:rPr>
          <w:rFonts w:ascii="Verdana" w:hAnsi="Verdana" w:cs="Verdana"/>
          <w:color w:val="000000"/>
          <w:sz w:val="20"/>
          <w:szCs w:val="20"/>
        </w:rPr>
      </w:pPr>
      <w:r w:rsidRPr="00045FDA">
        <w:rPr>
          <w:rFonts w:ascii="Verdana" w:hAnsi="Verdana" w:cs="Verdana"/>
          <w:color w:val="000000"/>
          <w:sz w:val="20"/>
          <w:szCs w:val="20"/>
        </w:rPr>
        <w:t>Działania wskazane do realizacji w części II.6 oferty „Szczegółowy opis działań i ich realizacji” powinny być oszacowane i opisane również pod względem ryzyka związanego z zagrożeniem Covid-19.</w:t>
      </w:r>
    </w:p>
    <w:p w:rsidR="00045FDA" w:rsidRPr="00045FDA" w:rsidRDefault="00045FDA" w:rsidP="00FD4A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right="108"/>
        <w:rPr>
          <w:rFonts w:ascii="Verdana" w:hAnsi="Verdana" w:cs="Verdana"/>
          <w:color w:val="000000"/>
          <w:sz w:val="20"/>
          <w:szCs w:val="20"/>
        </w:rPr>
      </w:pPr>
      <w:r w:rsidRPr="00045FDA">
        <w:rPr>
          <w:rFonts w:ascii="Verdana" w:hAnsi="Verdana" w:cs="Verdana"/>
          <w:color w:val="000000"/>
          <w:sz w:val="20"/>
          <w:szCs w:val="20"/>
        </w:rPr>
        <w:t>W sytuacji, gdy nie będzie można zrealizować zajęć w sposób tradycyjny, z uwagi na nadal trwająca epidemię COVID-19, oferent jest zobligowany do:</w:t>
      </w:r>
    </w:p>
    <w:p w:rsidR="00045FDA" w:rsidRPr="00045FDA" w:rsidRDefault="00045FDA" w:rsidP="00FD4ABD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/>
        <w:ind w:left="708" w:right="108"/>
        <w:rPr>
          <w:rFonts w:ascii="Verdana" w:hAnsi="Verdana" w:cs="Verdana"/>
          <w:color w:val="000000"/>
          <w:sz w:val="20"/>
          <w:szCs w:val="20"/>
        </w:rPr>
      </w:pPr>
      <w:r w:rsidRPr="00045FDA">
        <w:rPr>
          <w:rFonts w:ascii="Verdana" w:hAnsi="Verdana" w:cs="Verdana"/>
          <w:color w:val="000000"/>
          <w:sz w:val="20"/>
          <w:szCs w:val="20"/>
        </w:rPr>
        <w:t xml:space="preserve"> opisania w ofercie planu działania w trybie zdalnym/wirtualnym przez Internet w odniesieniu do działań, które są możliwe do przeprowadzenia w tym trybie,</w:t>
      </w:r>
    </w:p>
    <w:p w:rsidR="00045FDA" w:rsidRPr="00045FDA" w:rsidRDefault="00045FDA" w:rsidP="00FD4ABD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/>
        <w:ind w:left="708" w:right="108"/>
        <w:rPr>
          <w:rFonts w:ascii="Verdana" w:hAnsi="Verdana" w:cs="Verdana"/>
          <w:color w:val="000000"/>
          <w:sz w:val="20"/>
          <w:szCs w:val="20"/>
        </w:rPr>
      </w:pPr>
      <w:r w:rsidRPr="00045FDA">
        <w:rPr>
          <w:rFonts w:ascii="Verdana" w:hAnsi="Verdana" w:cs="Verdana"/>
          <w:color w:val="000000"/>
          <w:sz w:val="20"/>
          <w:szCs w:val="20"/>
        </w:rPr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:rsidR="00045FDA" w:rsidRPr="00045FDA" w:rsidRDefault="00045FDA" w:rsidP="00FD4ABD">
      <w:pPr>
        <w:autoSpaceDE w:val="0"/>
        <w:autoSpaceDN w:val="0"/>
        <w:adjustRightInd w:val="0"/>
        <w:spacing w:before="120" w:after="0"/>
        <w:rPr>
          <w:rFonts w:ascii="Verdana" w:hAnsi="Verdana" w:cs="Verdana"/>
          <w:color w:val="000000"/>
          <w:sz w:val="20"/>
          <w:szCs w:val="20"/>
        </w:rPr>
      </w:pPr>
      <w:r w:rsidRPr="00045FDA">
        <w:rPr>
          <w:rFonts w:ascii="Verdana" w:hAnsi="Verdana" w:cs="Verdana"/>
          <w:color w:val="000000"/>
          <w:sz w:val="20"/>
          <w:szCs w:val="20"/>
        </w:rPr>
        <w:t xml:space="preserve">Jeżeli oferent ma możliwość realizacji zadania w trybie zdalnym/ wirtualnym, należy w części II.6 " Szczegółowy opis działań i ich realizacji " oferty wpisać następującą treść: „W przypadku wystąpienia epidemii lub pandemii, lub innych ograniczeń niezależnych, </w:t>
      </w:r>
      <w:r w:rsidRPr="00045FDA">
        <w:rPr>
          <w:rFonts w:ascii="Verdana" w:hAnsi="Verdana" w:cs="Verdana"/>
          <w:color w:val="000000"/>
          <w:sz w:val="20"/>
          <w:szCs w:val="20"/>
        </w:rPr>
        <w:lastRenderedPageBreak/>
        <w:t>uniemożliwiających w trybie tradycyjnym prowadzenie zajęć, zobowiązujemy się do ich prowadzenia w formie zdalnej/wirtualnej przez Internet.”</w:t>
      </w:r>
    </w:p>
    <w:p w:rsidR="00045FDA" w:rsidRPr="00ED47BF" w:rsidRDefault="00045FDA" w:rsidP="00045FDA">
      <w:pPr>
        <w:autoSpaceDE w:val="0"/>
        <w:autoSpaceDN w:val="0"/>
        <w:adjustRightInd w:val="0"/>
        <w:spacing w:before="120" w:after="0" w:line="240" w:lineRule="auto"/>
        <w:ind w:left="900"/>
        <w:jc w:val="both"/>
        <w:rPr>
          <w:rFonts w:ascii="Verdana" w:hAnsi="Verdana" w:cs="Verdana"/>
          <w:color w:val="000000"/>
          <w:sz w:val="16"/>
          <w:szCs w:val="16"/>
        </w:rPr>
      </w:pPr>
    </w:p>
    <w:p w:rsidR="00A01AB4" w:rsidRPr="0054315A" w:rsidRDefault="00F8127D" w:rsidP="00FD4ABD">
      <w:pPr>
        <w:numPr>
          <w:ilvl w:val="0"/>
          <w:numId w:val="3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/>
        <w:jc w:val="both"/>
        <w:rPr>
          <w:rFonts w:ascii="Verdana" w:hAnsi="Verdana" w:cs="Tahom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>„</w:t>
      </w:r>
      <w:r w:rsidRPr="0054315A">
        <w:rPr>
          <w:rFonts w:ascii="Verdana" w:hAnsi="Verdana"/>
          <w:b/>
          <w:bCs/>
          <w:sz w:val="20"/>
          <w:szCs w:val="20"/>
        </w:rPr>
        <w:t>Monitorowanie i ewaluacja zadania</w:t>
      </w:r>
      <w:r w:rsidRPr="0054315A">
        <w:rPr>
          <w:rFonts w:ascii="Verdana" w:hAnsi="Verdana"/>
          <w:b/>
          <w:sz w:val="20"/>
          <w:szCs w:val="20"/>
        </w:rPr>
        <w:t>”</w:t>
      </w:r>
      <w:r w:rsidRPr="0054315A">
        <w:rPr>
          <w:rFonts w:ascii="Verdana" w:hAnsi="Verdana"/>
          <w:b/>
          <w:bCs/>
          <w:sz w:val="20"/>
          <w:szCs w:val="20"/>
        </w:rPr>
        <w:t xml:space="preserve"> </w:t>
      </w:r>
      <w:r w:rsidRPr="0054315A">
        <w:rPr>
          <w:rFonts w:ascii="Verdana" w:hAnsi="Verdana"/>
          <w:sz w:val="20"/>
          <w:szCs w:val="20"/>
        </w:rPr>
        <w:t>(pkt  II.4 oferty)- należy opisać sposób monitorowania zadań oraz narzędzia ewaluacyjne.</w:t>
      </w:r>
      <w:r w:rsidR="002A7E79" w:rsidRPr="0054315A">
        <w:rPr>
          <w:rFonts w:ascii="Verdana" w:hAnsi="Verdana"/>
          <w:sz w:val="20"/>
          <w:szCs w:val="20"/>
        </w:rPr>
        <w:t xml:space="preserve"> </w:t>
      </w:r>
      <w:r w:rsidR="00A01AB4" w:rsidRPr="0054315A">
        <w:rPr>
          <w:rFonts w:ascii="Verdana" w:hAnsi="Verdana" w:cs="Tahoma"/>
          <w:sz w:val="20"/>
          <w:szCs w:val="20"/>
        </w:rPr>
        <w:t xml:space="preserve">co najmniej potwierdzenie uczestnictwa lub jego brak w module diagnostycznym Programu. </w:t>
      </w:r>
    </w:p>
    <w:p w:rsidR="00F8127D" w:rsidRPr="0054315A" w:rsidRDefault="00F8127D" w:rsidP="00FD4ABD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 xml:space="preserve">W </w:t>
      </w:r>
      <w:r w:rsidRPr="0054315A">
        <w:rPr>
          <w:rFonts w:ascii="Verdana" w:hAnsi="Verdana"/>
          <w:b/>
          <w:bCs/>
          <w:sz w:val="20"/>
          <w:szCs w:val="20"/>
        </w:rPr>
        <w:t>pkt II.5</w:t>
      </w:r>
      <w:r w:rsidRPr="0054315A">
        <w:rPr>
          <w:rFonts w:ascii="Verdana" w:hAnsi="Verdana"/>
          <w:sz w:val="20"/>
          <w:szCs w:val="20"/>
        </w:rPr>
        <w:t xml:space="preserve"> oferty należy opisać oczekiwane rezultaty realizowanego zadania.</w:t>
      </w:r>
    </w:p>
    <w:p w:rsidR="00F8127D" w:rsidRPr="0054315A" w:rsidRDefault="00F8127D" w:rsidP="00FD4ABD">
      <w:pPr>
        <w:numPr>
          <w:ilvl w:val="0"/>
          <w:numId w:val="3"/>
        </w:num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 xml:space="preserve">W </w:t>
      </w:r>
      <w:r w:rsidRPr="0054315A">
        <w:rPr>
          <w:rFonts w:ascii="Verdana" w:hAnsi="Verdana"/>
          <w:b/>
          <w:bCs/>
          <w:sz w:val="20"/>
          <w:szCs w:val="20"/>
        </w:rPr>
        <w:t>pkt III.3</w:t>
      </w:r>
      <w:r w:rsidRPr="0054315A">
        <w:rPr>
          <w:rFonts w:ascii="Verdana" w:hAnsi="Verdana"/>
          <w:sz w:val="20"/>
          <w:szCs w:val="20"/>
        </w:rPr>
        <w:t xml:space="preserve">  oferty należy sporządzić kosztorys zadania, który powinien być szczegółowy.</w:t>
      </w:r>
    </w:p>
    <w:p w:rsidR="00F8127D" w:rsidRPr="0054315A" w:rsidRDefault="00F8127D" w:rsidP="00FD4ABD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b/>
          <w:bCs/>
          <w:sz w:val="20"/>
          <w:szCs w:val="20"/>
        </w:rPr>
        <w:t xml:space="preserve">Adresatami zadania </w:t>
      </w:r>
      <w:r w:rsidRPr="0054315A">
        <w:rPr>
          <w:rFonts w:ascii="Verdana" w:hAnsi="Verdana"/>
          <w:b/>
          <w:bCs/>
          <w:color w:val="000000"/>
          <w:sz w:val="20"/>
          <w:szCs w:val="20"/>
        </w:rPr>
        <w:t xml:space="preserve">są wyłącznie mieszkańcy Wrocławia. </w:t>
      </w:r>
    </w:p>
    <w:p w:rsidR="00F8127D" w:rsidRPr="0054315A" w:rsidRDefault="00F8127D" w:rsidP="00FD4ABD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 xml:space="preserve">Oferent ponosi wszelką odpowiedzialność za szkody wyrządzone </w:t>
      </w:r>
      <w:r w:rsidRPr="0054315A">
        <w:rPr>
          <w:rFonts w:ascii="Verdana" w:hAnsi="Verdana"/>
          <w:color w:val="000000"/>
          <w:sz w:val="20"/>
          <w:szCs w:val="20"/>
        </w:rPr>
        <w:t xml:space="preserve">uczestnikom </w:t>
      </w:r>
      <w:r w:rsidRPr="0054315A">
        <w:rPr>
          <w:rFonts w:ascii="Verdana" w:hAnsi="Verdana"/>
          <w:sz w:val="20"/>
          <w:szCs w:val="20"/>
        </w:rPr>
        <w:t>przy realizacji zadania.</w:t>
      </w:r>
    </w:p>
    <w:p w:rsidR="00F8127D" w:rsidRPr="0054315A" w:rsidRDefault="00F8127D" w:rsidP="00FD4ABD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 xml:space="preserve">Oferent nie może pobierać od </w:t>
      </w:r>
      <w:r w:rsidRPr="0054315A">
        <w:rPr>
          <w:rFonts w:ascii="Verdana" w:hAnsi="Verdana"/>
          <w:color w:val="000000"/>
          <w:sz w:val="20"/>
          <w:szCs w:val="20"/>
        </w:rPr>
        <w:t xml:space="preserve">uczestników zadania </w:t>
      </w:r>
      <w:r w:rsidRPr="0054315A">
        <w:rPr>
          <w:rFonts w:ascii="Verdana" w:hAnsi="Verdana"/>
          <w:sz w:val="20"/>
          <w:szCs w:val="20"/>
        </w:rPr>
        <w:t xml:space="preserve">opłat za działania edukacyjne oraz inne wykonywane czynności. </w:t>
      </w:r>
    </w:p>
    <w:p w:rsidR="00F8127D" w:rsidRPr="0054315A" w:rsidRDefault="00F8127D" w:rsidP="00FD4ABD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54315A">
        <w:rPr>
          <w:rFonts w:ascii="Verdana" w:hAnsi="Verdana" w:cs="Arial"/>
          <w:sz w:val="20"/>
          <w:szCs w:val="20"/>
        </w:rPr>
        <w:t>Oferent</w:t>
      </w:r>
      <w:r w:rsidRPr="0054315A">
        <w:rPr>
          <w:rFonts w:ascii="Verdana" w:eastAsia="Arial Unicode MS" w:hAnsi="Verdana" w:cs="Arial"/>
          <w:sz w:val="20"/>
          <w:szCs w:val="20"/>
        </w:rPr>
        <w:t xml:space="preserve"> </w:t>
      </w:r>
      <w:r w:rsidRPr="0054315A">
        <w:rPr>
          <w:rFonts w:ascii="Verdana" w:hAnsi="Verdana" w:cs="Arial"/>
          <w:sz w:val="20"/>
          <w:szCs w:val="20"/>
        </w:rPr>
        <w:t xml:space="preserve">zobowiązuje się do prowadzenia dokumentacji </w:t>
      </w:r>
      <w:r w:rsidRPr="0054315A">
        <w:rPr>
          <w:rFonts w:ascii="Verdana" w:hAnsi="Verdana"/>
          <w:sz w:val="20"/>
          <w:szCs w:val="20"/>
        </w:rPr>
        <w:t>potwierdzającej realizację działań oraz rejestru osób każdorazowo korzystających z jego oferty oraz monitorowania liczby odbiorców realizowanych działań, w celu podania tych danych w sprawozdaniu z realizacji zadania</w:t>
      </w:r>
      <w:r w:rsidRPr="0054315A">
        <w:rPr>
          <w:rFonts w:ascii="Verdana" w:hAnsi="Verdana" w:cs="Arial"/>
          <w:sz w:val="20"/>
          <w:szCs w:val="20"/>
        </w:rPr>
        <w:t>.</w:t>
      </w:r>
    </w:p>
    <w:p w:rsidR="00F8127D" w:rsidRPr="0054315A" w:rsidRDefault="00F8127D" w:rsidP="00FD4ABD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54315A">
        <w:rPr>
          <w:rFonts w:ascii="Verdana" w:hAnsi="Verdana" w:cs="Arial"/>
          <w:sz w:val="20"/>
          <w:szCs w:val="20"/>
        </w:rPr>
        <w:t>Oferent zobowiązuje się do prowadzenia dokumentacji zgodnie z obowiązującymi przepisami w tym zakresie oraz jej archiwizowania.</w:t>
      </w:r>
    </w:p>
    <w:p w:rsidR="00F8127D" w:rsidRPr="0054315A" w:rsidRDefault="00F8127D" w:rsidP="00FD4ABD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iCs/>
          <w:color w:val="000000"/>
          <w:sz w:val="20"/>
          <w:szCs w:val="20"/>
        </w:rPr>
        <w:t xml:space="preserve">Oferent </w:t>
      </w:r>
      <w:r w:rsidRPr="0054315A">
        <w:rPr>
          <w:rFonts w:ascii="Verdana" w:hAnsi="Verdana"/>
          <w:sz w:val="20"/>
          <w:szCs w:val="20"/>
        </w:rPr>
        <w:t>zobowiązany jest do zamieszczenia w widocznym miejscu informacji o prowadzonym zadaniu i jego finansowaniu z budżetu Miasta Wrocławia oraz do zamieszczenia znaku graficznego – logo Wrocławia.</w:t>
      </w:r>
    </w:p>
    <w:p w:rsidR="00F8127D" w:rsidRPr="0054315A" w:rsidRDefault="00F8127D" w:rsidP="00FD4ABD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iCs/>
          <w:color w:val="000000"/>
          <w:sz w:val="20"/>
          <w:szCs w:val="20"/>
        </w:rPr>
        <w:t xml:space="preserve">Oferent </w:t>
      </w:r>
      <w:r w:rsidRPr="0054315A">
        <w:rPr>
          <w:rFonts w:ascii="Verdana" w:hAnsi="Verdana"/>
          <w:sz w:val="20"/>
          <w:szCs w:val="20"/>
        </w:rPr>
        <w:t>zobowiązany jest do prowadzenia koordynacji, nadzoru organizacyjnego, monitorowania i ewaluacji zadania poprzez:</w:t>
      </w:r>
    </w:p>
    <w:p w:rsidR="00F8127D" w:rsidRPr="0054315A" w:rsidRDefault="00F8127D" w:rsidP="00FD4ABD">
      <w:pPr>
        <w:numPr>
          <w:ilvl w:val="0"/>
          <w:numId w:val="22"/>
        </w:numPr>
        <w:spacing w:after="0"/>
        <w:ind w:left="993" w:hanging="284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przygotowanie i przeprowadzenie procedury wyboru realizatorów działań;</w:t>
      </w:r>
    </w:p>
    <w:p w:rsidR="00F8127D" w:rsidRPr="0054315A" w:rsidRDefault="00F8127D" w:rsidP="00FD4ABD">
      <w:pPr>
        <w:numPr>
          <w:ilvl w:val="0"/>
          <w:numId w:val="22"/>
        </w:numPr>
        <w:spacing w:after="0"/>
        <w:ind w:left="993" w:hanging="284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przygotowywanie i podpisywanie umów z realizatorami działań;</w:t>
      </w:r>
    </w:p>
    <w:p w:rsidR="00F8127D" w:rsidRPr="0054315A" w:rsidRDefault="00F8127D" w:rsidP="00FD4ABD">
      <w:pPr>
        <w:numPr>
          <w:ilvl w:val="0"/>
          <w:numId w:val="22"/>
        </w:numPr>
        <w:spacing w:after="0"/>
        <w:ind w:left="993" w:hanging="284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opracowywanie okresowych sprawozdań z realizacji działań;</w:t>
      </w:r>
    </w:p>
    <w:p w:rsidR="00F8127D" w:rsidRPr="0054315A" w:rsidRDefault="00F8127D" w:rsidP="00FD4ABD">
      <w:pPr>
        <w:numPr>
          <w:ilvl w:val="0"/>
          <w:numId w:val="22"/>
        </w:numPr>
        <w:spacing w:after="0"/>
        <w:ind w:left="993" w:hanging="284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opracowywanie materiałów merytorycznych do analizy i diagnozy potrzeb z zakresu realizacji zadania;</w:t>
      </w:r>
    </w:p>
    <w:p w:rsidR="00F8127D" w:rsidRPr="0054315A" w:rsidRDefault="00F8127D" w:rsidP="00FD4ABD">
      <w:pPr>
        <w:numPr>
          <w:ilvl w:val="0"/>
          <w:numId w:val="22"/>
        </w:numPr>
        <w:spacing w:after="0"/>
        <w:ind w:left="993" w:hanging="284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opracowywanie narzędzi do monitorowania realizacji działań;</w:t>
      </w:r>
    </w:p>
    <w:p w:rsidR="00F8127D" w:rsidRPr="0054315A" w:rsidRDefault="00F8127D" w:rsidP="00FD4ABD">
      <w:pPr>
        <w:numPr>
          <w:ilvl w:val="0"/>
          <w:numId w:val="22"/>
        </w:numPr>
        <w:spacing w:after="0"/>
        <w:ind w:left="993" w:hanging="284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wizytowanie zadań realizowanych przez poszczególnych realizatorów;</w:t>
      </w:r>
    </w:p>
    <w:p w:rsidR="00F8127D" w:rsidRPr="0054315A" w:rsidRDefault="00F8127D" w:rsidP="00FD4ABD">
      <w:pPr>
        <w:numPr>
          <w:ilvl w:val="0"/>
          <w:numId w:val="22"/>
        </w:numPr>
        <w:spacing w:after="0"/>
        <w:ind w:left="993" w:hanging="284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 w:cs="Tahoma"/>
          <w:sz w:val="20"/>
          <w:szCs w:val="20"/>
        </w:rPr>
        <w:t>prowadzenie rozliczeń merytoryczno-finansowych, zgodnie z przyjętym harmonogramem (zatwierdzanie wykonania zadań merytorycznych, opisywanie rachunków);</w:t>
      </w:r>
    </w:p>
    <w:p w:rsidR="00F8127D" w:rsidRPr="0054315A" w:rsidRDefault="00F8127D" w:rsidP="00FD4ABD">
      <w:pPr>
        <w:numPr>
          <w:ilvl w:val="0"/>
          <w:numId w:val="22"/>
        </w:numPr>
        <w:spacing w:after="0"/>
        <w:ind w:left="993" w:hanging="284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 w:cs="Tahoma"/>
          <w:sz w:val="20"/>
          <w:szCs w:val="20"/>
        </w:rPr>
        <w:t>prowadzenie dokumentacji z realizacji zadania oraz jej archiwizowanie zgodnie z obowiązującymi zasadami;</w:t>
      </w:r>
    </w:p>
    <w:p w:rsidR="00F8127D" w:rsidRPr="0054315A" w:rsidRDefault="00F8127D" w:rsidP="00FD4ABD">
      <w:pPr>
        <w:numPr>
          <w:ilvl w:val="0"/>
          <w:numId w:val="22"/>
        </w:numPr>
        <w:spacing w:after="0"/>
        <w:ind w:left="993" w:hanging="284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 w:cs="Tahoma"/>
          <w:sz w:val="20"/>
          <w:szCs w:val="20"/>
        </w:rPr>
        <w:t>stałą współpracę z pracownikami merytorycznymi Wydziału Zdrowia i Spraw Społecznych, w zakresie bieżącego monitorowania zadań, doskonalenia jakości oraz opracowywania procedur i standardów pracy i współpracy;</w:t>
      </w:r>
    </w:p>
    <w:p w:rsidR="00F8127D" w:rsidRPr="0054315A" w:rsidRDefault="00F8127D" w:rsidP="00FD4ABD">
      <w:pPr>
        <w:numPr>
          <w:ilvl w:val="0"/>
          <w:numId w:val="22"/>
        </w:numPr>
        <w:spacing w:after="0"/>
        <w:ind w:left="993" w:hanging="284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 w:cs="Tahoma"/>
          <w:sz w:val="20"/>
          <w:szCs w:val="20"/>
        </w:rPr>
        <w:t>udział w szkoleniach, spotkaniach i konferencjach podnoszących kwalifikacje merytoryczne oraz umiejętności zawodowe realizatorów zadania;</w:t>
      </w:r>
    </w:p>
    <w:p w:rsidR="00F8127D" w:rsidRPr="0054315A" w:rsidRDefault="00F8127D" w:rsidP="00FD4ABD">
      <w:pPr>
        <w:numPr>
          <w:ilvl w:val="0"/>
          <w:numId w:val="22"/>
        </w:numPr>
        <w:spacing w:after="0"/>
        <w:ind w:left="993" w:hanging="284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 w:cs="Tahoma"/>
          <w:sz w:val="20"/>
          <w:szCs w:val="20"/>
        </w:rPr>
        <w:t xml:space="preserve">inicjowanie działań oraz nawiązywanie współpracy z podmiotami, organizacjami </w:t>
      </w:r>
      <w:r w:rsidRPr="0054315A">
        <w:rPr>
          <w:rFonts w:ascii="Verdana" w:hAnsi="Verdana" w:cs="Tahoma"/>
          <w:sz w:val="20"/>
          <w:szCs w:val="20"/>
        </w:rPr>
        <w:br/>
        <w:t>i instytucjami zajmującymi się problematyką poszczególnych działań w ramach zadania;</w:t>
      </w:r>
    </w:p>
    <w:p w:rsidR="00F8127D" w:rsidRPr="0054315A" w:rsidRDefault="00F8127D" w:rsidP="00FD4ABD">
      <w:pPr>
        <w:numPr>
          <w:ilvl w:val="0"/>
          <w:numId w:val="22"/>
        </w:numPr>
        <w:spacing w:after="120"/>
        <w:ind w:left="993" w:hanging="284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 w:cs="Tahoma"/>
          <w:sz w:val="20"/>
          <w:szCs w:val="20"/>
        </w:rPr>
        <w:lastRenderedPageBreak/>
        <w:t>przygotowywanie materiałów merytorycznych na potrzeby informacji publicznej (strona internetowa, itp.).</w:t>
      </w:r>
    </w:p>
    <w:p w:rsidR="00F8127D" w:rsidRPr="0054315A" w:rsidRDefault="00F8127D" w:rsidP="00FD4ABD">
      <w:pPr>
        <w:numPr>
          <w:ilvl w:val="0"/>
          <w:numId w:val="3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/>
        <w:jc w:val="both"/>
        <w:rPr>
          <w:rFonts w:ascii="Verdana" w:hAnsi="Verdana" w:cs="Tahoma"/>
          <w:sz w:val="20"/>
          <w:szCs w:val="20"/>
        </w:rPr>
      </w:pPr>
      <w:r w:rsidRPr="0054315A">
        <w:rPr>
          <w:rFonts w:ascii="Verdana" w:hAnsi="Verdana" w:cs="Tahoma"/>
          <w:sz w:val="20"/>
          <w:szCs w:val="20"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54315A" w:rsidRPr="0054315A" w:rsidRDefault="0054315A" w:rsidP="00FD4ABD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276" w:lineRule="auto"/>
        <w:ind w:right="108"/>
        <w:contextualSpacing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54315A">
        <w:rPr>
          <w:rFonts w:ascii="Verdana" w:hAnsi="Verdana"/>
          <w:bCs/>
          <w:sz w:val="20"/>
          <w:szCs w:val="20"/>
        </w:rPr>
        <w:t>t.j</w:t>
      </w:r>
      <w:proofErr w:type="spellEnd"/>
      <w:r w:rsidRPr="0054315A">
        <w:rPr>
          <w:rFonts w:ascii="Verdana" w:hAnsi="Verdana"/>
          <w:bCs/>
          <w:sz w:val="20"/>
          <w:szCs w:val="20"/>
        </w:rPr>
        <w:t xml:space="preserve">. z dnia 2020.06.19). Informację o sposobie spełnienia tych warunków należy zamieścić w części IV. Oferty pkt 3. </w:t>
      </w:r>
      <w:r w:rsidRPr="0054315A">
        <w:rPr>
          <w:rFonts w:ascii="Verdana" w:hAnsi="Verdana"/>
          <w:b/>
          <w:bCs/>
          <w:sz w:val="20"/>
          <w:szCs w:val="20"/>
        </w:rPr>
        <w:t>Informacja o zapewnieniu równego traktowania wszystkich uczestników, w tym dostępności dla osób ze szczególnymi potrzebami</w:t>
      </w:r>
      <w:r w:rsidRPr="0054315A">
        <w:rPr>
          <w:rFonts w:ascii="Verdana" w:hAnsi="Verdana"/>
          <w:bCs/>
          <w:sz w:val="20"/>
          <w:szCs w:val="20"/>
        </w:rPr>
        <w:t>. W przypadku braku podania żądanej informacji, oferta zostanie odrzucona z powodów merytorycznych.</w:t>
      </w:r>
    </w:p>
    <w:p w:rsidR="0054315A" w:rsidRDefault="0054315A" w:rsidP="00FD4ABD">
      <w:pPr>
        <w:numPr>
          <w:ilvl w:val="0"/>
          <w:numId w:val="3"/>
        </w:numPr>
        <w:spacing w:before="120" w:after="0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045E41" w:rsidRPr="00045E41" w:rsidRDefault="00045E41" w:rsidP="00045E41">
      <w:pPr>
        <w:numPr>
          <w:ilvl w:val="0"/>
          <w:numId w:val="3"/>
        </w:numPr>
        <w:spacing w:before="120" w:after="0"/>
        <w:rPr>
          <w:rFonts w:ascii="Verdana" w:hAnsi="Verdana"/>
          <w:bCs/>
          <w:sz w:val="20"/>
          <w:szCs w:val="20"/>
        </w:rPr>
      </w:pPr>
      <w:r w:rsidRPr="008B0916">
        <w:rPr>
          <w:rFonts w:ascii="Verdana" w:hAnsi="Verdana"/>
          <w:bCs/>
          <w:sz w:val="20"/>
          <w:szCs w:val="20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</w:t>
      </w:r>
      <w:r>
        <w:rPr>
          <w:rFonts w:ascii="Verdana" w:hAnsi="Verdana"/>
          <w:bCs/>
          <w:sz w:val="20"/>
          <w:szCs w:val="20"/>
        </w:rPr>
        <w:t xml:space="preserve">. </w:t>
      </w:r>
    </w:p>
    <w:p w:rsidR="00924CEB" w:rsidRPr="0054315A" w:rsidRDefault="00CD0418" w:rsidP="00FD4ABD">
      <w:pPr>
        <w:numPr>
          <w:ilvl w:val="0"/>
          <w:numId w:val="3"/>
        </w:numPr>
        <w:spacing w:after="120"/>
        <w:jc w:val="both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 w:cs="Calibri"/>
          <w:sz w:val="20"/>
          <w:szCs w:val="20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54315A">
        <w:rPr>
          <w:rFonts w:ascii="Verdana" w:hAnsi="Verdana"/>
          <w:sz w:val="20"/>
          <w:szCs w:val="20"/>
        </w:rPr>
        <w:t xml:space="preserve"> </w:t>
      </w:r>
      <w:r w:rsidRPr="0054315A">
        <w:rPr>
          <w:rFonts w:ascii="Verdana" w:hAnsi="Verdana" w:cs="Calibri"/>
          <w:sz w:val="20"/>
          <w:szCs w:val="20"/>
          <w:lang w:eastAsia="pl-PL"/>
        </w:rPr>
        <w:t>postępowania, a także aktualne przepisy prawa</w:t>
      </w:r>
      <w:r w:rsidR="00924CEB" w:rsidRPr="0054315A">
        <w:rPr>
          <w:rFonts w:ascii="Verdana" w:hAnsi="Verdana"/>
          <w:sz w:val="20"/>
          <w:szCs w:val="20"/>
        </w:rPr>
        <w:t>.</w:t>
      </w:r>
    </w:p>
    <w:p w:rsidR="00924CEB" w:rsidRPr="0054315A" w:rsidRDefault="00924CEB" w:rsidP="00FD4ABD">
      <w:pPr>
        <w:numPr>
          <w:ilvl w:val="0"/>
          <w:numId w:val="3"/>
        </w:numPr>
        <w:spacing w:after="120"/>
        <w:jc w:val="both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iCs/>
          <w:color w:val="000000"/>
          <w:sz w:val="20"/>
          <w:szCs w:val="20"/>
        </w:rPr>
        <w:t>W trakcie realizacji zadania oferent powinien podejmować działania zmierzające do:</w:t>
      </w:r>
    </w:p>
    <w:p w:rsidR="00924CEB" w:rsidRPr="0054315A" w:rsidRDefault="00924CEB" w:rsidP="00FD4ABD">
      <w:pPr>
        <w:pStyle w:val="Akapitzlist"/>
        <w:numPr>
          <w:ilvl w:val="0"/>
          <w:numId w:val="26"/>
        </w:numPr>
        <w:suppressAutoHyphens/>
        <w:spacing w:before="120" w:line="276" w:lineRule="auto"/>
        <w:ind w:right="108"/>
        <w:contextualSpacing/>
        <w:jc w:val="both"/>
        <w:rPr>
          <w:rFonts w:ascii="Verdana" w:hAnsi="Verdana"/>
          <w:iCs/>
          <w:color w:val="000000"/>
          <w:sz w:val="20"/>
          <w:szCs w:val="20"/>
        </w:rPr>
      </w:pPr>
      <w:r w:rsidRPr="0054315A">
        <w:rPr>
          <w:rFonts w:ascii="Verdana" w:hAnsi="Verdana"/>
          <w:iCs/>
          <w:color w:val="000000"/>
          <w:sz w:val="20"/>
          <w:szCs w:val="20"/>
        </w:rPr>
        <w:t xml:space="preserve">zastąpienia jednorazowych talerzy, sztućców, kubeczków, słomek z plastiku </w:t>
      </w:r>
      <w:r w:rsidRPr="0054315A">
        <w:rPr>
          <w:rFonts w:ascii="Verdana" w:hAnsi="Verdana"/>
          <w:iCs/>
          <w:color w:val="000000"/>
          <w:sz w:val="20"/>
          <w:szCs w:val="20"/>
        </w:rPr>
        <w:br/>
        <w:t>i mieszadełek do napojów wielorazowymi odpowiednikami lub odpowiednikami wykonanymi z ekologicznych materiałów, ulegających biodegradacji albo podlegających recyklingowi,</w:t>
      </w:r>
    </w:p>
    <w:p w:rsidR="00924CEB" w:rsidRPr="0054315A" w:rsidRDefault="00924CEB" w:rsidP="00FD4ABD">
      <w:pPr>
        <w:pStyle w:val="Akapitzlist"/>
        <w:numPr>
          <w:ilvl w:val="0"/>
          <w:numId w:val="26"/>
        </w:numPr>
        <w:suppressAutoHyphens/>
        <w:spacing w:before="120" w:line="276" w:lineRule="auto"/>
        <w:ind w:right="108"/>
        <w:contextualSpacing/>
        <w:jc w:val="both"/>
        <w:rPr>
          <w:rFonts w:ascii="Verdana" w:hAnsi="Verdana"/>
          <w:iCs/>
          <w:color w:val="000000"/>
          <w:sz w:val="20"/>
          <w:szCs w:val="20"/>
        </w:rPr>
      </w:pPr>
      <w:r w:rsidRPr="0054315A">
        <w:rPr>
          <w:rFonts w:ascii="Verdana" w:hAnsi="Verdana"/>
          <w:iCs/>
          <w:color w:val="000000"/>
          <w:sz w:val="20"/>
          <w:szCs w:val="20"/>
        </w:rPr>
        <w:t>w przypadku korzystania z usług cateringowych – podawania posiłków w opakowaniach biodegradowalnych lub wielokrotnego użytku,</w:t>
      </w:r>
    </w:p>
    <w:p w:rsidR="00924CEB" w:rsidRPr="00FD4ABD" w:rsidRDefault="00924CEB" w:rsidP="00FD4ABD">
      <w:pPr>
        <w:pStyle w:val="Akapitzlist"/>
        <w:numPr>
          <w:ilvl w:val="0"/>
          <w:numId w:val="26"/>
        </w:numPr>
        <w:suppressAutoHyphens/>
        <w:spacing w:before="120" w:line="276" w:lineRule="auto"/>
        <w:ind w:right="108"/>
        <w:contextualSpacing/>
        <w:jc w:val="both"/>
        <w:rPr>
          <w:rFonts w:ascii="Verdana" w:hAnsi="Verdana"/>
          <w:iCs/>
          <w:color w:val="000000"/>
          <w:sz w:val="20"/>
          <w:szCs w:val="20"/>
        </w:rPr>
      </w:pPr>
      <w:r w:rsidRPr="0054315A">
        <w:rPr>
          <w:rFonts w:ascii="Verdana" w:hAnsi="Verdana"/>
          <w:iCs/>
          <w:color w:val="000000"/>
          <w:sz w:val="20"/>
          <w:szCs w:val="20"/>
        </w:rPr>
        <w:t>rezygnacji z używania plastikowych toreb, opakowań lub reklamówek.</w:t>
      </w:r>
    </w:p>
    <w:p w:rsidR="00452DDA" w:rsidRPr="00ED341D" w:rsidRDefault="00072ABA" w:rsidP="00ED341D">
      <w:pPr>
        <w:pStyle w:val="NormalnyWeb"/>
        <w:tabs>
          <w:tab w:val="num" w:pos="284"/>
        </w:tabs>
        <w:spacing w:before="120" w:beforeAutospacing="0" w:after="0" w:afterAutospacing="0"/>
        <w:rPr>
          <w:rFonts w:asciiTheme="majorHAnsi" w:eastAsiaTheme="majorEastAsia" w:hAnsiTheme="majorHAnsi" w:cstheme="majorBidi" w:hint="default"/>
          <w:b/>
          <w:color w:val="365F91" w:themeColor="accent1" w:themeShade="BF"/>
          <w:sz w:val="28"/>
          <w:szCs w:val="28"/>
          <w:lang w:eastAsia="en-US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eastAsia="en-US"/>
        </w:rPr>
        <w:t>X. KOSZTY REALIZACJI PROGRAMU</w:t>
      </w:r>
    </w:p>
    <w:p w:rsidR="00072ABA" w:rsidRPr="0054315A" w:rsidRDefault="00072ABA" w:rsidP="00FD4ABD">
      <w:pPr>
        <w:spacing w:before="120"/>
        <w:ind w:right="110"/>
        <w:jc w:val="both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Wydatki, które będą ponoszone w ramach realizacji zadania muszą być:</w:t>
      </w:r>
    </w:p>
    <w:p w:rsidR="00072ABA" w:rsidRPr="0054315A" w:rsidRDefault="00072ABA" w:rsidP="00FD4ABD">
      <w:pPr>
        <w:numPr>
          <w:ilvl w:val="0"/>
          <w:numId w:val="4"/>
        </w:numPr>
        <w:tabs>
          <w:tab w:val="num" w:pos="720"/>
        </w:tabs>
        <w:spacing w:before="120" w:after="0"/>
        <w:ind w:left="720" w:right="110" w:hanging="180"/>
        <w:jc w:val="both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niezbędne dla realizacji zadania objętego konkursem;</w:t>
      </w:r>
    </w:p>
    <w:p w:rsidR="00072ABA" w:rsidRPr="0054315A" w:rsidRDefault="00072ABA" w:rsidP="00FD4ABD">
      <w:pPr>
        <w:numPr>
          <w:ilvl w:val="0"/>
          <w:numId w:val="4"/>
        </w:numPr>
        <w:tabs>
          <w:tab w:val="num" w:pos="720"/>
        </w:tabs>
        <w:spacing w:before="120" w:after="0"/>
        <w:ind w:left="720" w:right="110" w:hanging="180"/>
        <w:jc w:val="both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racjonalne i efektywne oraz spełniać wymogi efektywnego zarządzania finansami (relacja nakład/rezultat);</w:t>
      </w:r>
    </w:p>
    <w:p w:rsidR="00072ABA" w:rsidRPr="0054315A" w:rsidRDefault="00072ABA" w:rsidP="00FD4ABD">
      <w:pPr>
        <w:numPr>
          <w:ilvl w:val="0"/>
          <w:numId w:val="4"/>
        </w:numPr>
        <w:tabs>
          <w:tab w:val="num" w:pos="720"/>
        </w:tabs>
        <w:spacing w:before="120" w:after="0"/>
        <w:ind w:left="720" w:right="110" w:hanging="180"/>
        <w:jc w:val="both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faktycznie poniesione w okresie realizacji zadania objętego konkursem;</w:t>
      </w:r>
    </w:p>
    <w:p w:rsidR="00072ABA" w:rsidRPr="0054315A" w:rsidRDefault="00072ABA" w:rsidP="00FD4ABD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/>
        <w:ind w:left="720" w:right="110" w:hanging="180"/>
        <w:jc w:val="both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lastRenderedPageBreak/>
        <w:t>odpowiednio udokumentowane;</w:t>
      </w:r>
    </w:p>
    <w:p w:rsidR="00072ABA" w:rsidRPr="0054315A" w:rsidRDefault="00072ABA" w:rsidP="00FD4ABD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/>
        <w:ind w:left="720" w:right="110" w:hanging="180"/>
        <w:jc w:val="both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zgodne z zatwierdzonym kosztorysem.</w:t>
      </w:r>
    </w:p>
    <w:p w:rsidR="006D2C46" w:rsidRPr="0054315A" w:rsidRDefault="006D2C46" w:rsidP="006D2C46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20"/>
          <w:szCs w:val="20"/>
        </w:rPr>
      </w:pPr>
      <w:r w:rsidRPr="0054315A">
        <w:rPr>
          <w:rFonts w:ascii="Verdana" w:hAnsi="Verdana"/>
          <w:b/>
          <w:bCs/>
          <w:sz w:val="20"/>
          <w:szCs w:val="20"/>
        </w:rPr>
        <w:t>I.  Koszty merytoryczne:</w:t>
      </w:r>
    </w:p>
    <w:p w:rsidR="00135CF4" w:rsidRPr="0054315A" w:rsidRDefault="00135CF4" w:rsidP="00FD4ABD">
      <w:pPr>
        <w:numPr>
          <w:ilvl w:val="4"/>
          <w:numId w:val="23"/>
        </w:numPr>
        <w:tabs>
          <w:tab w:val="clear" w:pos="3600"/>
          <w:tab w:val="left" w:pos="360"/>
          <w:tab w:val="num" w:pos="709"/>
        </w:tabs>
        <w:spacing w:before="120" w:after="0"/>
        <w:ind w:left="720" w:right="11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>wynagrodzenia realizatorów zadań</w:t>
      </w:r>
    </w:p>
    <w:p w:rsidR="00135CF4" w:rsidRPr="0054315A" w:rsidRDefault="00135CF4" w:rsidP="00FD4ABD">
      <w:pPr>
        <w:numPr>
          <w:ilvl w:val="4"/>
          <w:numId w:val="23"/>
        </w:numPr>
        <w:tabs>
          <w:tab w:val="clear" w:pos="3600"/>
          <w:tab w:val="left" w:pos="360"/>
          <w:tab w:val="num" w:pos="709"/>
        </w:tabs>
        <w:spacing w:before="120" w:after="0"/>
        <w:ind w:right="110" w:hanging="324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>koszty wynajmu sal na szkolenia, warsztaty, zajęcia aktywności ruchowej</w:t>
      </w:r>
    </w:p>
    <w:p w:rsidR="00135CF4" w:rsidRPr="0054315A" w:rsidRDefault="00135CF4" w:rsidP="00FD4ABD">
      <w:pPr>
        <w:numPr>
          <w:ilvl w:val="4"/>
          <w:numId w:val="23"/>
        </w:numPr>
        <w:tabs>
          <w:tab w:val="clear" w:pos="3600"/>
          <w:tab w:val="left" w:pos="360"/>
          <w:tab w:val="num" w:pos="709"/>
        </w:tabs>
        <w:spacing w:before="120" w:after="0"/>
        <w:ind w:left="720" w:right="11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>zakup drobnego sprzętu i materiałów medycznych oraz edukacyjnych niezbędnych do realizacji zadania</w:t>
      </w:r>
    </w:p>
    <w:p w:rsidR="00135CF4" w:rsidRPr="0054315A" w:rsidRDefault="00135CF4" w:rsidP="00FD4ABD">
      <w:pPr>
        <w:numPr>
          <w:ilvl w:val="4"/>
          <w:numId w:val="23"/>
        </w:numPr>
        <w:tabs>
          <w:tab w:val="clear" w:pos="3600"/>
          <w:tab w:val="left" w:pos="360"/>
          <w:tab w:val="num" w:pos="709"/>
        </w:tabs>
        <w:spacing w:before="120" w:after="0"/>
        <w:ind w:left="720" w:right="11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przygotowanie i druk materiałów informacyjno-edukacyjnych</w:t>
      </w:r>
    </w:p>
    <w:p w:rsidR="00135CF4" w:rsidRPr="0054315A" w:rsidRDefault="00135CF4" w:rsidP="00FD4ABD">
      <w:pPr>
        <w:numPr>
          <w:ilvl w:val="4"/>
          <w:numId w:val="23"/>
        </w:numPr>
        <w:tabs>
          <w:tab w:val="clear" w:pos="3600"/>
          <w:tab w:val="left" w:pos="360"/>
          <w:tab w:val="num" w:pos="709"/>
        </w:tabs>
        <w:spacing w:before="120" w:after="0"/>
        <w:ind w:left="720" w:right="11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>zakup materiałów i usług m.in. edukacyjnych i szkoleniowych itp.</w:t>
      </w:r>
    </w:p>
    <w:p w:rsidR="00135CF4" w:rsidRPr="0054315A" w:rsidRDefault="00135CF4" w:rsidP="00FD4ABD">
      <w:pPr>
        <w:numPr>
          <w:ilvl w:val="4"/>
          <w:numId w:val="23"/>
        </w:numPr>
        <w:tabs>
          <w:tab w:val="clear" w:pos="3600"/>
          <w:tab w:val="left" w:pos="360"/>
          <w:tab w:val="num" w:pos="709"/>
        </w:tabs>
        <w:spacing w:before="120" w:after="0"/>
        <w:ind w:right="110" w:hanging="324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 xml:space="preserve">inne </w:t>
      </w:r>
      <w:r w:rsidR="00524381" w:rsidRPr="0054315A">
        <w:rPr>
          <w:rFonts w:ascii="Verdana" w:hAnsi="Verdana"/>
          <w:sz w:val="20"/>
          <w:szCs w:val="20"/>
        </w:rPr>
        <w:t>niezbędne do realizacji zadania</w:t>
      </w:r>
    </w:p>
    <w:p w:rsidR="00135CF4" w:rsidRPr="0054315A" w:rsidRDefault="00524381" w:rsidP="00FD4ABD">
      <w:pPr>
        <w:numPr>
          <w:ilvl w:val="4"/>
          <w:numId w:val="23"/>
        </w:numPr>
        <w:tabs>
          <w:tab w:val="clear" w:pos="3600"/>
          <w:tab w:val="left" w:pos="360"/>
          <w:tab w:val="num" w:pos="709"/>
        </w:tabs>
        <w:spacing w:before="120" w:after="0"/>
        <w:ind w:right="110" w:hanging="324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>k</w:t>
      </w:r>
      <w:r w:rsidR="00E915EA" w:rsidRPr="0054315A">
        <w:rPr>
          <w:rFonts w:ascii="Verdana" w:hAnsi="Verdana"/>
          <w:sz w:val="20"/>
          <w:szCs w:val="20"/>
        </w:rPr>
        <w:t>o</w:t>
      </w:r>
      <w:r w:rsidR="00135CF4" w:rsidRPr="0054315A">
        <w:rPr>
          <w:rFonts w:ascii="Verdana" w:hAnsi="Verdana"/>
          <w:sz w:val="20"/>
          <w:szCs w:val="20"/>
        </w:rPr>
        <w:t>szty koordynacji, nadzoru organizacyjnego, monitorowania i ewaluacji</w:t>
      </w:r>
    </w:p>
    <w:p w:rsidR="00135CF4" w:rsidRPr="0054315A" w:rsidRDefault="00524381" w:rsidP="00135CF4">
      <w:pPr>
        <w:autoSpaceDE w:val="0"/>
        <w:spacing w:before="120"/>
        <w:ind w:left="360" w:right="110" w:hanging="36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b/>
          <w:bCs/>
          <w:sz w:val="20"/>
          <w:szCs w:val="20"/>
        </w:rPr>
        <w:t>II</w:t>
      </w:r>
      <w:r w:rsidR="00135CF4" w:rsidRPr="0054315A">
        <w:rPr>
          <w:rFonts w:ascii="Verdana" w:hAnsi="Verdana"/>
          <w:b/>
          <w:bCs/>
          <w:sz w:val="20"/>
          <w:szCs w:val="20"/>
        </w:rPr>
        <w:t xml:space="preserve">. Koszty obsługi zadania publicznego, w tym koszty administracyjne (które są związane z wykonywaniem działań o charakterze administracyjnym i kontrolnym, w </w:t>
      </w:r>
      <w:r w:rsidR="00945B6F" w:rsidRPr="0054315A">
        <w:rPr>
          <w:rFonts w:ascii="Verdana" w:hAnsi="Verdana"/>
          <w:b/>
          <w:bCs/>
          <w:sz w:val="20"/>
          <w:szCs w:val="20"/>
        </w:rPr>
        <w:t>tym z obsługa finansowa i prawna</w:t>
      </w:r>
      <w:r w:rsidR="00135CF4" w:rsidRPr="0054315A">
        <w:rPr>
          <w:rFonts w:ascii="Verdana" w:hAnsi="Verdana"/>
          <w:b/>
          <w:bCs/>
          <w:sz w:val="20"/>
          <w:szCs w:val="20"/>
        </w:rPr>
        <w:t xml:space="preserve"> projektu) np.:</w:t>
      </w:r>
    </w:p>
    <w:p w:rsidR="00135CF4" w:rsidRPr="0054315A" w:rsidRDefault="00135CF4" w:rsidP="00FD4ABD">
      <w:pPr>
        <w:numPr>
          <w:ilvl w:val="0"/>
          <w:numId w:val="5"/>
        </w:numPr>
        <w:autoSpaceDE w:val="0"/>
        <w:spacing w:before="120" w:after="0"/>
        <w:ind w:right="11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 xml:space="preserve">Koszty administracyjne </w:t>
      </w:r>
      <w:r w:rsidRPr="0054315A">
        <w:rPr>
          <w:rFonts w:ascii="Verdana" w:hAnsi="Verdana"/>
          <w:b/>
          <w:bCs/>
          <w:sz w:val="20"/>
          <w:szCs w:val="20"/>
          <w:u w:val="single"/>
        </w:rPr>
        <w:t xml:space="preserve">do  </w:t>
      </w:r>
      <w:r w:rsidR="007E5590">
        <w:rPr>
          <w:rFonts w:ascii="Verdana" w:hAnsi="Verdana"/>
          <w:b/>
          <w:bCs/>
          <w:sz w:val="20"/>
          <w:szCs w:val="20"/>
          <w:u w:val="single"/>
        </w:rPr>
        <w:t>5</w:t>
      </w:r>
      <w:r w:rsidRPr="0054315A">
        <w:rPr>
          <w:rFonts w:ascii="Verdana" w:hAnsi="Verdana"/>
          <w:b/>
          <w:bCs/>
          <w:sz w:val="20"/>
          <w:szCs w:val="20"/>
          <w:u w:val="single"/>
        </w:rPr>
        <w:t xml:space="preserve"> % dotacji</w:t>
      </w:r>
      <w:r w:rsidRPr="0054315A">
        <w:rPr>
          <w:rFonts w:ascii="Verdana" w:hAnsi="Verdana"/>
          <w:bCs/>
          <w:sz w:val="20"/>
          <w:szCs w:val="20"/>
        </w:rPr>
        <w:t>, są to w szczególności:</w:t>
      </w:r>
      <w:r w:rsidRPr="0054315A">
        <w:rPr>
          <w:rFonts w:ascii="Verdana" w:hAnsi="Verdana"/>
          <w:sz w:val="20"/>
          <w:szCs w:val="20"/>
        </w:rPr>
        <w:t xml:space="preserve"> </w:t>
      </w:r>
    </w:p>
    <w:p w:rsidR="00135CF4" w:rsidRPr="0054315A" w:rsidRDefault="00135CF4" w:rsidP="00FD4ABD">
      <w:pPr>
        <w:numPr>
          <w:ilvl w:val="1"/>
          <w:numId w:val="7"/>
        </w:numPr>
        <w:autoSpaceDE w:val="0"/>
        <w:spacing w:before="120" w:after="0"/>
        <w:ind w:right="11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>koszty obsługi księgowej (osoba prawna lub fizyczna),  kadrowo-płacowej, prawnej, przeprowadzania procedur dotyczących zamówień publicznych, konkursów i innych oraz administrowanie strony internetowej Programu;</w:t>
      </w:r>
    </w:p>
    <w:p w:rsidR="00135CF4" w:rsidRPr="0054315A" w:rsidRDefault="00135CF4" w:rsidP="00FD4ABD">
      <w:pPr>
        <w:numPr>
          <w:ilvl w:val="1"/>
          <w:numId w:val="7"/>
        </w:numPr>
        <w:autoSpaceDE w:val="0"/>
        <w:spacing w:before="120" w:after="0"/>
        <w:ind w:right="11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>koszty najmu i eksploatacji pomieszczeń (tylko w części dotyczącej realizowanego zadania, każdy element obliczony proporcjonalnie do tej części);</w:t>
      </w:r>
    </w:p>
    <w:p w:rsidR="00135CF4" w:rsidRPr="0054315A" w:rsidRDefault="00135CF4" w:rsidP="00FD4ABD">
      <w:pPr>
        <w:numPr>
          <w:ilvl w:val="1"/>
          <w:numId w:val="7"/>
        </w:numPr>
        <w:autoSpaceDE w:val="0"/>
        <w:spacing w:before="120" w:after="0"/>
        <w:ind w:right="11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>koszty transportu, usługi pocztowe, telekomunikacyjne i łączności internetowej;</w:t>
      </w:r>
    </w:p>
    <w:p w:rsidR="00524381" w:rsidRPr="0054315A" w:rsidRDefault="00135CF4" w:rsidP="00FD4ABD">
      <w:pPr>
        <w:tabs>
          <w:tab w:val="num" w:pos="1440"/>
        </w:tabs>
        <w:spacing w:after="0"/>
        <w:ind w:left="1440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>zakup mate</w:t>
      </w:r>
      <w:r w:rsidR="00FD4ABD">
        <w:rPr>
          <w:rFonts w:ascii="Verdana" w:hAnsi="Verdana"/>
          <w:sz w:val="20"/>
          <w:szCs w:val="20"/>
        </w:rPr>
        <w:t>riałów i usług m.in.:</w:t>
      </w:r>
    </w:p>
    <w:p w:rsidR="006229F9" w:rsidRPr="0054315A" w:rsidRDefault="00135CF4" w:rsidP="00FD4ABD">
      <w:pPr>
        <w:tabs>
          <w:tab w:val="num" w:pos="1440"/>
        </w:tabs>
        <w:spacing w:after="0"/>
        <w:ind w:left="1440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 xml:space="preserve"> </w:t>
      </w:r>
      <w:r w:rsidR="006229F9" w:rsidRPr="0054315A">
        <w:rPr>
          <w:rFonts w:ascii="Verdana" w:hAnsi="Verdana"/>
          <w:sz w:val="20"/>
          <w:szCs w:val="20"/>
        </w:rPr>
        <w:t>- biurowych;</w:t>
      </w:r>
    </w:p>
    <w:p w:rsidR="006229F9" w:rsidRPr="0054315A" w:rsidRDefault="006229F9" w:rsidP="00FD4ABD">
      <w:pPr>
        <w:tabs>
          <w:tab w:val="num" w:pos="1440"/>
        </w:tabs>
        <w:spacing w:after="0"/>
        <w:ind w:left="1440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>- drobnego sprzętu i akcesoriów komputerowych;</w:t>
      </w:r>
    </w:p>
    <w:p w:rsidR="006229F9" w:rsidRPr="0054315A" w:rsidRDefault="006229F9" w:rsidP="00FD4ABD">
      <w:pPr>
        <w:tabs>
          <w:tab w:val="num" w:pos="1440"/>
        </w:tabs>
        <w:spacing w:after="0"/>
        <w:ind w:left="1440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 xml:space="preserve">- </w:t>
      </w:r>
      <w:r w:rsidRPr="0054315A">
        <w:rPr>
          <w:rFonts w:ascii="Verdana" w:hAnsi="Verdana"/>
          <w:bCs/>
          <w:sz w:val="20"/>
          <w:szCs w:val="20"/>
        </w:rPr>
        <w:t>naprawa, przeglądy gwarancyjne, serwisowe i  konserwacja sprzętu;</w:t>
      </w:r>
    </w:p>
    <w:p w:rsidR="00135CF4" w:rsidRPr="00C324EC" w:rsidRDefault="006229F9" w:rsidP="00FD4ABD">
      <w:pPr>
        <w:tabs>
          <w:tab w:val="num" w:pos="1440"/>
        </w:tabs>
        <w:spacing w:after="0"/>
        <w:ind w:left="1440"/>
        <w:rPr>
          <w:rFonts w:ascii="Verdana" w:hAnsi="Verdana"/>
          <w:b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 xml:space="preserve">- </w:t>
      </w:r>
      <w:r w:rsidRPr="0054315A">
        <w:rPr>
          <w:rFonts w:ascii="Verdana" w:hAnsi="Verdana"/>
          <w:sz w:val="20"/>
          <w:szCs w:val="20"/>
        </w:rPr>
        <w:t>inne wynikające ze specyfiki zadania</w:t>
      </w:r>
      <w:r w:rsidRPr="0054315A">
        <w:rPr>
          <w:rFonts w:ascii="Verdana" w:hAnsi="Verdana"/>
          <w:bCs/>
          <w:sz w:val="20"/>
          <w:szCs w:val="20"/>
        </w:rPr>
        <w:t>.</w:t>
      </w:r>
    </w:p>
    <w:p w:rsidR="006D2C46" w:rsidRPr="0054315A" w:rsidRDefault="006D2C46" w:rsidP="006D2C46">
      <w:pPr>
        <w:pStyle w:val="Tekstpodstawowy"/>
        <w:ind w:right="110"/>
        <w:rPr>
          <w:rFonts w:ascii="Verdana" w:hAnsi="Verdana"/>
          <w:b/>
          <w:bCs/>
          <w:sz w:val="20"/>
          <w:szCs w:val="20"/>
        </w:rPr>
      </w:pPr>
      <w:r w:rsidRPr="0054315A">
        <w:rPr>
          <w:rFonts w:ascii="Verdana" w:hAnsi="Verdana"/>
          <w:b/>
          <w:bCs/>
          <w:sz w:val="20"/>
          <w:szCs w:val="20"/>
        </w:rPr>
        <w:t xml:space="preserve">Uwaga: </w:t>
      </w:r>
    </w:p>
    <w:p w:rsidR="006D2C46" w:rsidRPr="0054315A" w:rsidRDefault="006D2C46" w:rsidP="00FD4ABD">
      <w:pPr>
        <w:pStyle w:val="Tekstpodstawowy"/>
        <w:numPr>
          <w:ilvl w:val="0"/>
          <w:numId w:val="6"/>
        </w:numPr>
        <w:spacing w:line="276" w:lineRule="auto"/>
        <w:ind w:right="11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 xml:space="preserve">Uwaga: Z dotacji można rozliczyć wyłącznie wynagrodzenie za prowadzenie </w:t>
      </w:r>
      <w:r w:rsidRPr="0054315A">
        <w:rPr>
          <w:rFonts w:ascii="Verdana" w:hAnsi="Verdana"/>
          <w:b/>
          <w:bCs/>
          <w:sz w:val="20"/>
          <w:szCs w:val="20"/>
        </w:rPr>
        <w:t>wyodrębnionej</w:t>
      </w:r>
      <w:r w:rsidRPr="0054315A">
        <w:rPr>
          <w:rFonts w:ascii="Verdana" w:hAnsi="Verdana"/>
          <w:sz w:val="20"/>
          <w:szCs w:val="20"/>
        </w:rPr>
        <w:t xml:space="preserve"> </w:t>
      </w:r>
      <w:r w:rsidRPr="0054315A">
        <w:rPr>
          <w:rFonts w:ascii="Verdana" w:hAnsi="Verdana"/>
          <w:b/>
          <w:bCs/>
          <w:sz w:val="20"/>
          <w:szCs w:val="20"/>
        </w:rPr>
        <w:t xml:space="preserve">dokumentacji finansowo-księgowej środków finansowych otrzymanych na realizację zadania </w:t>
      </w:r>
      <w:r w:rsidRPr="0054315A">
        <w:rPr>
          <w:rFonts w:ascii="Verdana" w:hAnsi="Verdana"/>
          <w:sz w:val="20"/>
          <w:szCs w:val="20"/>
        </w:rPr>
        <w:t xml:space="preserve">zgodnie z zasadami wynikającymi z ustawy z dnia 29 września 1994 r. </w:t>
      </w:r>
      <w:r w:rsidRPr="0054315A">
        <w:rPr>
          <w:rFonts w:ascii="Verdana" w:hAnsi="Verdana"/>
          <w:i/>
          <w:iCs/>
          <w:sz w:val="20"/>
          <w:szCs w:val="20"/>
        </w:rPr>
        <w:t>o rachunkowości</w:t>
      </w:r>
      <w:r w:rsidRPr="0054315A">
        <w:rPr>
          <w:rFonts w:ascii="Verdana" w:hAnsi="Verdana"/>
          <w:sz w:val="20"/>
          <w:szCs w:val="20"/>
        </w:rPr>
        <w:t xml:space="preserve">, w sposób umożliwiający identyfikację poszczególnych operacji księgowych. Wyodrębnienie obowiązuje </w:t>
      </w:r>
      <w:r w:rsidRPr="0054315A">
        <w:rPr>
          <w:rFonts w:ascii="Verdana" w:hAnsi="Verdana"/>
          <w:b/>
          <w:bCs/>
          <w:sz w:val="20"/>
          <w:szCs w:val="20"/>
        </w:rPr>
        <w:t>wszystkie zespoły kont</w:t>
      </w:r>
      <w:r w:rsidRPr="0054315A">
        <w:rPr>
          <w:rFonts w:ascii="Verdana" w:hAnsi="Verdana"/>
          <w:sz w:val="20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6D2C46" w:rsidRPr="0054315A" w:rsidRDefault="006D2C46" w:rsidP="00FD4ABD">
      <w:pPr>
        <w:pStyle w:val="Tekstpodstawowy"/>
        <w:numPr>
          <w:ilvl w:val="0"/>
          <w:numId w:val="6"/>
        </w:numPr>
        <w:spacing w:line="276" w:lineRule="auto"/>
        <w:ind w:right="11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lastRenderedPageBreak/>
        <w:t>Przyznana dotacja może być wydatkowana tylko na cele związane z realizowanym zadaniem i wyłącznie na potrzeby osób, do których jest ono adresowane.</w:t>
      </w:r>
    </w:p>
    <w:p w:rsidR="003B7355" w:rsidRPr="00C324EC" w:rsidRDefault="006D2C46" w:rsidP="00FD4ABD">
      <w:pPr>
        <w:spacing w:before="120" w:after="0"/>
        <w:ind w:left="720" w:right="110"/>
        <w:jc w:val="both"/>
        <w:rPr>
          <w:rFonts w:ascii="Verdana" w:hAnsi="Verdana"/>
          <w:sz w:val="20"/>
          <w:szCs w:val="20"/>
        </w:rPr>
      </w:pPr>
      <w:r w:rsidRPr="0054315A">
        <w:rPr>
          <w:rFonts w:ascii="Verdana" w:hAnsi="Verdana"/>
          <w:sz w:val="20"/>
          <w:szCs w:val="20"/>
        </w:rPr>
        <w:t>W ramach środków finansowych Gminy Wrocław niedozwolone jest podwójne finansowanie wydatku czyli zrefundowanie całkowite lub cz</w:t>
      </w:r>
      <w:r w:rsidRPr="0054315A">
        <w:rPr>
          <w:rFonts w:ascii="Verdana" w:eastAsia="TimesNewRoman" w:hAnsi="Verdana" w:hint="eastAsia"/>
          <w:sz w:val="20"/>
          <w:szCs w:val="20"/>
        </w:rPr>
        <w:t>ęś</w:t>
      </w:r>
      <w:r w:rsidRPr="0054315A">
        <w:rPr>
          <w:rFonts w:ascii="Verdana" w:hAnsi="Verdana"/>
          <w:sz w:val="20"/>
          <w:szCs w:val="20"/>
        </w:rPr>
        <w:t xml:space="preserve">ciowe danego wydatku dwa razy ze </w:t>
      </w:r>
      <w:r w:rsidRPr="0054315A">
        <w:rPr>
          <w:rFonts w:ascii="Verdana" w:eastAsia="TimesNewRoman" w:hAnsi="Verdana" w:hint="eastAsia"/>
          <w:sz w:val="20"/>
          <w:szCs w:val="20"/>
        </w:rPr>
        <w:t>ś</w:t>
      </w:r>
      <w:r w:rsidRPr="0054315A">
        <w:rPr>
          <w:rFonts w:ascii="Verdana" w:hAnsi="Verdana"/>
          <w:sz w:val="20"/>
          <w:szCs w:val="20"/>
        </w:rPr>
        <w:t>rodków publicznych, zarówno krajowych jak i wspólnotowych</w:t>
      </w:r>
      <w:r w:rsidR="003B7355" w:rsidRPr="0054315A">
        <w:rPr>
          <w:rFonts w:ascii="Verdana" w:hAnsi="Verdana"/>
          <w:sz w:val="20"/>
          <w:szCs w:val="20"/>
        </w:rPr>
        <w:t>.</w:t>
      </w:r>
    </w:p>
    <w:p w:rsidR="003B7355" w:rsidRPr="0054315A" w:rsidRDefault="003B7355" w:rsidP="00FD4ABD">
      <w:pPr>
        <w:pStyle w:val="Tekstpodstawowy"/>
        <w:spacing w:line="276" w:lineRule="auto"/>
        <w:ind w:right="110"/>
        <w:jc w:val="both"/>
        <w:rPr>
          <w:rFonts w:ascii="Verdana" w:hAnsi="Verdana"/>
          <w:b/>
          <w:sz w:val="20"/>
          <w:szCs w:val="20"/>
        </w:rPr>
      </w:pPr>
      <w:r w:rsidRPr="0054315A">
        <w:rPr>
          <w:rFonts w:ascii="Verdana" w:hAnsi="Verdana"/>
          <w:b/>
          <w:sz w:val="20"/>
          <w:szCs w:val="20"/>
        </w:rPr>
        <w:t>III. Koszty, które nie mogą zostać sfinansowane z dotacji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Zakup gruntów, budowa bądź zakup budynków lub lokali. 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Odpisy amortyzacyjne. 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>Prowadzenie działalności gospodarczej.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Tworzenie funduszy kapitałowych. 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>Działania, których celem jest przyznawanie dotacji lub stypendiów dla osób prawnych lub fizycznych.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3B7355" w:rsidRPr="0054315A" w:rsidRDefault="007C7D5B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B7355" w:rsidRPr="0054315A">
        <w:rPr>
          <w:rFonts w:ascii="Verdana" w:eastAsia="Times New Roman" w:hAnsi="Verdana" w:cs="Times New Roman"/>
          <w:sz w:val="20"/>
          <w:szCs w:val="20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>Kary, mandaty, odsetki od nieterminowo regulowanych zobowiązań.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>Koszty procesów sądowych.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>Koszty usług cateringowych, w których posiłki nie są podawane w opakowaniach biodegradowalnych, wielokrotnego użytku lub podlegających recyklingowi.</w:t>
      </w:r>
    </w:p>
    <w:p w:rsidR="003B7355" w:rsidRPr="0054315A" w:rsidRDefault="003B7355" w:rsidP="00FD4ABD">
      <w:pPr>
        <w:numPr>
          <w:ilvl w:val="0"/>
          <w:numId w:val="8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>Koszty plastikowych toreb, opakowań, reklamówek.</w:t>
      </w:r>
    </w:p>
    <w:p w:rsidR="003B7355" w:rsidRPr="0054315A" w:rsidRDefault="003B7355" w:rsidP="00FD4ABD">
      <w:pPr>
        <w:spacing w:before="120" w:after="0"/>
        <w:ind w:left="720" w:right="11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15A">
        <w:rPr>
          <w:rFonts w:ascii="Verdana" w:eastAsia="Times New Roman" w:hAnsi="Verdana" w:cs="Times New Roman"/>
          <w:b/>
          <w:sz w:val="20"/>
          <w:szCs w:val="20"/>
          <w:lang w:eastAsia="pl-PL"/>
        </w:rPr>
        <w:lastRenderedPageBreak/>
        <w:t>UWAGA</w:t>
      </w:r>
      <w:r w:rsidRPr="0054315A">
        <w:rPr>
          <w:rFonts w:ascii="Verdana" w:eastAsia="Times New Roman" w:hAnsi="Verdana" w:cs="Times New Roman"/>
          <w:sz w:val="20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Pr="00ED47BF" w:rsidRDefault="006A544C" w:rsidP="003B7355">
      <w:pPr>
        <w:spacing w:before="120" w:after="0" w:line="240" w:lineRule="auto"/>
        <w:ind w:left="720" w:right="110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6A544C" w:rsidRPr="00ED341D" w:rsidRDefault="006A544C" w:rsidP="00ED341D">
      <w:pPr>
        <w:pStyle w:val="NormalnyWeb"/>
        <w:tabs>
          <w:tab w:val="num" w:pos="284"/>
        </w:tabs>
        <w:spacing w:before="120" w:beforeAutospacing="0" w:after="0" w:afterAutospacing="0"/>
        <w:rPr>
          <w:rFonts w:asciiTheme="majorHAnsi" w:eastAsiaTheme="majorEastAsia" w:hAnsiTheme="majorHAnsi" w:cstheme="majorBidi" w:hint="default"/>
          <w:b/>
          <w:color w:val="365F91" w:themeColor="accent1" w:themeShade="BF"/>
          <w:sz w:val="28"/>
          <w:szCs w:val="28"/>
          <w:lang w:eastAsia="en-US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eastAsia="en-US"/>
        </w:rPr>
        <w:t>XI. WARUNKI SKŁADANIA OFERT</w:t>
      </w:r>
    </w:p>
    <w:p w:rsidR="006A544C" w:rsidRPr="00C324EC" w:rsidRDefault="006A544C" w:rsidP="00FD4ABD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ind w:left="284" w:right="108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24EC">
        <w:rPr>
          <w:rFonts w:ascii="Verdana" w:eastAsia="Times New Roman" w:hAnsi="Verdana" w:cs="Times New Roman"/>
          <w:sz w:val="20"/>
          <w:szCs w:val="20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6A544C" w:rsidRPr="00C324EC" w:rsidRDefault="006A544C" w:rsidP="00FD4ABD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ind w:left="284" w:right="108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24EC">
        <w:rPr>
          <w:rFonts w:ascii="Verdana" w:eastAsia="Times New Roman" w:hAnsi="Verdana" w:cs="Times New Roman"/>
          <w:sz w:val="20"/>
          <w:szCs w:val="20"/>
          <w:lang w:eastAsia="pl-PL"/>
        </w:rPr>
        <w:t>Oferent jest zobowiązany do złożenia oferty na realizację zadania w jednym egzemplarzu, która jest zgodna ze wzorem oferty (</w:t>
      </w:r>
      <w:r w:rsidRPr="00C324EC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Załącznik Nr </w:t>
      </w:r>
      <w:r w:rsidR="000D7EB5" w:rsidRPr="00C324EC">
        <w:rPr>
          <w:rFonts w:ascii="Verdana" w:eastAsia="Times New Roman" w:hAnsi="Verdana" w:cs="Times New Roman"/>
          <w:b/>
          <w:sz w:val="20"/>
          <w:szCs w:val="20"/>
          <w:lang w:eastAsia="pl-PL"/>
        </w:rPr>
        <w:t>1</w:t>
      </w:r>
      <w:r w:rsidRPr="00C324E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niniejszego ogłoszenia).</w:t>
      </w:r>
    </w:p>
    <w:p w:rsidR="006A544C" w:rsidRPr="00C324EC" w:rsidRDefault="006A544C" w:rsidP="00FD4ABD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ind w:left="284" w:right="108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24EC">
        <w:rPr>
          <w:rFonts w:ascii="Verdana" w:eastAsia="Times New Roman" w:hAnsi="Verdana" w:cs="Times New Roman"/>
          <w:sz w:val="20"/>
          <w:szCs w:val="20"/>
          <w:lang w:eastAsia="pl-PL"/>
        </w:rPr>
        <w:t>Ofertę należy:</w:t>
      </w:r>
    </w:p>
    <w:p w:rsidR="006A544C" w:rsidRPr="00C324EC" w:rsidRDefault="006A544C" w:rsidP="00FD4ABD">
      <w:pPr>
        <w:pStyle w:val="Tekstpodstawowy3"/>
        <w:numPr>
          <w:ilvl w:val="1"/>
          <w:numId w:val="10"/>
        </w:numPr>
        <w:ind w:left="1080" w:right="1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24EC">
        <w:rPr>
          <w:rFonts w:ascii="Verdana" w:eastAsia="Times New Roman" w:hAnsi="Verdana" w:cs="Times New Roman"/>
          <w:sz w:val="20"/>
          <w:szCs w:val="20"/>
          <w:lang w:eastAsia="pl-PL"/>
        </w:rPr>
        <w:t>sporządzić w języku polskim</w:t>
      </w:r>
    </w:p>
    <w:p w:rsidR="006A544C" w:rsidRPr="00C324EC" w:rsidRDefault="006A544C" w:rsidP="00FD4ABD">
      <w:pPr>
        <w:pStyle w:val="Tekstpodstawowy3"/>
        <w:numPr>
          <w:ilvl w:val="1"/>
          <w:numId w:val="10"/>
        </w:numPr>
        <w:ind w:left="1080" w:right="1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24EC">
        <w:rPr>
          <w:rFonts w:ascii="Verdana" w:eastAsia="Times New Roman" w:hAnsi="Verdana" w:cs="Times New Roman"/>
          <w:sz w:val="20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A544C" w:rsidRPr="00C324EC" w:rsidRDefault="006A544C" w:rsidP="00FD4ABD">
      <w:pPr>
        <w:pStyle w:val="Tekstpodstawowy3"/>
        <w:numPr>
          <w:ilvl w:val="1"/>
          <w:numId w:val="10"/>
        </w:numPr>
        <w:ind w:left="1080" w:right="1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24E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6A544C" w:rsidRPr="00C324EC" w:rsidRDefault="006A544C" w:rsidP="00FD4ABD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ind w:right="108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24E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 upływie  terminu składania ofert nie podlegają one uzupełnieniu ani korekcie. </w:t>
      </w:r>
    </w:p>
    <w:p w:rsidR="006A544C" w:rsidRPr="00C324EC" w:rsidRDefault="006A544C" w:rsidP="00FD4ABD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ind w:left="284" w:right="108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24EC">
        <w:rPr>
          <w:rFonts w:ascii="Verdana" w:eastAsia="Times New Roman" w:hAnsi="Verdana" w:cs="Times New Roman"/>
          <w:sz w:val="20"/>
          <w:szCs w:val="20"/>
          <w:lang w:eastAsia="pl-PL"/>
        </w:rPr>
        <w:t>Po rozstrzygnięciu konkursu, w przypadku negocjacji warunków złożonych ofert Oferent składa zaktualizowaną ofertę realizacji zadania.</w:t>
      </w:r>
    </w:p>
    <w:p w:rsidR="006A544C" w:rsidRPr="00C324EC" w:rsidRDefault="006A544C" w:rsidP="00FD4ABD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ind w:right="108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24EC">
        <w:rPr>
          <w:rFonts w:ascii="Verdana" w:eastAsia="Times New Roman" w:hAnsi="Verdana" w:cs="Times New Roman"/>
          <w:sz w:val="20"/>
          <w:szCs w:val="20"/>
          <w:lang w:eastAsia="pl-PL"/>
        </w:rPr>
        <w:t>Złożenie oferty nie jest równoznaczne z zapewnieniem przyznania finansowania.</w:t>
      </w:r>
    </w:p>
    <w:p w:rsidR="006A544C" w:rsidRPr="00C324EC" w:rsidRDefault="006A544C" w:rsidP="00FD4ABD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ind w:left="284" w:right="108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24EC">
        <w:rPr>
          <w:rFonts w:ascii="Verdana" w:eastAsia="Times New Roman" w:hAnsi="Verdana" w:cs="Times New Roman"/>
          <w:sz w:val="20"/>
          <w:szCs w:val="20"/>
          <w:lang w:eastAsia="pl-PL"/>
        </w:rPr>
        <w:t>Złożenie oferty oraz uznanie jej za spełniającą kryteria nie gwarantuje przyznania środków finansowych w wysokości, o którą występuje oferent.</w:t>
      </w:r>
    </w:p>
    <w:p w:rsidR="006A544C" w:rsidRPr="00C324EC" w:rsidRDefault="006A544C" w:rsidP="00FD4ABD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ind w:right="108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24EC">
        <w:rPr>
          <w:rFonts w:ascii="Verdana" w:eastAsia="Times New Roman" w:hAnsi="Verdana" w:cs="Times New Roman"/>
          <w:sz w:val="20"/>
          <w:szCs w:val="20"/>
          <w:lang w:eastAsia="pl-PL"/>
        </w:rPr>
        <w:t>Złożone oferty podlegają ocenie formalnej i merytorycznej.</w:t>
      </w:r>
    </w:p>
    <w:p w:rsidR="00060440" w:rsidRPr="00C324EC" w:rsidRDefault="006A544C" w:rsidP="00FD4ABD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ind w:right="108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24EC">
        <w:rPr>
          <w:rFonts w:ascii="Verdana" w:eastAsia="Times New Roman" w:hAnsi="Verdana" w:cs="Times New Roman"/>
          <w:sz w:val="20"/>
          <w:szCs w:val="20"/>
          <w:lang w:eastAsia="pl-PL"/>
        </w:rPr>
        <w:t>Termin związania ofertą wynosi 30 dni od dnia jej złożenia.</w:t>
      </w:r>
    </w:p>
    <w:p w:rsidR="00060440" w:rsidRPr="00ED341D" w:rsidRDefault="00060440" w:rsidP="00ED341D">
      <w:pPr>
        <w:pStyle w:val="NormalnyWeb"/>
        <w:tabs>
          <w:tab w:val="num" w:pos="284"/>
        </w:tabs>
        <w:spacing w:before="120" w:beforeAutospacing="0" w:after="0" w:afterAutospacing="0"/>
        <w:rPr>
          <w:rFonts w:asciiTheme="majorHAnsi" w:eastAsiaTheme="majorEastAsia" w:hAnsiTheme="majorHAnsi" w:cstheme="majorBidi" w:hint="default"/>
          <w:b/>
          <w:color w:val="365F91" w:themeColor="accent1" w:themeShade="BF"/>
          <w:sz w:val="28"/>
          <w:szCs w:val="28"/>
          <w:lang w:eastAsia="en-US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eastAsia="en-US"/>
        </w:rPr>
        <w:t>XII. ZAŁĄCZNIKI OBLIGATORYJNE</w:t>
      </w:r>
    </w:p>
    <w:p w:rsidR="00060440" w:rsidRPr="002D0B9C" w:rsidRDefault="00060440" w:rsidP="00FD4ABD">
      <w:pPr>
        <w:rPr>
          <w:rFonts w:ascii="Verdana" w:hAnsi="Verdana"/>
          <w:b/>
          <w:bCs/>
          <w:color w:val="000000"/>
          <w:sz w:val="20"/>
          <w:szCs w:val="20"/>
        </w:rPr>
      </w:pPr>
      <w:r w:rsidRPr="002D0B9C">
        <w:rPr>
          <w:rFonts w:ascii="Verdana" w:hAnsi="Verdana"/>
          <w:b/>
          <w:bCs/>
          <w:color w:val="000000"/>
          <w:sz w:val="20"/>
          <w:szCs w:val="20"/>
        </w:rPr>
        <w:t>SKŁADANE WRAZ Z OFERTĄ NA REALIZACJĘ ZADANIA PUBLICZNEGO</w:t>
      </w:r>
    </w:p>
    <w:p w:rsidR="0025646C" w:rsidRPr="002D0B9C" w:rsidRDefault="005968F4" w:rsidP="00FD4ABD">
      <w:pPr>
        <w:spacing w:after="0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b/>
          <w:sz w:val="20"/>
          <w:szCs w:val="20"/>
        </w:rPr>
        <w:t xml:space="preserve">w </w:t>
      </w:r>
      <w:r w:rsidR="0025646C" w:rsidRPr="002D0B9C">
        <w:rPr>
          <w:rFonts w:ascii="Verdana" w:hAnsi="Verdana"/>
          <w:b/>
          <w:sz w:val="20"/>
          <w:szCs w:val="20"/>
        </w:rPr>
        <w:t>Kancelarii Urzędu Miejskiego Wrocławia,</w:t>
      </w:r>
      <w:r w:rsidR="002D0B9C">
        <w:rPr>
          <w:rFonts w:ascii="Verdana" w:hAnsi="Verdana"/>
          <w:b/>
          <w:sz w:val="20"/>
          <w:szCs w:val="20"/>
        </w:rPr>
        <w:t xml:space="preserve"> </w:t>
      </w:r>
      <w:r w:rsidR="0025646C" w:rsidRPr="002D0B9C">
        <w:rPr>
          <w:rFonts w:ascii="Verdana" w:hAnsi="Verdana"/>
          <w:b/>
          <w:sz w:val="20"/>
          <w:szCs w:val="20"/>
        </w:rPr>
        <w:t>50-031 Wrocław, ul. Bogusławskiego 8,10 (parter)</w:t>
      </w:r>
      <w:r w:rsidR="0025646C" w:rsidRPr="002D0B9C">
        <w:rPr>
          <w:rFonts w:ascii="Verdana" w:hAnsi="Verdana"/>
          <w:sz w:val="20"/>
          <w:szCs w:val="20"/>
        </w:rPr>
        <w:t>.</w:t>
      </w:r>
    </w:p>
    <w:p w:rsidR="00060440" w:rsidRPr="002D0B9C" w:rsidRDefault="00060440" w:rsidP="00FD4ABD">
      <w:pPr>
        <w:jc w:val="both"/>
        <w:rPr>
          <w:rFonts w:ascii="Verdana" w:hAnsi="Verdana"/>
          <w:b/>
          <w:sz w:val="20"/>
          <w:szCs w:val="20"/>
        </w:rPr>
      </w:pPr>
      <w:r w:rsidRPr="002D0B9C">
        <w:rPr>
          <w:rFonts w:ascii="Verdana" w:hAnsi="Verdana"/>
          <w:b/>
          <w:sz w:val="20"/>
          <w:szCs w:val="20"/>
        </w:rPr>
        <w:t>UWAGA WAŻNE!</w:t>
      </w:r>
    </w:p>
    <w:p w:rsidR="00060440" w:rsidRPr="002D0B9C" w:rsidRDefault="00060440" w:rsidP="00FD4ABD">
      <w:pPr>
        <w:jc w:val="both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t>Wszystkie dokumenty i oświadczenia dołączone do oferty należy składać w formie podpisanego oryginału lub kserokopii poświadczonej na każdej stronie za zgodność z oryginałem.</w:t>
      </w:r>
    </w:p>
    <w:p w:rsidR="00060440" w:rsidRPr="002D0B9C" w:rsidRDefault="00060440" w:rsidP="00FD4ABD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t xml:space="preserve">Dokumenty muszą być podpisane przez osoby upoważnione do składania oświadczeń woli ze strony podmiotu. </w:t>
      </w:r>
    </w:p>
    <w:p w:rsidR="00060440" w:rsidRPr="002D0B9C" w:rsidRDefault="00060440" w:rsidP="00FD4ABD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t>Podpisy osób upoważnionych muszą być zgodne z rejestrem (np. KRS) lub innym dokumentem określającym sposób reprezentacji oferenta i składania oświadczeń woli w imieniu oferenta.</w:t>
      </w:r>
    </w:p>
    <w:p w:rsidR="00060440" w:rsidRPr="002D0B9C" w:rsidRDefault="00060440" w:rsidP="00FD4ABD">
      <w:pPr>
        <w:pStyle w:val="Tekstpodstawowy3"/>
        <w:ind w:right="108"/>
        <w:jc w:val="both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lastRenderedPageBreak/>
        <w:t>Składający oświadczenie jest obowiązany do zawarcia w nim klauzuli następującej treści: "Jestem świadomy odpowiedzialności karnej za złożenie fałszywego oświadczenia”</w:t>
      </w:r>
    </w:p>
    <w:p w:rsidR="00060440" w:rsidRPr="002D0B9C" w:rsidRDefault="00060440" w:rsidP="00FD4ABD">
      <w:pPr>
        <w:spacing w:after="120"/>
        <w:jc w:val="both"/>
        <w:rPr>
          <w:rFonts w:ascii="Verdana" w:hAnsi="Verdana"/>
          <w:sz w:val="20"/>
          <w:szCs w:val="20"/>
          <w:u w:val="single"/>
        </w:rPr>
      </w:pPr>
      <w:r w:rsidRPr="002D0B9C">
        <w:rPr>
          <w:rFonts w:ascii="Verdana" w:hAnsi="Verdana"/>
          <w:sz w:val="20"/>
          <w:szCs w:val="20"/>
          <w:u w:val="single"/>
        </w:rPr>
        <w:t>Załącznikami do oferty są następujące dokumenty:</w:t>
      </w:r>
    </w:p>
    <w:p w:rsidR="00060440" w:rsidRPr="002D0B9C" w:rsidRDefault="00060440" w:rsidP="00FD4ABD">
      <w:pPr>
        <w:numPr>
          <w:ilvl w:val="0"/>
          <w:numId w:val="11"/>
        </w:numPr>
        <w:spacing w:after="120"/>
        <w:ind w:left="714" w:hanging="357"/>
        <w:jc w:val="both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t>Aktualny odpis z odpowiedniego rejestru lub inne dokumenty informujące o statusie prawnym podmiotu składającego ofertę i umocowanie osób go reprezentujących.</w:t>
      </w:r>
    </w:p>
    <w:p w:rsidR="00060440" w:rsidRPr="002D0B9C" w:rsidRDefault="00060440" w:rsidP="00FD4ABD">
      <w:pPr>
        <w:numPr>
          <w:ilvl w:val="0"/>
          <w:numId w:val="11"/>
        </w:numPr>
        <w:spacing w:after="120"/>
        <w:ind w:left="714" w:hanging="357"/>
        <w:jc w:val="both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t>Statut zakładu/ regulamin organizacyjny jednostki.</w:t>
      </w:r>
    </w:p>
    <w:p w:rsidR="00060440" w:rsidRPr="002D0B9C" w:rsidRDefault="00060440" w:rsidP="00FD4ABD">
      <w:pPr>
        <w:numPr>
          <w:ilvl w:val="0"/>
          <w:numId w:val="11"/>
        </w:numPr>
        <w:spacing w:after="120"/>
        <w:ind w:left="714" w:hanging="357"/>
        <w:jc w:val="both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t>Kopia aktualnej polisy ubezpieczeniowej.</w:t>
      </w:r>
    </w:p>
    <w:p w:rsidR="00060440" w:rsidRPr="002D0B9C" w:rsidRDefault="00060440" w:rsidP="00FD4ABD">
      <w:pPr>
        <w:numPr>
          <w:ilvl w:val="0"/>
          <w:numId w:val="11"/>
        </w:numPr>
        <w:spacing w:after="120"/>
        <w:ind w:left="714" w:hanging="357"/>
        <w:jc w:val="both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color w:val="000000"/>
          <w:sz w:val="20"/>
          <w:szCs w:val="20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060440" w:rsidRPr="002D0B9C" w:rsidRDefault="00060440" w:rsidP="00FD4ABD">
      <w:pPr>
        <w:numPr>
          <w:ilvl w:val="0"/>
          <w:numId w:val="11"/>
        </w:numPr>
        <w:spacing w:after="120"/>
        <w:ind w:left="714" w:hanging="357"/>
        <w:jc w:val="both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t xml:space="preserve">Oświadczenie Oferenta według wzoru stanowiącego </w:t>
      </w:r>
      <w:r w:rsidRPr="002D0B9C">
        <w:rPr>
          <w:rFonts w:ascii="Verdana" w:hAnsi="Verdana"/>
          <w:b/>
          <w:bCs/>
          <w:sz w:val="20"/>
          <w:szCs w:val="20"/>
        </w:rPr>
        <w:t xml:space="preserve">Załącznik nr </w:t>
      </w:r>
      <w:r w:rsidR="000D7EB5" w:rsidRPr="002D0B9C">
        <w:rPr>
          <w:rFonts w:ascii="Verdana" w:hAnsi="Verdana"/>
          <w:b/>
          <w:bCs/>
          <w:sz w:val="20"/>
          <w:szCs w:val="20"/>
        </w:rPr>
        <w:t>2</w:t>
      </w:r>
      <w:r w:rsidRPr="002D0B9C">
        <w:rPr>
          <w:rFonts w:ascii="Verdana" w:hAnsi="Verdana"/>
          <w:b/>
          <w:bCs/>
          <w:sz w:val="20"/>
          <w:szCs w:val="20"/>
        </w:rPr>
        <w:t xml:space="preserve"> </w:t>
      </w:r>
      <w:r w:rsidRPr="002D0B9C">
        <w:rPr>
          <w:rFonts w:ascii="Verdana" w:hAnsi="Verdana"/>
          <w:sz w:val="20"/>
          <w:szCs w:val="20"/>
        </w:rPr>
        <w:t>do</w:t>
      </w:r>
      <w:r w:rsidRPr="002D0B9C">
        <w:rPr>
          <w:rFonts w:ascii="Verdana" w:hAnsi="Verdana"/>
          <w:b/>
          <w:bCs/>
          <w:sz w:val="20"/>
          <w:szCs w:val="20"/>
        </w:rPr>
        <w:t xml:space="preserve"> </w:t>
      </w:r>
      <w:r w:rsidRPr="002D0B9C">
        <w:rPr>
          <w:rFonts w:ascii="Verdana" w:hAnsi="Verdana"/>
          <w:sz w:val="20"/>
          <w:szCs w:val="20"/>
        </w:rPr>
        <w:t>ogłoszenia:</w:t>
      </w:r>
    </w:p>
    <w:p w:rsidR="00060440" w:rsidRPr="002D0B9C" w:rsidRDefault="00060440" w:rsidP="00FD4ABD">
      <w:pPr>
        <w:spacing w:after="120"/>
        <w:ind w:left="720" w:hanging="360"/>
        <w:jc w:val="both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t xml:space="preserve">5.1 o niekaralności zakazem pełnienia funkcji związanych z dysponowaniem środkami </w:t>
      </w:r>
      <w:r w:rsidRPr="002D0B9C">
        <w:rPr>
          <w:rStyle w:val="luchili"/>
          <w:rFonts w:ascii="Verdana" w:hAnsi="Verdana"/>
          <w:sz w:val="20"/>
          <w:szCs w:val="20"/>
        </w:rPr>
        <w:t>publicznymi</w:t>
      </w:r>
      <w:r w:rsidRPr="002D0B9C">
        <w:rPr>
          <w:rFonts w:ascii="Verdana" w:hAnsi="Verdana"/>
          <w:sz w:val="20"/>
          <w:szCs w:val="20"/>
        </w:rPr>
        <w:t xml:space="preserve"> oraz niekaralności za umyślne przestępstwo lub umyślne przestępstwo skarbowe;</w:t>
      </w:r>
    </w:p>
    <w:p w:rsidR="00060440" w:rsidRPr="002D0B9C" w:rsidRDefault="00060440" w:rsidP="00FD4ABD">
      <w:pPr>
        <w:autoSpaceDE w:val="0"/>
        <w:autoSpaceDN w:val="0"/>
        <w:adjustRightInd w:val="0"/>
        <w:ind w:left="709" w:hanging="425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t>5.2 potwierdzające, że kwota środków otrzymanej dotacji przeznaczona zostanie na realizację Programu zgodnie z ofertą i że w tym zakresie Program nie będzie finansowane z innych źródeł;</w:t>
      </w:r>
    </w:p>
    <w:p w:rsidR="00060440" w:rsidRPr="002D0B9C" w:rsidRDefault="00060440" w:rsidP="00FD4ABD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t xml:space="preserve">Oświadczenie według wzoru stanowiącego </w:t>
      </w:r>
      <w:r w:rsidRPr="002D0B9C">
        <w:rPr>
          <w:rFonts w:ascii="Verdana" w:hAnsi="Verdana"/>
          <w:b/>
          <w:bCs/>
          <w:sz w:val="20"/>
          <w:szCs w:val="20"/>
        </w:rPr>
        <w:t xml:space="preserve">Załącznik nr </w:t>
      </w:r>
      <w:r w:rsidR="000D7EB5" w:rsidRPr="002D0B9C">
        <w:rPr>
          <w:rFonts w:ascii="Verdana" w:hAnsi="Verdana"/>
          <w:b/>
          <w:bCs/>
          <w:sz w:val="20"/>
          <w:szCs w:val="20"/>
        </w:rPr>
        <w:t>3</w:t>
      </w:r>
      <w:r w:rsidRPr="002D0B9C">
        <w:rPr>
          <w:rFonts w:ascii="Verdana" w:hAnsi="Verdana"/>
          <w:sz w:val="20"/>
          <w:szCs w:val="20"/>
        </w:rPr>
        <w:t xml:space="preserve"> do</w:t>
      </w:r>
      <w:r w:rsidRPr="002D0B9C">
        <w:rPr>
          <w:rFonts w:ascii="Verdana" w:hAnsi="Verdana"/>
          <w:b/>
          <w:bCs/>
          <w:sz w:val="20"/>
          <w:szCs w:val="20"/>
        </w:rPr>
        <w:t xml:space="preserve"> </w:t>
      </w:r>
      <w:r w:rsidRPr="002D0B9C">
        <w:rPr>
          <w:rFonts w:ascii="Verdana" w:hAnsi="Verdana"/>
          <w:sz w:val="20"/>
          <w:szCs w:val="20"/>
        </w:rPr>
        <w:t>ogłoszenia:</w:t>
      </w:r>
    </w:p>
    <w:p w:rsidR="00060440" w:rsidRPr="002D0B9C" w:rsidRDefault="00060440" w:rsidP="00FD4ABD">
      <w:pPr>
        <w:numPr>
          <w:ilvl w:val="1"/>
          <w:numId w:val="12"/>
        </w:numPr>
        <w:spacing w:after="120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t xml:space="preserve">potwierdzające, że w stosunku do podmiotu składającego ofertę nie stwierdzono niezgodnego z przeznaczeniem wykorzystania środków </w:t>
      </w:r>
      <w:r w:rsidRPr="002D0B9C">
        <w:rPr>
          <w:rStyle w:val="luchili"/>
          <w:rFonts w:ascii="Verdana" w:hAnsi="Verdana"/>
          <w:sz w:val="20"/>
          <w:szCs w:val="20"/>
        </w:rPr>
        <w:t>publicznych</w:t>
      </w:r>
      <w:r w:rsidRPr="002D0B9C">
        <w:rPr>
          <w:rFonts w:ascii="Verdana" w:hAnsi="Verdana"/>
          <w:sz w:val="20"/>
          <w:szCs w:val="20"/>
        </w:rPr>
        <w:t>;</w:t>
      </w:r>
    </w:p>
    <w:p w:rsidR="00060440" w:rsidRPr="002D0B9C" w:rsidRDefault="00060440" w:rsidP="00FD4ABD">
      <w:pPr>
        <w:numPr>
          <w:ilvl w:val="1"/>
          <w:numId w:val="12"/>
        </w:numPr>
        <w:spacing w:after="120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060440" w:rsidRPr="002D0B9C" w:rsidRDefault="00060440" w:rsidP="00FD4ABD">
      <w:pPr>
        <w:numPr>
          <w:ilvl w:val="1"/>
          <w:numId w:val="12"/>
        </w:numPr>
        <w:spacing w:after="120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t>dotyczące zapoznania się z treścią ogłoszenia konkursowego;</w:t>
      </w:r>
    </w:p>
    <w:p w:rsidR="00060440" w:rsidRPr="002D0B9C" w:rsidRDefault="00060440" w:rsidP="00FD4ABD">
      <w:pPr>
        <w:numPr>
          <w:ilvl w:val="1"/>
          <w:numId w:val="12"/>
        </w:numPr>
        <w:spacing w:after="120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t>dotyczące zapewnienia bazy lokalowej wraz z wyposażeniem;</w:t>
      </w:r>
    </w:p>
    <w:p w:rsidR="00060440" w:rsidRPr="002D0B9C" w:rsidRDefault="00060440" w:rsidP="00FD4ABD">
      <w:pPr>
        <w:numPr>
          <w:ilvl w:val="1"/>
          <w:numId w:val="12"/>
        </w:numPr>
        <w:spacing w:after="120"/>
        <w:rPr>
          <w:rFonts w:ascii="Verdana" w:hAnsi="Verdana"/>
          <w:sz w:val="20"/>
          <w:szCs w:val="20"/>
        </w:rPr>
      </w:pPr>
      <w:r w:rsidRPr="002D0B9C">
        <w:rPr>
          <w:rFonts w:ascii="Verdana" w:hAnsi="Verdana"/>
          <w:sz w:val="20"/>
          <w:szCs w:val="20"/>
        </w:rPr>
        <w:t>dotyczące posiadania zespołu specjalistów z odpowiednimi kwalifikacjami i doświadczeniem zawodowym do realizacji Programu;</w:t>
      </w:r>
    </w:p>
    <w:p w:rsidR="00060440" w:rsidRPr="004C274D" w:rsidRDefault="00060440" w:rsidP="00FD4ABD">
      <w:pPr>
        <w:numPr>
          <w:ilvl w:val="1"/>
          <w:numId w:val="12"/>
        </w:numPr>
        <w:spacing w:after="120"/>
        <w:rPr>
          <w:rFonts w:ascii="Verdana" w:hAnsi="Verdana"/>
          <w:sz w:val="20"/>
          <w:szCs w:val="20"/>
        </w:rPr>
      </w:pPr>
      <w:r w:rsidRPr="004C274D">
        <w:rPr>
          <w:rFonts w:ascii="Verdana" w:hAnsi="Verdana"/>
          <w:sz w:val="20"/>
          <w:szCs w:val="20"/>
        </w:rPr>
        <w:t>potwierdzające, że dane zawarte w Formularzu Ofertowym są zgodne z aktualnym stanem faktycznym i prawnym;</w:t>
      </w:r>
    </w:p>
    <w:p w:rsidR="00060440" w:rsidRPr="004C274D" w:rsidRDefault="00060440" w:rsidP="00FD4ABD">
      <w:pPr>
        <w:numPr>
          <w:ilvl w:val="1"/>
          <w:numId w:val="12"/>
        </w:numPr>
        <w:spacing w:after="120"/>
        <w:rPr>
          <w:rFonts w:ascii="Verdana" w:hAnsi="Verdana"/>
          <w:sz w:val="20"/>
          <w:szCs w:val="20"/>
        </w:rPr>
      </w:pPr>
      <w:r w:rsidRPr="004C274D">
        <w:rPr>
          <w:rFonts w:ascii="Verdana" w:hAnsi="Verdana"/>
          <w:sz w:val="20"/>
          <w:szCs w:val="20"/>
        </w:rPr>
        <w:t xml:space="preserve">zobowiązujące do </w:t>
      </w:r>
      <w:r w:rsidRPr="004C274D">
        <w:rPr>
          <w:rFonts w:ascii="Verdana" w:hAnsi="Verdana" w:cs="Arial"/>
          <w:sz w:val="20"/>
          <w:szCs w:val="20"/>
        </w:rPr>
        <w:t>prowadzenia odrębnej ewidencji księgowej dla zadań realizowanych w ramach umowy  w przypadku wyłonienia na realizatora zadania;</w:t>
      </w:r>
    </w:p>
    <w:p w:rsidR="00060440" w:rsidRPr="004C274D" w:rsidRDefault="00060440" w:rsidP="00FD4ABD">
      <w:pPr>
        <w:pStyle w:val="Akapitzlist"/>
        <w:numPr>
          <w:ilvl w:val="1"/>
          <w:numId w:val="12"/>
        </w:numPr>
        <w:spacing w:after="120" w:line="276" w:lineRule="auto"/>
        <w:rPr>
          <w:rFonts w:ascii="Verdana" w:hAnsi="Verdana"/>
          <w:sz w:val="20"/>
          <w:szCs w:val="20"/>
        </w:rPr>
      </w:pPr>
      <w:r w:rsidRPr="004C274D">
        <w:rPr>
          <w:rFonts w:ascii="Verdana" w:hAnsi="Verdana"/>
          <w:sz w:val="20"/>
          <w:szCs w:val="20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</w:t>
      </w:r>
      <w:r w:rsidRPr="004C274D">
        <w:rPr>
          <w:rFonts w:ascii="Verdana" w:hAnsi="Verdana" w:cs="Verdana"/>
          <w:sz w:val="20"/>
          <w:szCs w:val="20"/>
        </w:rPr>
        <w:t>oraz przepisów szczególnych, w tym w zakresie</w:t>
      </w:r>
      <w:r w:rsidRPr="004C274D">
        <w:rPr>
          <w:rFonts w:ascii="Verdana" w:hAnsi="Verdana"/>
          <w:sz w:val="20"/>
          <w:szCs w:val="20"/>
        </w:rPr>
        <w:t xml:space="preserve"> </w:t>
      </w:r>
      <w:r w:rsidRPr="004C274D">
        <w:rPr>
          <w:rFonts w:ascii="Verdana" w:hAnsi="Verdana" w:cs="Verdana"/>
          <w:sz w:val="20"/>
          <w:szCs w:val="20"/>
        </w:rPr>
        <w:t>dokumentacji medycznej, obowiązujących podmioty prowadzące działalność medyczną.</w:t>
      </w:r>
    </w:p>
    <w:p w:rsidR="00203B7D" w:rsidRPr="00ED341D" w:rsidRDefault="00203B7D" w:rsidP="00ED341D">
      <w:pPr>
        <w:pStyle w:val="NormalnyWeb"/>
        <w:tabs>
          <w:tab w:val="num" w:pos="284"/>
        </w:tabs>
        <w:spacing w:before="120" w:beforeAutospacing="0" w:after="0" w:afterAutospacing="0"/>
        <w:rPr>
          <w:rFonts w:asciiTheme="majorHAnsi" w:eastAsiaTheme="majorEastAsia" w:hAnsiTheme="majorHAnsi" w:cstheme="majorBidi" w:hint="default"/>
          <w:b/>
          <w:color w:val="365F91" w:themeColor="accent1" w:themeShade="BF"/>
          <w:sz w:val="28"/>
          <w:szCs w:val="28"/>
          <w:lang w:eastAsia="en-US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eastAsia="en-US"/>
        </w:rPr>
        <w:t>XIII. WYMOGI FORMALNE SKŁADANIA OFERT</w:t>
      </w:r>
    </w:p>
    <w:p w:rsidR="00203B7D" w:rsidRPr="004375DE" w:rsidRDefault="00203B7D" w:rsidP="00FD4ABD">
      <w:pPr>
        <w:pStyle w:val="Nagwek2"/>
        <w:keepLines w:val="0"/>
        <w:numPr>
          <w:ilvl w:val="0"/>
          <w:numId w:val="13"/>
        </w:numPr>
        <w:spacing w:before="0" w:after="240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375DE">
        <w:rPr>
          <w:rFonts w:ascii="Verdana" w:hAnsi="Verdana"/>
          <w:b w:val="0"/>
          <w:bCs w:val="0"/>
          <w:color w:val="auto"/>
          <w:sz w:val="20"/>
          <w:szCs w:val="20"/>
        </w:rPr>
        <w:lastRenderedPageBreak/>
        <w:t>Złożenie w Wydziale Zdrowia i Spraw Społecznych Urzędu Miejskiego Wrocławia jednej oferty w jednym egzemplarzu na obowiązującym wzorze (</w:t>
      </w:r>
      <w:r w:rsidRPr="004375DE">
        <w:rPr>
          <w:rFonts w:ascii="Verdana" w:hAnsi="Verdana"/>
          <w:color w:val="auto"/>
          <w:sz w:val="20"/>
          <w:szCs w:val="20"/>
        </w:rPr>
        <w:t>Załącznik nr</w:t>
      </w:r>
      <w:r w:rsidRPr="004375DE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6D03FA" w:rsidRPr="004375DE">
        <w:rPr>
          <w:rFonts w:ascii="Verdana" w:hAnsi="Verdana"/>
          <w:color w:val="auto"/>
          <w:sz w:val="20"/>
          <w:szCs w:val="20"/>
        </w:rPr>
        <w:t>1</w:t>
      </w:r>
      <w:r w:rsidRPr="004375DE">
        <w:rPr>
          <w:rFonts w:ascii="Verdana" w:hAnsi="Verdana"/>
          <w:b w:val="0"/>
          <w:bCs w:val="0"/>
          <w:color w:val="auto"/>
          <w:sz w:val="20"/>
          <w:szCs w:val="20"/>
        </w:rPr>
        <w:t>) do niniejszego ogłoszenia konkursowego) wraz z oświadczeniami, podpisanym przez osoby upoważnione  do składania oświadczeń woli w imieniu oferenta.</w:t>
      </w:r>
    </w:p>
    <w:p w:rsidR="00203B7D" w:rsidRPr="004375DE" w:rsidRDefault="00203B7D" w:rsidP="00FD4ABD">
      <w:pPr>
        <w:pStyle w:val="Nagwek2"/>
        <w:keepLines w:val="0"/>
        <w:numPr>
          <w:ilvl w:val="0"/>
          <w:numId w:val="13"/>
        </w:numPr>
        <w:spacing w:before="0" w:after="120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375DE">
        <w:rPr>
          <w:rFonts w:ascii="Verdana" w:hAnsi="Verdana"/>
          <w:b w:val="0"/>
          <w:bCs w:val="0"/>
          <w:color w:val="auto"/>
          <w:sz w:val="20"/>
          <w:szCs w:val="20"/>
        </w:rPr>
        <w:t>Złożenie oferty w terminie określonym w ogłoszeniu zgodnie z warunkami określonymi w części XI ogłoszenia.</w:t>
      </w:r>
    </w:p>
    <w:p w:rsidR="00203B7D" w:rsidRPr="004375DE" w:rsidRDefault="00203B7D" w:rsidP="00FD4ABD">
      <w:pPr>
        <w:pStyle w:val="Nagwek2"/>
        <w:keepLines w:val="0"/>
        <w:numPr>
          <w:ilvl w:val="0"/>
          <w:numId w:val="13"/>
        </w:numPr>
        <w:spacing w:before="0" w:after="120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375DE">
        <w:rPr>
          <w:rFonts w:ascii="Verdana" w:hAnsi="Verdana"/>
          <w:b w:val="0"/>
          <w:bCs w:val="0"/>
          <w:color w:val="auto"/>
          <w:sz w:val="20"/>
          <w:szCs w:val="20"/>
        </w:rPr>
        <w:t>Wypełnione właściwe miejsca i rubryki w ofercie.</w:t>
      </w:r>
    </w:p>
    <w:p w:rsidR="00203B7D" w:rsidRPr="004375DE" w:rsidRDefault="00203B7D" w:rsidP="00FD4ABD">
      <w:pPr>
        <w:pStyle w:val="Nagwek2"/>
        <w:keepLines w:val="0"/>
        <w:numPr>
          <w:ilvl w:val="0"/>
          <w:numId w:val="13"/>
        </w:numPr>
        <w:spacing w:before="0" w:after="120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375DE">
        <w:rPr>
          <w:rFonts w:ascii="Verdana" w:hAnsi="Verdana"/>
          <w:b w:val="0"/>
          <w:bCs w:val="0"/>
          <w:color w:val="auto"/>
          <w:sz w:val="20"/>
          <w:szCs w:val="20"/>
        </w:rPr>
        <w:t xml:space="preserve">Złożenie wymaganych dokumentów i oświadczeń wymienionych w części XII ogłoszenia. </w:t>
      </w:r>
    </w:p>
    <w:p w:rsidR="00060440" w:rsidRPr="004375DE" w:rsidRDefault="00203B7D" w:rsidP="00FD4ABD">
      <w:pPr>
        <w:tabs>
          <w:tab w:val="left" w:pos="851"/>
        </w:tabs>
        <w:spacing w:after="120"/>
        <w:jc w:val="both"/>
        <w:rPr>
          <w:rFonts w:ascii="Verdana" w:hAnsi="Verdana"/>
          <w:sz w:val="20"/>
          <w:szCs w:val="20"/>
        </w:rPr>
      </w:pPr>
      <w:r w:rsidRPr="004375DE">
        <w:rPr>
          <w:rFonts w:ascii="Verdana" w:hAnsi="Verdana"/>
          <w:b/>
          <w:sz w:val="20"/>
          <w:szCs w:val="20"/>
        </w:rPr>
        <w:t>UWAGA</w:t>
      </w:r>
      <w:r w:rsidRPr="004375DE">
        <w:rPr>
          <w:rFonts w:ascii="Verdana" w:hAnsi="Verdana"/>
          <w:sz w:val="20"/>
          <w:szCs w:val="20"/>
        </w:rPr>
        <w:t>:  Oferta, która nie będzie spełniała jednego z wyżej wymienionych elementów zostanie odrzucona ze względów formalnych.</w:t>
      </w:r>
    </w:p>
    <w:p w:rsidR="00C26D5A" w:rsidRPr="00ED341D" w:rsidRDefault="00C26D5A" w:rsidP="00ED341D">
      <w:pPr>
        <w:pStyle w:val="NormalnyWeb"/>
        <w:tabs>
          <w:tab w:val="num" w:pos="284"/>
        </w:tabs>
        <w:spacing w:before="120" w:beforeAutospacing="0" w:after="0" w:afterAutospacing="0"/>
        <w:rPr>
          <w:rFonts w:asciiTheme="majorHAnsi" w:eastAsiaTheme="majorEastAsia" w:hAnsiTheme="majorHAnsi" w:cstheme="majorBidi" w:hint="default"/>
          <w:b/>
          <w:color w:val="365F91" w:themeColor="accent1" w:themeShade="BF"/>
          <w:sz w:val="28"/>
          <w:szCs w:val="28"/>
          <w:lang w:eastAsia="en-US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eastAsia="en-US"/>
        </w:rPr>
        <w:t>XIV. OCENA OFERT</w:t>
      </w:r>
    </w:p>
    <w:p w:rsidR="00C26D5A" w:rsidRPr="004375DE" w:rsidRDefault="00C26D5A" w:rsidP="00FD4ABD">
      <w:pPr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375DE">
        <w:rPr>
          <w:rFonts w:ascii="Verdana" w:eastAsia="Times New Roman" w:hAnsi="Verdana" w:cs="Times New Roman"/>
          <w:sz w:val="20"/>
          <w:szCs w:val="20"/>
          <w:lang w:eastAsia="pl-PL"/>
        </w:rPr>
        <w:t>Złożone oferty podlegają ocenie formalnej i merytorycznej.</w:t>
      </w:r>
    </w:p>
    <w:p w:rsidR="00C26D5A" w:rsidRPr="004375DE" w:rsidRDefault="00C26D5A" w:rsidP="00FD4ABD">
      <w:pPr>
        <w:pStyle w:val="Tekstpodstawowy2"/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375DE">
        <w:rPr>
          <w:rFonts w:ascii="Verdana" w:eastAsia="Times New Roman" w:hAnsi="Verdana" w:cs="Times New Roman"/>
          <w:sz w:val="20"/>
          <w:szCs w:val="20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4375DE" w:rsidRDefault="00C26D5A" w:rsidP="00FD4ABD">
      <w:pPr>
        <w:pStyle w:val="Tekstpodstawowy2"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375DE">
        <w:rPr>
          <w:rFonts w:ascii="Verdana" w:eastAsia="Times New Roman" w:hAnsi="Verdana" w:cs="Times New Roman"/>
          <w:b/>
          <w:sz w:val="20"/>
          <w:szCs w:val="20"/>
          <w:lang w:eastAsia="pl-PL"/>
        </w:rPr>
        <w:t>1. Ocena formalna ofert obejmuje:</w:t>
      </w:r>
    </w:p>
    <w:p w:rsidR="00C26D5A" w:rsidRPr="004375DE" w:rsidRDefault="00C26D5A" w:rsidP="00FD4ABD">
      <w:pPr>
        <w:numPr>
          <w:ilvl w:val="0"/>
          <w:numId w:val="14"/>
        </w:numPr>
        <w:tabs>
          <w:tab w:val="clear" w:pos="1797"/>
        </w:tabs>
        <w:autoSpaceDE w:val="0"/>
        <w:autoSpaceDN w:val="0"/>
        <w:adjustRightInd w:val="0"/>
        <w:spacing w:after="0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375DE">
        <w:rPr>
          <w:rFonts w:ascii="Verdana" w:eastAsia="Times New Roman" w:hAnsi="Verdana" w:cs="Times New Roman"/>
          <w:sz w:val="20"/>
          <w:szCs w:val="20"/>
          <w:lang w:eastAsia="pl-PL"/>
        </w:rPr>
        <w:t>złożenie oferty w jednym egzemplarzu na obowiązującym wzorze podpisanej przez osoby upoważnione do składania oświadczeń woli w imieniu oferenta</w:t>
      </w:r>
    </w:p>
    <w:p w:rsidR="00C26D5A" w:rsidRPr="004375DE" w:rsidRDefault="00C26D5A" w:rsidP="00FD4ABD">
      <w:pPr>
        <w:numPr>
          <w:ilvl w:val="0"/>
          <w:numId w:val="14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/>
        <w:ind w:left="1080" w:hanging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375DE">
        <w:rPr>
          <w:rFonts w:ascii="Verdana" w:eastAsia="Times New Roman" w:hAnsi="Verdana" w:cs="Times New Roman"/>
          <w:sz w:val="20"/>
          <w:szCs w:val="20"/>
          <w:lang w:eastAsia="pl-PL"/>
        </w:rPr>
        <w:t>komplet dokumentów i oświadczeń, o których mowa w ogłoszeniu.</w:t>
      </w:r>
    </w:p>
    <w:p w:rsidR="00C26D5A" w:rsidRPr="004375DE" w:rsidRDefault="00C26D5A" w:rsidP="00FD4ABD">
      <w:pPr>
        <w:autoSpaceDE w:val="0"/>
        <w:autoSpaceDN w:val="0"/>
        <w:adjustRightInd w:val="0"/>
        <w:spacing w:after="0"/>
        <w:ind w:left="108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D5A" w:rsidRDefault="00C26D5A" w:rsidP="00FD4ABD">
      <w:pPr>
        <w:pStyle w:val="Tekstpodstawowy2"/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375DE">
        <w:rPr>
          <w:rFonts w:ascii="Verdana" w:eastAsia="Times New Roman" w:hAnsi="Verdana" w:cs="Times New Roman"/>
          <w:sz w:val="20"/>
          <w:szCs w:val="20"/>
          <w:lang w:eastAsia="pl-PL"/>
        </w:rPr>
        <w:t>Niespełnienie jednego z powyższych warunków spowoduje odrzucenie oferty z powodów formalnych.</w:t>
      </w:r>
    </w:p>
    <w:p w:rsidR="004375DE" w:rsidRPr="004375DE" w:rsidRDefault="004375DE" w:rsidP="00FD4ABD">
      <w:pPr>
        <w:pStyle w:val="Tekstpodstawowy2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D5A" w:rsidRPr="004375DE" w:rsidRDefault="00C26D5A" w:rsidP="004375DE">
      <w:pPr>
        <w:tabs>
          <w:tab w:val="left" w:pos="6463"/>
        </w:tabs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4375DE">
        <w:rPr>
          <w:rFonts w:ascii="Verdana" w:hAnsi="Verdana"/>
          <w:b/>
          <w:sz w:val="20"/>
          <w:szCs w:val="20"/>
        </w:rPr>
        <w:t>O</w:t>
      </w:r>
      <w:r w:rsidR="004375DE">
        <w:rPr>
          <w:rFonts w:ascii="Verdana" w:hAnsi="Verdana"/>
          <w:b/>
          <w:sz w:val="20"/>
          <w:szCs w:val="20"/>
        </w:rPr>
        <w:t>cena merytoryczna ofert:</w:t>
      </w:r>
    </w:p>
    <w:p w:rsidR="00C26D5A" w:rsidRPr="004375DE" w:rsidRDefault="00C26D5A" w:rsidP="00FD4ABD">
      <w:pPr>
        <w:pStyle w:val="Tekstpodstawowy2"/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375D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Kryteria oceny merytorycznej (suma punktów przypadających na jedną osobę w Komisji Konkursowej wynosi </w:t>
      </w:r>
      <w:r w:rsidR="00292B20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6D03FA" w:rsidRPr="004375DE">
        <w:rPr>
          <w:rFonts w:ascii="Verdana" w:eastAsia="Times New Roman" w:hAnsi="Verdana" w:cs="Times New Roman"/>
          <w:sz w:val="20"/>
          <w:szCs w:val="20"/>
          <w:lang w:eastAsia="pl-PL"/>
        </w:rPr>
        <w:t>0</w:t>
      </w:r>
      <w:r w:rsidRPr="004375DE">
        <w:rPr>
          <w:rFonts w:ascii="Verdana" w:eastAsia="Times New Roman" w:hAnsi="Verdana" w:cs="Times New Roman"/>
          <w:sz w:val="20"/>
          <w:szCs w:val="20"/>
          <w:lang w:eastAsia="pl-PL"/>
        </w:rPr>
        <w:t>):</w:t>
      </w:r>
    </w:p>
    <w:p w:rsidR="00C26D5A" w:rsidRPr="004375DE" w:rsidRDefault="00C26D5A" w:rsidP="00FD4A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375DE">
        <w:rPr>
          <w:rFonts w:ascii="Verdana" w:eastAsia="Times New Roman" w:hAnsi="Verdana" w:cs="Times New Roman"/>
          <w:b/>
          <w:sz w:val="20"/>
          <w:szCs w:val="20"/>
          <w:lang w:eastAsia="pl-PL"/>
        </w:rPr>
        <w:t>Nazwa kryterium - Liczba punktów</w:t>
      </w:r>
    </w:p>
    <w:p w:rsidR="00657C07" w:rsidRPr="00657C07" w:rsidRDefault="00657C07" w:rsidP="00FD4ABD">
      <w:pPr>
        <w:pStyle w:val="Akapitzlist"/>
        <w:numPr>
          <w:ilvl w:val="3"/>
          <w:numId w:val="8"/>
        </w:numPr>
        <w:spacing w:before="120" w:line="276" w:lineRule="auto"/>
        <w:ind w:left="284" w:hanging="284"/>
        <w:contextualSpacing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Wartość merytoryczna oferty:</w:t>
      </w:r>
    </w:p>
    <w:p w:rsidR="00657C07" w:rsidRPr="00657C07" w:rsidRDefault="00657C07" w:rsidP="00FD4ABD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zgodność oferty z zakresem przedmiotowym konkursu 0 - 1 pkt,</w:t>
      </w:r>
    </w:p>
    <w:p w:rsidR="00657C07" w:rsidRPr="00657C07" w:rsidRDefault="00657C07" w:rsidP="00FD4ABD">
      <w:pPr>
        <w:pStyle w:val="Akapitzlist"/>
        <w:numPr>
          <w:ilvl w:val="0"/>
          <w:numId w:val="27"/>
        </w:numPr>
        <w:spacing w:before="120" w:line="276" w:lineRule="auto"/>
        <w:contextualSpacing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szczegółowy opis realizacji poszczególnych działań zaplanowanych 0 -5 pkt</w:t>
      </w:r>
    </w:p>
    <w:p w:rsidR="00657C07" w:rsidRDefault="00657C07" w:rsidP="00FD4ABD">
      <w:pPr>
        <w:pStyle w:val="Akapitzlist"/>
        <w:numPr>
          <w:ilvl w:val="0"/>
          <w:numId w:val="27"/>
        </w:numPr>
        <w:spacing w:before="120" w:line="276" w:lineRule="auto"/>
        <w:contextualSpacing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zgodność opisu zadania z harmonogramem 0 -5 pkt</w:t>
      </w:r>
    </w:p>
    <w:p w:rsidR="00657C07" w:rsidRPr="00657C07" w:rsidRDefault="00657C07" w:rsidP="00FD4ABD">
      <w:pPr>
        <w:pStyle w:val="Akapitzlist"/>
        <w:numPr>
          <w:ilvl w:val="0"/>
          <w:numId w:val="27"/>
        </w:numPr>
        <w:spacing w:before="120" w:line="276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57C07">
        <w:rPr>
          <w:rFonts w:ascii="Verdana" w:hAnsi="Verdana"/>
          <w:sz w:val="20"/>
          <w:szCs w:val="20"/>
        </w:rPr>
        <w:t>lanowana liczba uczestników poszczególnych działań 0-10 pkt</w:t>
      </w:r>
    </w:p>
    <w:p w:rsidR="00657C07" w:rsidRPr="00657C07" w:rsidRDefault="00657C07" w:rsidP="00FD4ABD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 xml:space="preserve">doświadczenie merytoryczne oferenta 0 - 5 pkt, </w:t>
      </w:r>
    </w:p>
    <w:p w:rsidR="00657C07" w:rsidRPr="00657C07" w:rsidRDefault="00657C07" w:rsidP="00FD4ABD">
      <w:pPr>
        <w:pStyle w:val="Akapitzlist"/>
        <w:numPr>
          <w:ilvl w:val="0"/>
          <w:numId w:val="27"/>
        </w:numPr>
        <w:spacing w:before="120" w:line="276" w:lineRule="auto"/>
        <w:contextualSpacing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kwalifikacje zawodowe i doświadczenie specjalistów realizujących zadanie 0 -5 pkt</w:t>
      </w:r>
    </w:p>
    <w:p w:rsidR="00657C07" w:rsidRPr="00657C07" w:rsidRDefault="00657C07" w:rsidP="00FD4ABD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284" w:hanging="284"/>
        <w:contextualSpacing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Koszty realizacji zadania publicznego:</w:t>
      </w:r>
    </w:p>
    <w:p w:rsidR="00657C07" w:rsidRPr="00657C07" w:rsidRDefault="00657C07" w:rsidP="00FD4ABD">
      <w:pPr>
        <w:pStyle w:val="Akapitzlist"/>
        <w:numPr>
          <w:ilvl w:val="0"/>
          <w:numId w:val="28"/>
        </w:numPr>
        <w:tabs>
          <w:tab w:val="clear" w:pos="415"/>
          <w:tab w:val="num" w:pos="709"/>
        </w:tabs>
        <w:spacing w:after="200" w:line="276" w:lineRule="auto"/>
        <w:ind w:left="993" w:right="105" w:hanging="709"/>
        <w:contextualSpacing/>
        <w:jc w:val="both"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adekwatność i realność planowanych kosztów 0 -10 pkt,</w:t>
      </w:r>
    </w:p>
    <w:p w:rsidR="00657C07" w:rsidRPr="00657C07" w:rsidRDefault="00657C07" w:rsidP="00FD4ABD">
      <w:pPr>
        <w:pStyle w:val="Akapitzlist"/>
        <w:numPr>
          <w:ilvl w:val="0"/>
          <w:numId w:val="28"/>
        </w:numPr>
        <w:tabs>
          <w:tab w:val="clear" w:pos="415"/>
          <w:tab w:val="num" w:pos="709"/>
        </w:tabs>
        <w:spacing w:after="200" w:line="276" w:lineRule="auto"/>
        <w:ind w:left="993" w:right="105" w:hanging="709"/>
        <w:contextualSpacing/>
        <w:jc w:val="both"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przejrzystość i szczegółowość kalkulacji kosztów 0 -5 pkt,</w:t>
      </w:r>
    </w:p>
    <w:p w:rsidR="00657C07" w:rsidRPr="00657C07" w:rsidRDefault="00657C07" w:rsidP="00FD4ABD">
      <w:pPr>
        <w:pStyle w:val="Akapitzlist"/>
        <w:numPr>
          <w:ilvl w:val="0"/>
          <w:numId w:val="28"/>
        </w:numPr>
        <w:tabs>
          <w:tab w:val="clear" w:pos="415"/>
          <w:tab w:val="num" w:pos="709"/>
        </w:tabs>
        <w:spacing w:after="200" w:line="276" w:lineRule="auto"/>
        <w:ind w:left="993" w:right="105" w:hanging="709"/>
        <w:contextualSpacing/>
        <w:jc w:val="both"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gospodarność wydatków, w tym wysokość wynagrodzeń 0 -10 pkt</w:t>
      </w:r>
      <w:r w:rsidRPr="00657C07">
        <w:rPr>
          <w:rFonts w:ascii="Verdana" w:eastAsia="Calibri" w:hAnsi="Verdana"/>
          <w:sz w:val="20"/>
          <w:szCs w:val="20"/>
        </w:rPr>
        <w:t xml:space="preserve"> </w:t>
      </w:r>
    </w:p>
    <w:p w:rsidR="00657C07" w:rsidRPr="00657C07" w:rsidRDefault="00657C07" w:rsidP="00FD4ABD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line="276" w:lineRule="auto"/>
        <w:ind w:left="284" w:right="105" w:hanging="284"/>
        <w:contextualSpacing/>
        <w:jc w:val="both"/>
        <w:rPr>
          <w:rFonts w:ascii="Verdana" w:hAnsi="Verdana"/>
          <w:sz w:val="20"/>
          <w:szCs w:val="20"/>
        </w:rPr>
      </w:pPr>
      <w:r w:rsidRPr="00657C07">
        <w:rPr>
          <w:rFonts w:ascii="Verdana" w:eastAsia="Calibri" w:hAnsi="Verdana"/>
          <w:sz w:val="20"/>
          <w:szCs w:val="20"/>
        </w:rPr>
        <w:t>Zapewnienie równego traktowania wszystkich uczestników, w tym dostępność zadania dla osób ze szczególnymi potrzebami 0 – 4 pkt</w:t>
      </w:r>
    </w:p>
    <w:p w:rsidR="005D03A9" w:rsidRPr="00FD4ABD" w:rsidRDefault="005D03A9" w:rsidP="00FD4ABD">
      <w:pPr>
        <w:pStyle w:val="Tekstpodstawowy3"/>
        <w:spacing w:line="360" w:lineRule="auto"/>
        <w:ind w:left="142" w:right="108" w:hanging="142"/>
        <w:rPr>
          <w:rFonts w:ascii="Verdana" w:hAnsi="Verdana"/>
          <w:b/>
          <w:bCs/>
          <w:sz w:val="20"/>
          <w:szCs w:val="20"/>
        </w:rPr>
      </w:pPr>
      <w:r w:rsidRPr="004375DE">
        <w:rPr>
          <w:rFonts w:ascii="Verdana" w:hAnsi="Verdana"/>
          <w:b/>
          <w:bCs/>
          <w:sz w:val="20"/>
          <w:szCs w:val="20"/>
        </w:rPr>
        <w:t>Komisja Konkursowa wybierze jedną ofertę, która uzyska największą liczbę punków.</w:t>
      </w:r>
    </w:p>
    <w:p w:rsidR="005D03A9" w:rsidRPr="00ED341D" w:rsidRDefault="005D03A9" w:rsidP="00ED341D">
      <w:pPr>
        <w:pStyle w:val="NormalnyWeb"/>
        <w:tabs>
          <w:tab w:val="num" w:pos="284"/>
        </w:tabs>
        <w:spacing w:before="120" w:beforeAutospacing="0" w:after="0" w:afterAutospacing="0"/>
        <w:rPr>
          <w:rFonts w:asciiTheme="majorHAnsi" w:eastAsiaTheme="majorEastAsia" w:hAnsiTheme="majorHAnsi" w:cstheme="majorBidi" w:hint="default"/>
          <w:b/>
          <w:color w:val="365F91" w:themeColor="accent1" w:themeShade="BF"/>
          <w:sz w:val="28"/>
          <w:szCs w:val="28"/>
          <w:lang w:eastAsia="en-US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eastAsia="en-US"/>
        </w:rPr>
        <w:lastRenderedPageBreak/>
        <w:t>XV. SPOSÓB ODWOŁANIA SIĘ OD ROZSTRZYGNIECIA KONKURSU OFERT</w:t>
      </w:r>
    </w:p>
    <w:p w:rsidR="005D03A9" w:rsidRPr="00292B20" w:rsidRDefault="005D03A9" w:rsidP="00FD4ABD">
      <w:pPr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 w:hanging="284"/>
        <w:rPr>
          <w:rFonts w:ascii="Verdana" w:hAnsi="Verdana"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t>Oferentom przysługuje prawo do odwołania się od decyzji Komisji Konkursowej do Dyrektora Departamentu Spraw Społecznych Urzędu Miejskiego Wrocławia.</w:t>
      </w:r>
    </w:p>
    <w:p w:rsidR="005D03A9" w:rsidRPr="00292B20" w:rsidRDefault="005D03A9" w:rsidP="00FD4ABD">
      <w:pPr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 w:hanging="284"/>
        <w:rPr>
          <w:rFonts w:ascii="Verdana" w:hAnsi="Verdana"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t xml:space="preserve">Oferent składa pisemne odwołanie wraz z uzasadnieniem, w terminie trzech dni od daty ogłoszenia wyników konkursu, w </w:t>
      </w:r>
      <w:r w:rsidR="00551A00" w:rsidRPr="00292B20">
        <w:rPr>
          <w:rFonts w:ascii="Verdana" w:hAnsi="Verdana"/>
          <w:b/>
          <w:sz w:val="20"/>
          <w:szCs w:val="20"/>
        </w:rPr>
        <w:t>Kancelarii Urzędu Miejskiego Wrocławia, 50-031 Wrocław, ul. Bogusławskiego 8,10 (parter)</w:t>
      </w:r>
      <w:r w:rsidRPr="00292B20">
        <w:rPr>
          <w:rFonts w:ascii="Verdana" w:hAnsi="Verdana"/>
          <w:sz w:val="20"/>
          <w:szCs w:val="20"/>
        </w:rPr>
        <w:t>.</w:t>
      </w:r>
    </w:p>
    <w:p w:rsidR="005D03A9" w:rsidRPr="00292B20" w:rsidRDefault="005D03A9" w:rsidP="00FD4ABD">
      <w:pPr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 w:hanging="284"/>
        <w:rPr>
          <w:rFonts w:ascii="Verdana" w:hAnsi="Verdana"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t>Odwołanie, które nie wpłynie do Gminy Wrocław w wyznaczonym terminie nie będzie rozpatrywane.</w:t>
      </w:r>
    </w:p>
    <w:p w:rsidR="005D03A9" w:rsidRPr="00292B20" w:rsidRDefault="005D03A9" w:rsidP="00FD4ABD">
      <w:pPr>
        <w:numPr>
          <w:ilvl w:val="0"/>
          <w:numId w:val="15"/>
        </w:numPr>
        <w:tabs>
          <w:tab w:val="clear" w:pos="720"/>
          <w:tab w:val="num" w:pos="284"/>
        </w:tabs>
        <w:spacing w:after="0"/>
        <w:ind w:hanging="720"/>
        <w:rPr>
          <w:rFonts w:ascii="Verdana" w:hAnsi="Verdana"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t>Dyrektor Departamentu Spraw Społecznych Urzędu Miejskiego Wrocławia rozpatruje</w:t>
      </w:r>
    </w:p>
    <w:p w:rsidR="005D03A9" w:rsidRPr="00292B20" w:rsidRDefault="005D03A9" w:rsidP="00FD4ABD">
      <w:pPr>
        <w:tabs>
          <w:tab w:val="num" w:pos="284"/>
        </w:tabs>
        <w:autoSpaceDE w:val="0"/>
        <w:autoSpaceDN w:val="0"/>
        <w:adjustRightInd w:val="0"/>
        <w:spacing w:after="0"/>
        <w:ind w:left="709" w:hanging="425"/>
        <w:rPr>
          <w:rFonts w:ascii="Verdana" w:hAnsi="Verdana"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t>odwołanie niezwłocznie, nie później niż w terminie 14 dni od daty ogłoszenia wyników konkursu.</w:t>
      </w:r>
    </w:p>
    <w:p w:rsidR="005D03A9" w:rsidRPr="00292B20" w:rsidRDefault="005D03A9" w:rsidP="00FD4ABD">
      <w:pPr>
        <w:pStyle w:val="Tekstpodstawowy3"/>
        <w:spacing w:after="0"/>
        <w:ind w:left="142" w:right="108" w:hanging="142"/>
        <w:rPr>
          <w:rFonts w:ascii="Verdana" w:hAnsi="Verdana"/>
          <w:iCs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t xml:space="preserve">5. Od stanowiska Dyrektora Departamentu Spraw Społecznych Urzędu Miejskiego Wrocławia </w:t>
      </w:r>
      <w:r w:rsidRPr="00292B20">
        <w:rPr>
          <w:rFonts w:ascii="Verdana" w:hAnsi="Verdana"/>
          <w:iCs/>
          <w:sz w:val="20"/>
          <w:szCs w:val="20"/>
        </w:rPr>
        <w:t>odwołanie nie przysługuje</w:t>
      </w:r>
      <w:r w:rsidR="008044D9" w:rsidRPr="00292B20">
        <w:rPr>
          <w:rFonts w:ascii="Verdana" w:hAnsi="Verdana"/>
          <w:iCs/>
          <w:sz w:val="20"/>
          <w:szCs w:val="20"/>
        </w:rPr>
        <w:t>.</w:t>
      </w:r>
    </w:p>
    <w:p w:rsidR="008044D9" w:rsidRPr="00ED341D" w:rsidRDefault="008044D9" w:rsidP="00292B20">
      <w:pPr>
        <w:pStyle w:val="NormalnyWeb"/>
        <w:tabs>
          <w:tab w:val="num" w:pos="284"/>
        </w:tabs>
        <w:spacing w:before="120" w:beforeAutospacing="0" w:after="0" w:afterAutospacing="0"/>
        <w:rPr>
          <w:rFonts w:asciiTheme="majorHAnsi" w:eastAsiaTheme="majorEastAsia" w:hAnsiTheme="majorHAnsi" w:cstheme="majorBidi" w:hint="default"/>
          <w:b/>
          <w:color w:val="365F91" w:themeColor="accent1" w:themeShade="BF"/>
          <w:sz w:val="28"/>
          <w:szCs w:val="28"/>
          <w:lang w:eastAsia="en-US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  <w:lang w:eastAsia="en-US"/>
        </w:rPr>
        <w:t>XVI. MIEJSCE ZŁOŻENIA DOKUMENTÓW</w:t>
      </w:r>
    </w:p>
    <w:p w:rsidR="008044D9" w:rsidRPr="00292B20" w:rsidRDefault="00362A4C" w:rsidP="00FD4ABD">
      <w:pPr>
        <w:numPr>
          <w:ilvl w:val="0"/>
          <w:numId w:val="16"/>
        </w:numPr>
        <w:tabs>
          <w:tab w:val="num" w:pos="284"/>
        </w:tabs>
        <w:spacing w:after="240"/>
        <w:ind w:left="284" w:hanging="284"/>
        <w:rPr>
          <w:rFonts w:ascii="Verdana" w:hAnsi="Verdana"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t xml:space="preserve">Oferty wraz z dokumentami należy składać </w:t>
      </w:r>
      <w:r w:rsidR="00551A00" w:rsidRPr="00292B20">
        <w:rPr>
          <w:rFonts w:ascii="Verdana" w:hAnsi="Verdana"/>
          <w:sz w:val="20"/>
          <w:szCs w:val="20"/>
        </w:rPr>
        <w:t xml:space="preserve">w </w:t>
      </w:r>
      <w:r w:rsidR="00551A00" w:rsidRPr="00292B20">
        <w:rPr>
          <w:rFonts w:ascii="Verdana" w:hAnsi="Verdana"/>
          <w:b/>
          <w:sz w:val="20"/>
          <w:szCs w:val="20"/>
        </w:rPr>
        <w:t>Kancelarii Urzędu Miejskiego Wrocławia, 50-031 Wrocław, ul. Bogusławskiego 8,10 (parter)</w:t>
      </w:r>
      <w:r w:rsidR="007E06EF" w:rsidRPr="00292B20">
        <w:rPr>
          <w:rFonts w:ascii="Verdana" w:hAnsi="Verdana"/>
          <w:b/>
          <w:sz w:val="20"/>
          <w:szCs w:val="20"/>
        </w:rPr>
        <w:t xml:space="preserve"> z dopiskiem „do Wydziału Zdrowia”</w:t>
      </w:r>
      <w:r w:rsidR="008044D9" w:rsidRPr="00292B20">
        <w:rPr>
          <w:rFonts w:ascii="Verdana" w:hAnsi="Verdana"/>
          <w:sz w:val="20"/>
          <w:szCs w:val="20"/>
        </w:rPr>
        <w:t>.</w:t>
      </w:r>
    </w:p>
    <w:p w:rsidR="008044D9" w:rsidRPr="00292B20" w:rsidRDefault="008044D9" w:rsidP="00FD4ABD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rPr>
          <w:rFonts w:ascii="Verdana" w:hAnsi="Verdana"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t>Oferty wraz z dokumentami należy składać w kopercie lub teczce, zamkniętej, uniemożliwiającej otwarcie bez uszkodzenia zamknięcia, oznaczonej w następujący sposób: Konkurs pn.</w:t>
      </w:r>
      <w:r w:rsidRPr="00292B20">
        <w:rPr>
          <w:rFonts w:ascii="Verdana" w:hAnsi="Verdana"/>
          <w:b/>
          <w:bCs/>
          <w:sz w:val="20"/>
          <w:szCs w:val="20"/>
        </w:rPr>
        <w:t xml:space="preserve"> </w:t>
      </w:r>
      <w:r w:rsidR="007A34C9" w:rsidRPr="00292B20">
        <w:rPr>
          <w:rFonts w:ascii="Verdana" w:hAnsi="Verdana"/>
          <w:b/>
          <w:bCs/>
          <w:sz w:val="20"/>
          <w:szCs w:val="20"/>
        </w:rPr>
        <w:t xml:space="preserve">Konkurs pn. </w:t>
      </w:r>
      <w:r w:rsidR="006F747E" w:rsidRPr="00292B20">
        <w:rPr>
          <w:rFonts w:ascii="Verdana" w:hAnsi="Verdana"/>
          <w:b/>
          <w:sz w:val="20"/>
          <w:szCs w:val="20"/>
        </w:rPr>
        <w:t xml:space="preserve">Edukacja zdrowotna i profilaktyka najczęściej występujących zagrożeń zdrowotnych i chorób cywilizacyjnych wśród mieszkańców Wrocławia </w:t>
      </w:r>
      <w:r w:rsidRPr="00292B20">
        <w:rPr>
          <w:rFonts w:ascii="Verdana" w:hAnsi="Verdana"/>
          <w:sz w:val="20"/>
          <w:szCs w:val="20"/>
        </w:rPr>
        <w:t>oraz należy podać nazwę i adres oferenta.</w:t>
      </w:r>
    </w:p>
    <w:p w:rsidR="008044D9" w:rsidRPr="00292B20" w:rsidRDefault="008044D9" w:rsidP="00FD4ABD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rPr>
          <w:rFonts w:ascii="Verdana" w:hAnsi="Verdana"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t>W przypadku przesłania oferty z dokumentami pocztą decyduje data jej wpływu do Wydziału Zdrowia i Spraw Społecznych Urzędu Miejskiego Wrocławia, a nie data stempla pocztowego.</w:t>
      </w:r>
    </w:p>
    <w:p w:rsidR="00551A00" w:rsidRPr="00292B20" w:rsidRDefault="00551A00" w:rsidP="00FD4ABD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rPr>
          <w:rFonts w:ascii="Verdana" w:hAnsi="Verdana"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t xml:space="preserve">W przypadku składania oferty z dokumentami osobiście w </w:t>
      </w:r>
      <w:r w:rsidRPr="00292B20">
        <w:rPr>
          <w:rFonts w:ascii="Verdana" w:hAnsi="Verdana"/>
          <w:b/>
          <w:sz w:val="20"/>
          <w:szCs w:val="20"/>
        </w:rPr>
        <w:t>Kancelarii Urzędu Miejskiego Wrocławia</w:t>
      </w:r>
      <w:r w:rsidRPr="00292B20">
        <w:rPr>
          <w:rFonts w:ascii="Verdana" w:hAnsi="Verdana"/>
          <w:sz w:val="20"/>
          <w:szCs w:val="20"/>
        </w:rPr>
        <w:t xml:space="preserve"> oferent otrzyma potwierdzenie złożenia oferty z datą wpływu na własnym drugim egzemplarzu – kopii oferty </w:t>
      </w:r>
    </w:p>
    <w:p w:rsidR="007A34C9" w:rsidRPr="00292B20" w:rsidRDefault="008044D9" w:rsidP="00FD4ABD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rPr>
          <w:rFonts w:ascii="Verdana" w:hAnsi="Verdana"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t xml:space="preserve">Osoba wskazana do kontaktu z oferentami: Anna </w:t>
      </w:r>
      <w:proofErr w:type="spellStart"/>
      <w:r w:rsidRPr="00292B20">
        <w:rPr>
          <w:rFonts w:ascii="Verdana" w:hAnsi="Verdana"/>
          <w:sz w:val="20"/>
          <w:szCs w:val="20"/>
        </w:rPr>
        <w:t>Boduszek</w:t>
      </w:r>
      <w:proofErr w:type="spellEnd"/>
      <w:r w:rsidRPr="00292B20">
        <w:rPr>
          <w:rFonts w:ascii="Verdana" w:hAnsi="Verdana"/>
          <w:sz w:val="20"/>
          <w:szCs w:val="20"/>
        </w:rPr>
        <w:t>, e-mail: anna.boduszek@um.wroc.pl, tel. 71 777 88 29.</w:t>
      </w:r>
    </w:p>
    <w:p w:rsidR="007A34C9" w:rsidRPr="00ED341D" w:rsidRDefault="007A34C9" w:rsidP="00ED341D">
      <w:pPr>
        <w:spacing w:after="120" w:line="240" w:lineRule="auto"/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  <w:t>XVII. TERMINY</w:t>
      </w:r>
    </w:p>
    <w:p w:rsidR="007A34C9" w:rsidRPr="00292B20" w:rsidRDefault="007A34C9" w:rsidP="00FD4ABD">
      <w:pPr>
        <w:spacing w:after="0"/>
        <w:rPr>
          <w:rFonts w:ascii="Verdana" w:hAnsi="Verdana"/>
          <w:b/>
          <w:sz w:val="20"/>
          <w:szCs w:val="20"/>
        </w:rPr>
      </w:pPr>
      <w:r w:rsidRPr="00292B20">
        <w:rPr>
          <w:rFonts w:ascii="Verdana" w:hAnsi="Verdana"/>
          <w:b/>
          <w:sz w:val="20"/>
          <w:szCs w:val="20"/>
        </w:rPr>
        <w:t>TERMIN SKŁADANIA OFERT</w:t>
      </w:r>
    </w:p>
    <w:p w:rsidR="007A34C9" w:rsidRPr="00292B20" w:rsidRDefault="007A34C9" w:rsidP="00FD4ABD">
      <w:pPr>
        <w:pStyle w:val="Nagwek3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292B20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do dnia </w:t>
      </w:r>
      <w:r w:rsidR="00173D0D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15.12.</w:t>
      </w:r>
      <w:r w:rsidRPr="00292B20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202</w:t>
      </w:r>
      <w:r w:rsidR="00292B20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1</w:t>
      </w:r>
      <w:r w:rsidRPr="00292B20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 xml:space="preserve"> roku do godz. 10:00.</w:t>
      </w:r>
      <w:r w:rsidRPr="00292B20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</w:t>
      </w:r>
    </w:p>
    <w:p w:rsidR="007A34C9" w:rsidRPr="00292B20" w:rsidRDefault="007A34C9" w:rsidP="00FD4ABD">
      <w:pPr>
        <w:spacing w:before="120" w:after="120"/>
        <w:ind w:right="110"/>
        <w:rPr>
          <w:rFonts w:ascii="Verdana" w:hAnsi="Verdana"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t>Oferty złożone po wyznaczonym terminie nie będą rozpatrywane.</w:t>
      </w:r>
    </w:p>
    <w:p w:rsidR="007A34C9" w:rsidRPr="00292B20" w:rsidRDefault="007A34C9" w:rsidP="00FD4ABD">
      <w:pPr>
        <w:pStyle w:val="Nagwek2"/>
        <w:rPr>
          <w:rFonts w:ascii="Verdana" w:eastAsiaTheme="minorHAnsi" w:hAnsi="Verdana" w:cstheme="minorBidi"/>
          <w:bCs w:val="0"/>
          <w:color w:val="auto"/>
          <w:sz w:val="20"/>
          <w:szCs w:val="20"/>
        </w:rPr>
      </w:pPr>
      <w:r w:rsidRPr="00292B20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TERMIN ROZSTRZYGNIĘCIA KONKURSU</w:t>
      </w:r>
    </w:p>
    <w:p w:rsidR="007A34C9" w:rsidRPr="00292B20" w:rsidRDefault="007A34C9" w:rsidP="00FD4ABD">
      <w:pPr>
        <w:spacing w:before="120"/>
        <w:rPr>
          <w:rFonts w:ascii="Verdana" w:hAnsi="Verdana"/>
          <w:b/>
          <w:bCs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t xml:space="preserve">Rozstrzygnięcie konkursu do dnia </w:t>
      </w:r>
      <w:r w:rsidR="00173D0D">
        <w:rPr>
          <w:rFonts w:ascii="Verdana" w:hAnsi="Verdana"/>
          <w:b/>
          <w:bCs/>
          <w:sz w:val="20"/>
          <w:szCs w:val="20"/>
        </w:rPr>
        <w:t>22.12.</w:t>
      </w:r>
      <w:r w:rsidRPr="00292B20">
        <w:rPr>
          <w:rFonts w:ascii="Verdana" w:hAnsi="Verdana"/>
          <w:b/>
          <w:bCs/>
          <w:sz w:val="20"/>
          <w:szCs w:val="20"/>
        </w:rPr>
        <w:t>202</w:t>
      </w:r>
      <w:r w:rsidR="00292B20">
        <w:rPr>
          <w:rFonts w:ascii="Verdana" w:hAnsi="Verdana"/>
          <w:b/>
          <w:bCs/>
          <w:sz w:val="20"/>
          <w:szCs w:val="20"/>
        </w:rPr>
        <w:t>1</w:t>
      </w:r>
      <w:r w:rsidRPr="00292B20">
        <w:rPr>
          <w:rFonts w:ascii="Verdana" w:hAnsi="Verdana"/>
          <w:b/>
          <w:bCs/>
          <w:sz w:val="20"/>
          <w:szCs w:val="20"/>
        </w:rPr>
        <w:t xml:space="preserve"> r.</w:t>
      </w:r>
    </w:p>
    <w:p w:rsidR="007A34C9" w:rsidRPr="00292B20" w:rsidRDefault="007A34C9" w:rsidP="00FD4ABD">
      <w:pPr>
        <w:spacing w:before="120"/>
        <w:rPr>
          <w:rFonts w:ascii="Verdana" w:hAnsi="Verdana"/>
          <w:b/>
          <w:bCs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t xml:space="preserve">Informacja z rozstrzygnięcia konkursu do dnia </w:t>
      </w:r>
      <w:r w:rsidR="00173D0D">
        <w:rPr>
          <w:rFonts w:ascii="Verdana" w:hAnsi="Verdana"/>
          <w:b/>
          <w:bCs/>
          <w:sz w:val="20"/>
          <w:szCs w:val="20"/>
        </w:rPr>
        <w:t>23.12.</w:t>
      </w:r>
      <w:r w:rsidRPr="00292B20">
        <w:rPr>
          <w:rFonts w:ascii="Verdana" w:hAnsi="Verdana"/>
          <w:b/>
          <w:bCs/>
          <w:sz w:val="20"/>
          <w:szCs w:val="20"/>
        </w:rPr>
        <w:t>202</w:t>
      </w:r>
      <w:r w:rsidR="00292B20">
        <w:rPr>
          <w:rFonts w:ascii="Verdana" w:hAnsi="Verdana"/>
          <w:b/>
          <w:bCs/>
          <w:sz w:val="20"/>
          <w:szCs w:val="20"/>
        </w:rPr>
        <w:t>1</w:t>
      </w:r>
      <w:r w:rsidRPr="00292B20">
        <w:rPr>
          <w:rFonts w:ascii="Verdana" w:hAnsi="Verdana"/>
          <w:b/>
          <w:bCs/>
          <w:sz w:val="20"/>
          <w:szCs w:val="20"/>
        </w:rPr>
        <w:t xml:space="preserve"> r.</w:t>
      </w:r>
      <w:r w:rsidRPr="00292B20">
        <w:rPr>
          <w:rFonts w:ascii="Verdana" w:hAnsi="Verdana"/>
          <w:sz w:val="20"/>
          <w:szCs w:val="20"/>
        </w:rPr>
        <w:t xml:space="preserve"> zostanie umieszczona:</w:t>
      </w:r>
    </w:p>
    <w:p w:rsidR="007A34C9" w:rsidRPr="00292B20" w:rsidRDefault="007A34C9" w:rsidP="00FD4ABD">
      <w:pPr>
        <w:numPr>
          <w:ilvl w:val="0"/>
          <w:numId w:val="17"/>
        </w:numPr>
        <w:spacing w:before="120" w:after="0"/>
        <w:rPr>
          <w:rFonts w:ascii="Verdana" w:hAnsi="Verdana"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t xml:space="preserve">w Biuletynie Informacji Publicznej </w:t>
      </w:r>
      <w:hyperlink r:id="rId6" w:history="1">
        <w:r w:rsidRPr="00292B20">
          <w:rPr>
            <w:rStyle w:val="Hipercze"/>
            <w:rFonts w:ascii="Verdana" w:hAnsi="Verdana"/>
            <w:sz w:val="20"/>
            <w:szCs w:val="20"/>
          </w:rPr>
          <w:t>http://bip.um.wroc.pl</w:t>
        </w:r>
      </w:hyperlink>
    </w:p>
    <w:p w:rsidR="007A34C9" w:rsidRPr="00292B20" w:rsidRDefault="007A34C9" w:rsidP="00FD4ABD">
      <w:pPr>
        <w:numPr>
          <w:ilvl w:val="0"/>
          <w:numId w:val="17"/>
        </w:numPr>
        <w:spacing w:before="120" w:after="0"/>
        <w:rPr>
          <w:rFonts w:ascii="Verdana" w:hAnsi="Verdana"/>
          <w:sz w:val="20"/>
          <w:szCs w:val="20"/>
        </w:rPr>
      </w:pPr>
      <w:r w:rsidRPr="00292B20">
        <w:rPr>
          <w:rFonts w:ascii="Verdana" w:hAnsi="Verdana"/>
          <w:sz w:val="20"/>
          <w:szCs w:val="20"/>
        </w:rPr>
        <w:lastRenderedPageBreak/>
        <w:t>na tablicy ogłoszeń w komórce organizacyjnej Urzędu/miejskiej jednostce organizacyjnej Wydziału Zdrowia i Spraw Społecznych Urzędu Miejskiego Wrocławia, 50-032 Wrocław, ul. G. Zapolskiej 4, III piętro.</w:t>
      </w:r>
    </w:p>
    <w:p w:rsidR="00A956B9" w:rsidRPr="00ED341D" w:rsidRDefault="00A956B9" w:rsidP="00ED341D">
      <w:pPr>
        <w:spacing w:after="120" w:line="240" w:lineRule="auto"/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</w:pPr>
      <w:r w:rsidRPr="00ED341D">
        <w:rPr>
          <w:rFonts w:asciiTheme="majorHAnsi" w:eastAsiaTheme="majorEastAsia" w:hAnsiTheme="majorHAnsi" w:cstheme="majorBidi"/>
          <w:b/>
          <w:color w:val="365F91" w:themeColor="accent1" w:themeShade="BF"/>
          <w:sz w:val="28"/>
          <w:szCs w:val="28"/>
        </w:rPr>
        <w:t>XVIII. Załączniki</w:t>
      </w:r>
    </w:p>
    <w:p w:rsidR="00A956B9" w:rsidRPr="00004E9F" w:rsidRDefault="00A956B9" w:rsidP="00FD4ABD">
      <w:pPr>
        <w:autoSpaceDE w:val="0"/>
        <w:autoSpaceDN w:val="0"/>
        <w:adjustRightInd w:val="0"/>
        <w:spacing w:after="0"/>
        <w:ind w:left="360" w:hanging="360"/>
        <w:rPr>
          <w:rFonts w:ascii="Verdana" w:hAnsi="Verdana"/>
          <w:sz w:val="20"/>
          <w:szCs w:val="20"/>
        </w:rPr>
      </w:pPr>
      <w:r w:rsidRPr="00004E9F">
        <w:rPr>
          <w:rFonts w:ascii="Verdana" w:hAnsi="Verdana"/>
          <w:sz w:val="20"/>
          <w:szCs w:val="20"/>
        </w:rPr>
        <w:t xml:space="preserve">1. Załącznik nr 1 </w:t>
      </w:r>
      <w:r w:rsidR="009A3A57" w:rsidRPr="00004E9F">
        <w:rPr>
          <w:rFonts w:ascii="Verdana" w:hAnsi="Verdana"/>
          <w:sz w:val="20"/>
          <w:szCs w:val="20"/>
        </w:rPr>
        <w:t>– Wzór oferty;</w:t>
      </w:r>
    </w:p>
    <w:p w:rsidR="00A956B9" w:rsidRPr="00004E9F" w:rsidRDefault="00A956B9" w:rsidP="00FD4ABD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 w:rsidRPr="00004E9F">
        <w:rPr>
          <w:rFonts w:ascii="Verdana" w:hAnsi="Verdana"/>
          <w:sz w:val="20"/>
          <w:szCs w:val="20"/>
        </w:rPr>
        <w:t xml:space="preserve">2. Załącznik nr 2 </w:t>
      </w:r>
      <w:r w:rsidR="009A3A57" w:rsidRPr="00004E9F">
        <w:rPr>
          <w:rFonts w:ascii="Verdana" w:hAnsi="Verdana"/>
          <w:sz w:val="20"/>
          <w:szCs w:val="20"/>
        </w:rPr>
        <w:t>– Oświadczenie osoby/osób uprawnionej/ uprawnionych do reprezentowania podmiotu składającego ofertę;</w:t>
      </w:r>
    </w:p>
    <w:p w:rsidR="007A34C9" w:rsidRPr="00004E9F" w:rsidRDefault="00A956B9" w:rsidP="00FD4ABD">
      <w:pPr>
        <w:autoSpaceDE w:val="0"/>
        <w:autoSpaceDN w:val="0"/>
        <w:adjustRightInd w:val="0"/>
        <w:spacing w:after="0"/>
        <w:ind w:left="180" w:hanging="180"/>
        <w:rPr>
          <w:rFonts w:ascii="Verdana" w:hAnsi="Verdana"/>
          <w:sz w:val="20"/>
          <w:szCs w:val="20"/>
        </w:rPr>
      </w:pPr>
      <w:r w:rsidRPr="00004E9F">
        <w:rPr>
          <w:rFonts w:ascii="Verdana" w:hAnsi="Verdana"/>
          <w:sz w:val="20"/>
          <w:szCs w:val="20"/>
        </w:rPr>
        <w:t>3. Załącznik nr 3</w:t>
      </w:r>
      <w:r w:rsidR="009A3A57" w:rsidRPr="00004E9F">
        <w:rPr>
          <w:rFonts w:ascii="Verdana" w:hAnsi="Verdana"/>
          <w:sz w:val="20"/>
          <w:szCs w:val="20"/>
        </w:rPr>
        <w:t xml:space="preserve">- </w:t>
      </w:r>
      <w:r w:rsidRPr="00004E9F">
        <w:rPr>
          <w:rFonts w:ascii="Verdana" w:hAnsi="Verdana"/>
          <w:sz w:val="20"/>
          <w:szCs w:val="20"/>
        </w:rPr>
        <w:t xml:space="preserve"> </w:t>
      </w:r>
      <w:r w:rsidR="009A3A57" w:rsidRPr="00004E9F">
        <w:rPr>
          <w:rFonts w:ascii="Verdana" w:hAnsi="Verdana"/>
          <w:sz w:val="20"/>
          <w:szCs w:val="20"/>
        </w:rPr>
        <w:t>Oświadczenie  osoby/osób uprawnionej/ uprawnionych do reprezentowania podmiotu składającego ofertę.</w:t>
      </w:r>
    </w:p>
    <w:p w:rsidR="00FD4ABD" w:rsidRDefault="00FD4ABD" w:rsidP="00FD4ABD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:rsidR="00A956B9" w:rsidRPr="00004E9F" w:rsidRDefault="00A956B9" w:rsidP="00FD4ABD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004E9F">
        <w:rPr>
          <w:rFonts w:ascii="Verdana" w:hAnsi="Verdana"/>
          <w:b/>
          <w:bCs/>
          <w:sz w:val="20"/>
          <w:szCs w:val="20"/>
        </w:rPr>
        <w:t>Oferty wraz z dokumentami nie będą zwracane oferentowi.</w:t>
      </w:r>
    </w:p>
    <w:p w:rsidR="00A956B9" w:rsidRDefault="00A956B9" w:rsidP="00B507E0">
      <w:pPr>
        <w:spacing w:after="120" w:line="240" w:lineRule="auto"/>
        <w:jc w:val="both"/>
        <w:rPr>
          <w:rFonts w:ascii="Verdana" w:hAnsi="Verdana"/>
          <w:b/>
          <w:bCs/>
          <w:sz w:val="18"/>
          <w:szCs w:val="20"/>
        </w:rPr>
      </w:pPr>
    </w:p>
    <w:p w:rsidR="00ED341D" w:rsidRDefault="00173D0D" w:rsidP="00A956B9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Jadwiga Ardelli-Książek</w:t>
      </w:r>
    </w:p>
    <w:p w:rsidR="00ED341D" w:rsidRDefault="00173D0D" w:rsidP="00A956B9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z-ca Dyrektora Wydziału Zdrowia i Spraw Społecznych UM Wrocławia</w:t>
      </w:r>
    </w:p>
    <w:p w:rsidR="00FD4ABD" w:rsidRDefault="00FD4ABD" w:rsidP="00A956B9">
      <w:pPr>
        <w:rPr>
          <w:rFonts w:ascii="Verdana" w:hAnsi="Verdana"/>
          <w:b/>
          <w:bCs/>
          <w:sz w:val="18"/>
        </w:rPr>
      </w:pPr>
    </w:p>
    <w:p w:rsidR="00FD4ABD" w:rsidRDefault="00FD4ABD" w:rsidP="00A956B9">
      <w:pPr>
        <w:rPr>
          <w:rFonts w:ascii="Verdana" w:hAnsi="Verdana"/>
          <w:b/>
          <w:bCs/>
          <w:sz w:val="18"/>
        </w:rPr>
      </w:pPr>
    </w:p>
    <w:p w:rsidR="00A956B9" w:rsidRPr="008044D9" w:rsidRDefault="00A956B9" w:rsidP="00A956B9">
      <w:pPr>
        <w:spacing w:after="12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nagłówkową)</w:t>
      </w:r>
    </w:p>
    <w:sectPr w:rsidR="00A956B9" w:rsidRPr="008044D9" w:rsidSect="0039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4" w15:restartNumberingAfterBreak="0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D6017"/>
    <w:multiLevelType w:val="hybridMultilevel"/>
    <w:tmpl w:val="2550E8AA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2E107D"/>
    <w:multiLevelType w:val="hybridMultilevel"/>
    <w:tmpl w:val="8EB080F6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D0EB4"/>
    <w:multiLevelType w:val="hybridMultilevel"/>
    <w:tmpl w:val="AA448D64"/>
    <w:lvl w:ilvl="0" w:tplc="8BC23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E3121"/>
    <w:multiLevelType w:val="hybridMultilevel"/>
    <w:tmpl w:val="2DBE47E6"/>
    <w:lvl w:ilvl="0" w:tplc="138A0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97BD7"/>
    <w:multiLevelType w:val="hybridMultilevel"/>
    <w:tmpl w:val="688C573C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B10C9"/>
    <w:multiLevelType w:val="hybridMultilevel"/>
    <w:tmpl w:val="392A91F8"/>
    <w:lvl w:ilvl="0" w:tplc="8BC23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D548EA"/>
    <w:multiLevelType w:val="hybridMultilevel"/>
    <w:tmpl w:val="15BC3C08"/>
    <w:lvl w:ilvl="0" w:tplc="BAD04A3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B36C86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4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76306E96"/>
    <w:multiLevelType w:val="hybridMultilevel"/>
    <w:tmpl w:val="76F868BC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AE32B4A"/>
    <w:multiLevelType w:val="hybridMultilevel"/>
    <w:tmpl w:val="F8DE24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C02D8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19"/>
  </w:num>
  <w:num w:numId="4">
    <w:abstractNumId w:val="4"/>
  </w:num>
  <w:num w:numId="5">
    <w:abstractNumId w:val="1"/>
  </w:num>
  <w:num w:numId="6">
    <w:abstractNumId w:val="12"/>
  </w:num>
  <w:num w:numId="7">
    <w:abstractNumId w:val="20"/>
  </w:num>
  <w:num w:numId="8">
    <w:abstractNumId w:val="2"/>
  </w:num>
  <w:num w:numId="9">
    <w:abstractNumId w:val="18"/>
  </w:num>
  <w:num w:numId="1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7"/>
  </w:num>
  <w:num w:numId="14">
    <w:abstractNumId w:val="23"/>
  </w:num>
  <w:num w:numId="15">
    <w:abstractNumId w:val="16"/>
  </w:num>
  <w:num w:numId="16">
    <w:abstractNumId w:val="9"/>
  </w:num>
  <w:num w:numId="17">
    <w:abstractNumId w:val="6"/>
  </w:num>
  <w:num w:numId="18">
    <w:abstractNumId w:val="26"/>
  </w:num>
  <w:num w:numId="19">
    <w:abstractNumId w:val="15"/>
  </w:num>
  <w:num w:numId="20">
    <w:abstractNumId w:val="11"/>
  </w:num>
  <w:num w:numId="21">
    <w:abstractNumId w:val="5"/>
  </w:num>
  <w:num w:numId="22">
    <w:abstractNumId w:val="25"/>
  </w:num>
  <w:num w:numId="23">
    <w:abstractNumId w:val="28"/>
  </w:num>
  <w:num w:numId="24">
    <w:abstractNumId w:val="10"/>
  </w:num>
  <w:num w:numId="25">
    <w:abstractNumId w:val="14"/>
  </w:num>
  <w:num w:numId="26">
    <w:abstractNumId w:val="17"/>
  </w:num>
  <w:num w:numId="27">
    <w:abstractNumId w:val="22"/>
  </w:num>
  <w:num w:numId="28">
    <w:abstractNumId w:val="24"/>
  </w:num>
  <w:num w:numId="2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0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48A4"/>
    <w:rsid w:val="00004E9F"/>
    <w:rsid w:val="00024E27"/>
    <w:rsid w:val="00040006"/>
    <w:rsid w:val="00045E41"/>
    <w:rsid w:val="00045FDA"/>
    <w:rsid w:val="000567EF"/>
    <w:rsid w:val="00060440"/>
    <w:rsid w:val="00070F83"/>
    <w:rsid w:val="00072ABA"/>
    <w:rsid w:val="0009264C"/>
    <w:rsid w:val="000D0F88"/>
    <w:rsid w:val="000D7EB5"/>
    <w:rsid w:val="000F78DE"/>
    <w:rsid w:val="00135CF4"/>
    <w:rsid w:val="00137A93"/>
    <w:rsid w:val="00173D0D"/>
    <w:rsid w:val="00175097"/>
    <w:rsid w:val="0018215A"/>
    <w:rsid w:val="0018307E"/>
    <w:rsid w:val="001C48DB"/>
    <w:rsid w:val="001E7F7F"/>
    <w:rsid w:val="00203B7D"/>
    <w:rsid w:val="0025646C"/>
    <w:rsid w:val="00260F66"/>
    <w:rsid w:val="0027250C"/>
    <w:rsid w:val="00272E36"/>
    <w:rsid w:val="00292B20"/>
    <w:rsid w:val="0029795D"/>
    <w:rsid w:val="002A7E79"/>
    <w:rsid w:val="002C1597"/>
    <w:rsid w:val="002D0B9C"/>
    <w:rsid w:val="002D2320"/>
    <w:rsid w:val="003348A4"/>
    <w:rsid w:val="00362A4C"/>
    <w:rsid w:val="00392298"/>
    <w:rsid w:val="003A26B8"/>
    <w:rsid w:val="003B7355"/>
    <w:rsid w:val="003C23A1"/>
    <w:rsid w:val="003D2829"/>
    <w:rsid w:val="003D5D9E"/>
    <w:rsid w:val="004375DE"/>
    <w:rsid w:val="00452DDA"/>
    <w:rsid w:val="004A5C1C"/>
    <w:rsid w:val="004C274D"/>
    <w:rsid w:val="00513AC9"/>
    <w:rsid w:val="005207A2"/>
    <w:rsid w:val="00524381"/>
    <w:rsid w:val="00527B53"/>
    <w:rsid w:val="00532DBD"/>
    <w:rsid w:val="0054315A"/>
    <w:rsid w:val="00551A00"/>
    <w:rsid w:val="00594B4A"/>
    <w:rsid w:val="005968F4"/>
    <w:rsid w:val="005D03A9"/>
    <w:rsid w:val="0062171A"/>
    <w:rsid w:val="006229F9"/>
    <w:rsid w:val="0063556B"/>
    <w:rsid w:val="00637196"/>
    <w:rsid w:val="00653FC5"/>
    <w:rsid w:val="00656745"/>
    <w:rsid w:val="00657C07"/>
    <w:rsid w:val="0066756B"/>
    <w:rsid w:val="006A544C"/>
    <w:rsid w:val="006D03FA"/>
    <w:rsid w:val="006D2C46"/>
    <w:rsid w:val="006F747E"/>
    <w:rsid w:val="00704332"/>
    <w:rsid w:val="00706093"/>
    <w:rsid w:val="007114E9"/>
    <w:rsid w:val="00724FE4"/>
    <w:rsid w:val="007729B9"/>
    <w:rsid w:val="00797398"/>
    <w:rsid w:val="007A34C9"/>
    <w:rsid w:val="007B21C7"/>
    <w:rsid w:val="007C7D5B"/>
    <w:rsid w:val="007D6D9D"/>
    <w:rsid w:val="007E06EF"/>
    <w:rsid w:val="007E5590"/>
    <w:rsid w:val="008044D9"/>
    <w:rsid w:val="00822E6A"/>
    <w:rsid w:val="00854F8A"/>
    <w:rsid w:val="0088716E"/>
    <w:rsid w:val="0092406B"/>
    <w:rsid w:val="00924CEB"/>
    <w:rsid w:val="00925E50"/>
    <w:rsid w:val="00931023"/>
    <w:rsid w:val="00945B6F"/>
    <w:rsid w:val="00972960"/>
    <w:rsid w:val="009975E9"/>
    <w:rsid w:val="009A3A57"/>
    <w:rsid w:val="009E7E4F"/>
    <w:rsid w:val="00A01AB4"/>
    <w:rsid w:val="00A21B1D"/>
    <w:rsid w:val="00A752B6"/>
    <w:rsid w:val="00A956B9"/>
    <w:rsid w:val="00AA2C14"/>
    <w:rsid w:val="00AB7D8F"/>
    <w:rsid w:val="00B26D35"/>
    <w:rsid w:val="00B36A7A"/>
    <w:rsid w:val="00B507E0"/>
    <w:rsid w:val="00BB6F8A"/>
    <w:rsid w:val="00BC3F54"/>
    <w:rsid w:val="00BC7540"/>
    <w:rsid w:val="00C02376"/>
    <w:rsid w:val="00C241A8"/>
    <w:rsid w:val="00C26D5A"/>
    <w:rsid w:val="00C324EC"/>
    <w:rsid w:val="00C36C21"/>
    <w:rsid w:val="00CD0418"/>
    <w:rsid w:val="00CE1E41"/>
    <w:rsid w:val="00CF2FB4"/>
    <w:rsid w:val="00D360DC"/>
    <w:rsid w:val="00D67988"/>
    <w:rsid w:val="00DC2923"/>
    <w:rsid w:val="00E0663C"/>
    <w:rsid w:val="00E564ED"/>
    <w:rsid w:val="00E70973"/>
    <w:rsid w:val="00E915EA"/>
    <w:rsid w:val="00EA2812"/>
    <w:rsid w:val="00ED341D"/>
    <w:rsid w:val="00ED47BF"/>
    <w:rsid w:val="00F5139C"/>
    <w:rsid w:val="00F639BA"/>
    <w:rsid w:val="00F677E7"/>
    <w:rsid w:val="00F8127D"/>
    <w:rsid w:val="00FD4ABD"/>
    <w:rsid w:val="00FF2B21"/>
    <w:rsid w:val="00FF3139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BDF8"/>
  <w15:docId w15:val="{1951C470-7FA3-4C10-A1AE-108943DD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ED34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semiHidden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D34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431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4B665-EF22-4ECA-8C53-7E06B1DD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13</Pages>
  <Words>4187</Words>
  <Characters>25123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umanbo03</cp:lastModifiedBy>
  <cp:revision>201</cp:revision>
  <cp:lastPrinted>2020-11-06T13:37:00Z</cp:lastPrinted>
  <dcterms:created xsi:type="dcterms:W3CDTF">2020-10-15T08:38:00Z</dcterms:created>
  <dcterms:modified xsi:type="dcterms:W3CDTF">2021-11-30T11:16:00Z</dcterms:modified>
</cp:coreProperties>
</file>