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1D" w:rsidRDefault="00536C1D">
      <w:pPr>
        <w:jc w:val="center"/>
        <w:rPr>
          <w:b/>
          <w:bCs/>
          <w:sz w:val="24"/>
          <w:szCs w:val="24"/>
          <w:lang w:val="pl-PL"/>
        </w:rPr>
      </w:pPr>
      <w:bookmarkStart w:id="0" w:name="Obwieszczenie"/>
      <w:r>
        <w:rPr>
          <w:b/>
          <w:bCs/>
          <w:sz w:val="24"/>
          <w:szCs w:val="24"/>
          <w:lang w:val="pl-PL"/>
        </w:rPr>
        <w:t>OBWIESZCZENIE  PREZYDENTA  WROCŁAWIA</w:t>
      </w:r>
    </w:p>
    <w:bookmarkEnd w:id="0"/>
    <w:p w:rsidR="00536C1D" w:rsidRDefault="00536C1D">
      <w:pPr>
        <w:rPr>
          <w:rFonts w:ascii="Arial" w:hAnsi="Arial" w:cs="Arial"/>
          <w:lang w:val="pl-PL"/>
        </w:rPr>
      </w:pPr>
    </w:p>
    <w:p w:rsidR="00536C1D" w:rsidRDefault="00536C1D">
      <w:pPr>
        <w:rPr>
          <w:rFonts w:ascii="Arial" w:hAnsi="Arial" w:cs="Arial"/>
          <w:lang w:val="pl-PL"/>
        </w:rPr>
      </w:pPr>
    </w:p>
    <w:p w:rsidR="00536C1D" w:rsidRDefault="00536C1D">
      <w:pPr>
        <w:rPr>
          <w:lang w:val="pl-PL"/>
        </w:rPr>
      </w:pPr>
      <w:r>
        <w:rPr>
          <w:lang w:val="pl-PL"/>
        </w:rPr>
        <w:t>Zgodnie z art. 53 ust. 1 ustawy z dnia 27 marca 2003 r. o planowaniu i zagospodarowaniu przestrzennym (tekst jednolity: Dz. U. z 2021 r., poz. 741) oraz na podstawie art. 49 §1 ustawy z dnia 14 czerwca 1960 r. Kodeks postępowania administracyjnego (tekst jednolity: Dz. U. z 2021 r., poz. 735)</w:t>
      </w:r>
    </w:p>
    <w:p w:rsidR="00536C1D" w:rsidRDefault="00536C1D">
      <w:pPr>
        <w:rPr>
          <w:lang w:val="pl-PL"/>
        </w:rPr>
      </w:pPr>
    </w:p>
    <w:p w:rsidR="00536C1D" w:rsidRDefault="00536C1D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536C1D" w:rsidRDefault="00536C1D">
      <w:pPr>
        <w:rPr>
          <w:rFonts w:ascii="Arial" w:hAnsi="Arial" w:cs="Arial"/>
          <w:lang w:val="pl-PL"/>
        </w:rPr>
      </w:pPr>
    </w:p>
    <w:p w:rsidR="00536C1D" w:rsidRDefault="00536C1D">
      <w:pPr>
        <w:rPr>
          <w:lang w:val="pl-PL"/>
        </w:rPr>
      </w:pPr>
      <w:r>
        <w:rPr>
          <w:lang w:val="pl-PL"/>
        </w:rPr>
        <w:t xml:space="preserve">że w dniu 14.10.2021 r. została wydana </w:t>
      </w:r>
      <w:r>
        <w:rPr>
          <w:b/>
          <w:bCs/>
          <w:lang w:val="pl-PL"/>
        </w:rPr>
        <w:t>decyzja nr 3603/2021</w:t>
      </w:r>
      <w:r>
        <w:rPr>
          <w:lang w:val="pl-PL"/>
        </w:rPr>
        <w:t xml:space="preserve">o ustaleniu lokalizacji inwestycji celu publicznego dla zamierzenia inwestycyjnego pod nazwą: </w:t>
      </w:r>
    </w:p>
    <w:p w:rsidR="00536C1D" w:rsidRDefault="00536C1D">
      <w:pPr>
        <w:rPr>
          <w:rFonts w:ascii="Arial" w:hAnsi="Arial" w:cs="Arial"/>
          <w:lang w:val="pl-PL"/>
        </w:rPr>
      </w:pPr>
    </w:p>
    <w:p w:rsidR="00536C1D" w:rsidRDefault="00536C1D">
      <w:pPr>
        <w:rPr>
          <w:rFonts w:ascii="Arial" w:hAnsi="Arial" w:cs="Arial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budowa odcinka przewodu wodociągowego, na działce numer 1, AR_26 obręb Południe we Wrocławiu, łączącego istniejącą sieć wodociągową </w:t>
      </w:r>
      <w:r>
        <w:rPr>
          <w:rFonts w:ascii="Arial" w:hAnsi="Arial" w:cs="Arial"/>
          <w:sz w:val="22"/>
          <w:szCs w:val="22"/>
          <w:lang w:val="pl-PL"/>
        </w:rPr>
        <w:br/>
      </w:r>
      <w:r>
        <w:rPr>
          <w:sz w:val="22"/>
          <w:szCs w:val="22"/>
          <w:lang w:val="pl-PL"/>
        </w:rPr>
        <w:t xml:space="preserve">w ul. Kamiennej z przebudowywaną siecią wodociągową w ul. </w:t>
      </w:r>
      <w:r>
        <w:rPr>
          <w:b/>
          <w:bCs/>
          <w:sz w:val="22"/>
          <w:szCs w:val="22"/>
          <w:lang w:val="pl-PL"/>
        </w:rPr>
        <w:t>Ślężnej</w:t>
      </w:r>
      <w:r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536C1D" w:rsidRDefault="00536C1D">
      <w:pPr>
        <w:rPr>
          <w:rFonts w:ascii="Arial" w:hAnsi="Arial" w:cs="Arial"/>
          <w:lang w:val="pl-PL"/>
        </w:rPr>
      </w:pPr>
    </w:p>
    <w:p w:rsidR="00536C1D" w:rsidRDefault="00536C1D">
      <w:pPr>
        <w:rPr>
          <w:lang w:val="pl-PL"/>
        </w:rPr>
      </w:pPr>
      <w:r>
        <w:rPr>
          <w:lang w:val="pl-PL"/>
        </w:rPr>
        <w:t>Zgodnie z art. 49 §2 Kodeksu postępowania administracyjnego dzień 14.10.2021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36C1D" w:rsidRDefault="00536C1D">
      <w:pPr>
        <w:rPr>
          <w:lang w:val="pl-PL"/>
        </w:rPr>
      </w:pPr>
    </w:p>
    <w:p w:rsidR="00536C1D" w:rsidRDefault="00536C1D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536C1D" w:rsidRDefault="00536C1D">
      <w:pPr>
        <w:rPr>
          <w:rFonts w:ascii="Arial" w:hAnsi="Arial" w:cs="Arial"/>
          <w:lang w:val="pl-PL"/>
        </w:rPr>
      </w:pPr>
    </w:p>
    <w:p w:rsidR="00536C1D" w:rsidRDefault="00536C1D">
      <w:pPr>
        <w:rPr>
          <w:lang w:val="pl-PL"/>
        </w:rPr>
      </w:pPr>
      <w:r>
        <w:rPr>
          <w:lang w:val="pl-PL"/>
        </w:rPr>
        <w:t xml:space="preserve">Z treścią decyzji oraz aktami sprawy, strony postępowania mogą zapoznać się w Informacji Wydziału Architektury i Budownictwa Urzędu Miejskiego Wrocławia (pl. Nowy Targ 1-8, parter, pok. 1c stanowisko 5, 6 i 7, godz. 8:00-15:00). Ze względów organizacyjnych należy zawiadomić tut. Wydział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536C1D" w:rsidRDefault="00536C1D">
      <w:pPr>
        <w:rPr>
          <w:rFonts w:ascii="Arial" w:hAnsi="Arial" w:cs="Arial"/>
          <w:lang w:val="pl-PL"/>
        </w:rPr>
      </w:pPr>
    </w:p>
    <w:p w:rsidR="00536C1D" w:rsidRDefault="00536C1D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color w:val="auto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color w:val="auto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536C1D" w:rsidRDefault="00536C1D">
      <w:pPr>
        <w:rPr>
          <w:lang w:val="pl-PL"/>
        </w:rPr>
      </w:pPr>
      <w:r>
        <w:rPr>
          <w:lang w:val="pl-PL"/>
        </w:rPr>
        <w:t>__________________________________</w:t>
      </w:r>
    </w:p>
    <w:p w:rsidR="00536C1D" w:rsidRDefault="00536C1D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D-CP-29052-2021-ul. Ślężna</w:t>
      </w:r>
    </w:p>
    <w:p w:rsidR="00536C1D" w:rsidRDefault="00536C1D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Z up. PREZYDENTA</w:t>
      </w:r>
    </w:p>
    <w:p w:rsidR="00536C1D" w:rsidRDefault="00536C1D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Grażyna Węgrzynowicz</w:t>
      </w:r>
    </w:p>
    <w:p w:rsidR="00536C1D" w:rsidRDefault="00536C1D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Kierownik Zespołu</w:t>
      </w:r>
    </w:p>
    <w:p w:rsidR="00536C1D" w:rsidRDefault="00536C1D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Lokalizacji Inwestycji</w:t>
      </w:r>
    </w:p>
    <w:p w:rsidR="00536C1D" w:rsidRDefault="00536C1D">
      <w:pPr>
        <w:jc w:val="right"/>
        <w:rPr>
          <w:rFonts w:ascii="Arial" w:hAnsi="Arial" w:cs="Arial"/>
          <w:sz w:val="14"/>
          <w:szCs w:val="14"/>
          <w:lang w:val="pl-PL"/>
        </w:rPr>
      </w:pPr>
      <w:bookmarkStart w:id="1" w:name="_GoBack"/>
      <w:bookmarkEnd w:id="1"/>
      <w:r>
        <w:rPr>
          <w:rFonts w:ascii="Arial" w:hAnsi="Arial" w:cs="Arial"/>
          <w:noProof/>
          <w:sz w:val="8"/>
          <w:szCs w:val="8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ydział Architektury i Budownictwapl. Nowy Targ 1-8; 50-141 Wrocławtel. TCOM +48717777777fax +48717777118wab@um.wroc.plbip.um.wroc.pl" style="width:112.2pt;height:58.8pt;visibility:visible">
            <v:imagedata r:id="rId7" o:title=""/>
          </v:shape>
        </w:pict>
      </w:r>
    </w:p>
    <w:sectPr w:rsidR="00536C1D" w:rsidSect="00536C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C1D"/>
    <w:rsid w:val="0053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340</Words>
  <Characters>1941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publicznego-decyzja</dc:subject>
  <dc:creator>Modlinger-Borys Renata</dc:creator>
  <cp:keywords/>
  <dc:description/>
  <cp:lastModifiedBy>umdabi01</cp:lastModifiedBy>
  <cp:revision>6</cp:revision>
  <cp:lastPrinted>2021-10-14T12:23:00Z</cp:lastPrinted>
  <dcterms:created xsi:type="dcterms:W3CDTF">2021-10-13T07:59:00Z</dcterms:created>
  <dcterms:modified xsi:type="dcterms:W3CDTF">2021-10-14T12:48:00Z</dcterms:modified>
</cp:coreProperties>
</file>