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aps/>
          <w:color w:val="000000" w:themeColor="text1"/>
          <w:sz w:val="20"/>
          <w:szCs w:val="20"/>
        </w:rPr>
      </w:pPr>
      <w:r w:rsidRPr="00312660">
        <w:rPr>
          <w:rFonts w:ascii="Verdana" w:hAnsi="Verdana"/>
          <w:caps/>
          <w:color w:val="000000" w:themeColor="text1"/>
          <w:sz w:val="20"/>
          <w:szCs w:val="20"/>
        </w:rPr>
        <w:t>Uchwała N</w:t>
      </w:r>
      <w:r w:rsidR="00F52F39" w:rsidRPr="00312660">
        <w:rPr>
          <w:rFonts w:ascii="Verdana" w:hAnsi="Verdana"/>
          <w:caps/>
          <w:color w:val="000000" w:themeColor="text1"/>
          <w:sz w:val="20"/>
          <w:szCs w:val="20"/>
        </w:rPr>
        <w:t>ume</w:t>
      </w:r>
      <w:r w:rsidRPr="00312660">
        <w:rPr>
          <w:rFonts w:ascii="Verdana" w:hAnsi="Verdana"/>
          <w:caps/>
          <w:color w:val="000000" w:themeColor="text1"/>
          <w:sz w:val="20"/>
          <w:szCs w:val="20"/>
        </w:rPr>
        <w:t>r XLIV/1153/21</w:t>
      </w:r>
      <w:r w:rsidRPr="00312660">
        <w:rPr>
          <w:rFonts w:ascii="Verdana" w:hAnsi="Verdana"/>
          <w:caps/>
          <w:color w:val="000000" w:themeColor="text1"/>
          <w:sz w:val="20"/>
          <w:szCs w:val="20"/>
        </w:rPr>
        <w:br/>
        <w:t>Rady Miejskiej Wrocławia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aps/>
          <w:color w:val="000000" w:themeColor="text1"/>
          <w:sz w:val="20"/>
          <w:szCs w:val="2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z dnia 16 września 2021 r</w:t>
      </w:r>
      <w:r w:rsidR="00F52F39" w:rsidRPr="00312660">
        <w:rPr>
          <w:rFonts w:ascii="Verdana" w:hAnsi="Verdana"/>
          <w:color w:val="000000" w:themeColor="text1"/>
          <w:sz w:val="20"/>
          <w:szCs w:val="20"/>
        </w:rPr>
        <w:t>oku</w:t>
      </w:r>
    </w:p>
    <w:p w:rsidR="00A77B3E" w:rsidRPr="00312660" w:rsidRDefault="00C05638" w:rsidP="00F52F39">
      <w:pPr>
        <w:keepNext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w</w:t>
      </w:r>
      <w:r w:rsidR="00F52F39" w:rsidRPr="00312660">
        <w:rPr>
          <w:rFonts w:ascii="Verdana" w:hAnsi="Verdana"/>
          <w:color w:val="000000" w:themeColor="text1"/>
          <w:sz w:val="20"/>
          <w:szCs w:val="20"/>
        </w:rPr>
        <w:t xml:space="preserve"> sprawie rozpatrzenia petycji w </w:t>
      </w:r>
      <w:r w:rsidRPr="00312660">
        <w:rPr>
          <w:rFonts w:ascii="Verdana" w:hAnsi="Verdana"/>
          <w:color w:val="000000" w:themeColor="text1"/>
          <w:sz w:val="20"/>
          <w:szCs w:val="20"/>
        </w:rPr>
        <w:t>przedmiocie powstrzymania degradacji kompleksu Stadionu Olimpijskiego</w:t>
      </w:r>
    </w:p>
    <w:p w:rsidR="00A77B3E" w:rsidRPr="00312660" w:rsidRDefault="00C05638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Na podstawie art</w:t>
      </w:r>
      <w:r w:rsidR="00A236CB" w:rsidRPr="00312660">
        <w:rPr>
          <w:rFonts w:ascii="Verdana" w:hAnsi="Verdana"/>
          <w:color w:val="000000" w:themeColor="text1"/>
          <w:sz w:val="20"/>
          <w:szCs w:val="20"/>
        </w:rPr>
        <w:t>ykułu</w:t>
      </w:r>
      <w:r w:rsidR="00F52F39" w:rsidRPr="00312660">
        <w:rPr>
          <w:rFonts w:ascii="Verdana" w:hAnsi="Verdana"/>
          <w:color w:val="000000" w:themeColor="text1"/>
          <w:sz w:val="20"/>
          <w:szCs w:val="20"/>
        </w:rPr>
        <w:t xml:space="preserve"> 18 </w:t>
      </w:r>
      <w:r w:rsidRPr="00312660">
        <w:rPr>
          <w:rFonts w:ascii="Verdana" w:hAnsi="Verdana"/>
          <w:color w:val="000000" w:themeColor="text1"/>
          <w:sz w:val="20"/>
          <w:szCs w:val="20"/>
        </w:rPr>
        <w:t>ust</w:t>
      </w:r>
      <w:r w:rsidR="00A236CB" w:rsidRPr="00312660">
        <w:rPr>
          <w:rFonts w:ascii="Verdana" w:hAnsi="Verdana"/>
          <w:color w:val="000000" w:themeColor="text1"/>
          <w:sz w:val="20"/>
          <w:szCs w:val="20"/>
        </w:rPr>
        <w:t>ęp</w:t>
      </w:r>
      <w:r w:rsidR="00F52F39" w:rsidRPr="00312660">
        <w:rPr>
          <w:rFonts w:ascii="Verdana" w:hAnsi="Verdana"/>
          <w:color w:val="000000" w:themeColor="text1"/>
          <w:sz w:val="20"/>
          <w:szCs w:val="20"/>
        </w:rPr>
        <w:t xml:space="preserve"> 2 </w:t>
      </w:r>
      <w:r w:rsidRPr="00312660">
        <w:rPr>
          <w:rFonts w:ascii="Verdana" w:hAnsi="Verdana"/>
          <w:color w:val="000000" w:themeColor="text1"/>
          <w:sz w:val="20"/>
          <w:szCs w:val="20"/>
        </w:rPr>
        <w:t>p</w:t>
      </w:r>
      <w:r w:rsidR="00A236CB" w:rsidRPr="00312660">
        <w:rPr>
          <w:rFonts w:ascii="Verdana" w:hAnsi="Verdana"/>
          <w:color w:val="000000" w:themeColor="text1"/>
          <w:sz w:val="20"/>
          <w:szCs w:val="20"/>
        </w:rPr>
        <w:t>un</w:t>
      </w:r>
      <w:r w:rsidR="00F52F39" w:rsidRPr="00312660">
        <w:rPr>
          <w:rFonts w:ascii="Verdana" w:hAnsi="Verdana"/>
          <w:color w:val="000000" w:themeColor="text1"/>
          <w:sz w:val="20"/>
          <w:szCs w:val="20"/>
        </w:rPr>
        <w:t xml:space="preserve">kt 15 ustawy z dnia 8 marca 1990 </w:t>
      </w:r>
      <w:r w:rsidRPr="00312660">
        <w:rPr>
          <w:rFonts w:ascii="Verdana" w:hAnsi="Verdana"/>
          <w:color w:val="000000" w:themeColor="text1"/>
          <w:sz w:val="20"/>
          <w:szCs w:val="20"/>
        </w:rPr>
        <w:t>r</w:t>
      </w:r>
      <w:r w:rsidR="00A236CB" w:rsidRPr="00312660">
        <w:rPr>
          <w:rFonts w:ascii="Verdana" w:hAnsi="Verdana"/>
          <w:color w:val="000000" w:themeColor="text1"/>
          <w:sz w:val="20"/>
          <w:szCs w:val="20"/>
        </w:rPr>
        <w:t>oku</w:t>
      </w:r>
      <w:r w:rsidR="00F52F39" w:rsidRPr="00312660">
        <w:rPr>
          <w:rFonts w:ascii="Verdana" w:hAnsi="Verdana"/>
          <w:color w:val="000000" w:themeColor="text1"/>
          <w:sz w:val="20"/>
          <w:szCs w:val="20"/>
        </w:rPr>
        <w:t xml:space="preserve"> o </w:t>
      </w:r>
      <w:r w:rsidRPr="00312660">
        <w:rPr>
          <w:rFonts w:ascii="Verdana" w:hAnsi="Verdana"/>
          <w:color w:val="000000" w:themeColor="text1"/>
          <w:sz w:val="20"/>
          <w:szCs w:val="20"/>
        </w:rPr>
        <w:t>samorządzie gminnym (Dz</w:t>
      </w:r>
      <w:r w:rsidR="00A236CB" w:rsidRPr="00312660">
        <w:rPr>
          <w:rFonts w:ascii="Verdana" w:hAnsi="Verdana"/>
          <w:color w:val="000000" w:themeColor="text1"/>
          <w:sz w:val="20"/>
          <w:szCs w:val="20"/>
        </w:rPr>
        <w:t>iennik</w:t>
      </w:r>
      <w:r w:rsidR="00F52F39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</w:rPr>
        <w:t>U</w:t>
      </w:r>
      <w:r w:rsidR="00A236CB" w:rsidRPr="00312660">
        <w:rPr>
          <w:rFonts w:ascii="Verdana" w:hAnsi="Verdana"/>
          <w:color w:val="000000" w:themeColor="text1"/>
          <w:sz w:val="20"/>
          <w:szCs w:val="20"/>
        </w:rPr>
        <w:t>staw</w:t>
      </w:r>
      <w:r w:rsidR="00F52F39" w:rsidRPr="00312660">
        <w:rPr>
          <w:rFonts w:ascii="Verdana" w:hAnsi="Verdana"/>
          <w:color w:val="000000" w:themeColor="text1"/>
          <w:sz w:val="20"/>
          <w:szCs w:val="20"/>
        </w:rPr>
        <w:t xml:space="preserve"> z 2021 </w:t>
      </w:r>
      <w:r w:rsidRPr="00312660">
        <w:rPr>
          <w:rFonts w:ascii="Verdana" w:hAnsi="Verdana"/>
          <w:color w:val="000000" w:themeColor="text1"/>
          <w:sz w:val="20"/>
          <w:szCs w:val="20"/>
        </w:rPr>
        <w:t>r</w:t>
      </w:r>
      <w:r w:rsidR="00A236CB" w:rsidRPr="00312660">
        <w:rPr>
          <w:rFonts w:ascii="Verdana" w:hAnsi="Verdana"/>
          <w:color w:val="000000" w:themeColor="text1"/>
          <w:sz w:val="20"/>
          <w:szCs w:val="20"/>
        </w:rPr>
        <w:t>oku</w:t>
      </w:r>
      <w:r w:rsidRPr="00312660">
        <w:rPr>
          <w:rFonts w:ascii="Verdana" w:hAnsi="Verdana"/>
          <w:color w:val="000000" w:themeColor="text1"/>
          <w:sz w:val="20"/>
          <w:szCs w:val="20"/>
        </w:rPr>
        <w:t xml:space="preserve"> poz</w:t>
      </w:r>
      <w:r w:rsidR="00A236CB" w:rsidRPr="00312660">
        <w:rPr>
          <w:rFonts w:ascii="Verdana" w:hAnsi="Verdana"/>
          <w:color w:val="000000" w:themeColor="text1"/>
          <w:sz w:val="20"/>
          <w:szCs w:val="20"/>
        </w:rPr>
        <w:t>ycja</w:t>
      </w:r>
      <w:r w:rsidR="00F52F39" w:rsidRPr="00312660">
        <w:rPr>
          <w:rFonts w:ascii="Verdana" w:hAnsi="Verdana"/>
          <w:color w:val="000000" w:themeColor="text1"/>
          <w:sz w:val="20"/>
          <w:szCs w:val="20"/>
        </w:rPr>
        <w:t xml:space="preserve"> 1372) oraz artykułu 9 ustęp 2 i artykułu 13 ustęp 1 ustawy z dnia 11 lipca 2014 roku o petycjach (Dziennik Ustaw z 2018 roku pozycja </w:t>
      </w:r>
      <w:r w:rsidRPr="00312660">
        <w:rPr>
          <w:rFonts w:ascii="Verdana" w:hAnsi="Verdana"/>
          <w:color w:val="000000" w:themeColor="text1"/>
          <w:sz w:val="20"/>
          <w:szCs w:val="20"/>
        </w:rPr>
        <w:t>870), Rada Miejska Wrocławia uchwala, co następuje:</w:t>
      </w:r>
    </w:p>
    <w:p w:rsidR="00A77B3E" w:rsidRPr="00312660" w:rsidRDefault="00F52F39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 xml:space="preserve">Paragraf 1. 1. </w:t>
      </w:r>
      <w:r w:rsidR="00C05638" w:rsidRPr="00312660">
        <w:rPr>
          <w:rFonts w:ascii="Verdana" w:hAnsi="Verdana"/>
          <w:color w:val="000000" w:themeColor="text1"/>
          <w:sz w:val="20"/>
          <w:szCs w:val="20"/>
        </w:rPr>
        <w:t xml:space="preserve">Po rozpatrzeniu petycji </w:t>
      </w:r>
      <w:r w:rsidRPr="00312660">
        <w:rPr>
          <w:rFonts w:ascii="Verdana" w:hAnsi="Verdana"/>
          <w:color w:val="000000" w:themeColor="text1"/>
          <w:sz w:val="20"/>
          <w:szCs w:val="20"/>
        </w:rPr>
        <w:t>(dane zostały zanonimizowane</w:t>
      </w:r>
      <w:r w:rsidR="001E099A" w:rsidRPr="00312660">
        <w:rPr>
          <w:rFonts w:ascii="Verdana" w:hAnsi="Verdana"/>
          <w:color w:val="000000" w:themeColor="text1"/>
          <w:sz w:val="20"/>
          <w:szCs w:val="20"/>
        </w:rPr>
        <w:t>)</w:t>
      </w:r>
      <w:r w:rsidRPr="00312660">
        <w:rPr>
          <w:rFonts w:ascii="Verdana" w:hAnsi="Verdana"/>
          <w:color w:val="000000" w:themeColor="text1"/>
          <w:sz w:val="20"/>
          <w:szCs w:val="20"/>
        </w:rPr>
        <w:t xml:space="preserve"> z dnia 16 czerwca 2021 roku, doprecyzowanej pismem z dnia 19 lipca 2021 roku, w </w:t>
      </w:r>
      <w:r w:rsidR="00C05638" w:rsidRPr="00312660">
        <w:rPr>
          <w:rFonts w:ascii="Verdana" w:hAnsi="Verdana"/>
          <w:color w:val="000000" w:themeColor="text1"/>
          <w:sz w:val="20"/>
          <w:szCs w:val="20"/>
        </w:rPr>
        <w:t>sprawie powstrzymania degradacji kompleksu Stadionu Olimpijskiego, poprzez: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1)</w:t>
      </w:r>
      <w:r w:rsidR="00F52F39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niezwłoczne wszczęcie procedury unieważnienia miejscowego planu zagospodarowania przestrzennego n</w:t>
      </w:r>
      <w:r w:rsidR="001E099A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</w:t>
      </w:r>
      <w:r w:rsidR="00F52F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460;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2)</w:t>
      </w:r>
      <w:r w:rsidR="00F52F39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doprowadzenie do natychmiastowego wstrzymania budowy budynku zamieszkania czasowego na terenie zabytkowego zespołu basenów olimpijskich;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3)</w:t>
      </w:r>
      <w:r w:rsidR="00F52F39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objęcie szczególną ochroną obszaru Stadionu Olimpijskiego,</w:t>
      </w:r>
    </w:p>
    <w:p w:rsidR="00A77B3E" w:rsidRPr="00312660" w:rsidRDefault="00F52F39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nie uwzględnia się petycji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zakresie p</w:t>
      </w:r>
      <w:r w:rsidR="001E099A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unk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t</w:t>
      </w:r>
      <w:r w:rsidR="001E099A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1 i 3, a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w zakresie p</w:t>
      </w:r>
      <w:r w:rsidR="001E099A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un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k</w:t>
      </w:r>
      <w:r w:rsidR="00240065" w:rsidRPr="00312660">
        <w:rPr>
          <w:rFonts w:ascii="Verdana" w:hAnsi="Verdana"/>
          <w:color w:val="000000" w:themeColor="text1"/>
          <w:sz w:val="20"/>
          <w:szCs w:val="20"/>
          <w:u w:color="000000"/>
        </w:rPr>
        <w:t>t</w:t>
      </w:r>
      <w:r w:rsidR="001E099A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2 przekazuje się petycję do rozpatrzenia do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Powiatowego Inspektora Nadzoru Budowlanego dla miasta Wrocławia.</w:t>
      </w:r>
    </w:p>
    <w:p w:rsidR="00A77B3E" w:rsidRPr="00312660" w:rsidRDefault="00C05638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2.</w:t>
      </w:r>
      <w:r w:rsidR="00F52F39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Uzasadnienie ro</w:t>
      </w:r>
      <w:r w:rsidR="00F52F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zstrzygnięcia zawarte zostało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załączniku do niniejszej uchwały.</w:t>
      </w:r>
    </w:p>
    <w:p w:rsidR="00A77B3E" w:rsidRPr="00312660" w:rsidRDefault="00C05638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3.</w:t>
      </w:r>
      <w:r w:rsidR="00F52F39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Wykonanie uchwały powierza się Prezydentowi Wrocławia.</w:t>
      </w:r>
    </w:p>
    <w:p w:rsidR="00A77B3E" w:rsidRPr="00312660" w:rsidRDefault="00F52F39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 xml:space="preserve">Paragraf </w:t>
      </w:r>
      <w:r w:rsidR="00C05638" w:rsidRPr="00312660">
        <w:rPr>
          <w:rFonts w:ascii="Verdana" w:hAnsi="Verdana"/>
          <w:color w:val="000000" w:themeColor="text1"/>
          <w:sz w:val="20"/>
          <w:szCs w:val="20"/>
        </w:rPr>
        <w:t>2.</w:t>
      </w:r>
      <w:r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Upoważnia się Przewodniczącego Rady Miejskiej Wrocławia do zaw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iadomienia Wnoszącego petycję o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sposobie jej rozpatrzenia przez Radę.</w:t>
      </w:r>
    </w:p>
    <w:p w:rsidR="00A77B3E" w:rsidRPr="00312660" w:rsidRDefault="00F52F39" w:rsidP="00F52F39">
      <w:pPr>
        <w:keepNext/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 xml:space="preserve">Paragraf </w:t>
      </w:r>
      <w:r w:rsidR="00C05638" w:rsidRPr="00312660">
        <w:rPr>
          <w:rFonts w:ascii="Verdana" w:hAnsi="Verdana"/>
          <w:color w:val="000000" w:themeColor="text1"/>
          <w:sz w:val="20"/>
          <w:szCs w:val="20"/>
        </w:rPr>
        <w:t>3.</w:t>
      </w:r>
      <w:r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Uchwała wchodzi w życie z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dniem podjęcia.</w:t>
      </w:r>
    </w:p>
    <w:p w:rsidR="00A77B3E" w:rsidRPr="00312660" w:rsidRDefault="00A77B3E" w:rsidP="00F52F39">
      <w:pPr>
        <w:keepNext/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</w:p>
    <w:p w:rsidR="00A77B3E" w:rsidRPr="00312660" w:rsidRDefault="00F52F39" w:rsidP="00F52F39">
      <w:pPr>
        <w:keepNext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Dokument podpisał</w:t>
      </w:r>
    </w:p>
    <w:p w:rsidR="00F52F39" w:rsidRPr="00312660" w:rsidRDefault="00F52F39" w:rsidP="00F52F39">
      <w:pPr>
        <w:keepNext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Sergiusz Kmiecik</w:t>
      </w:r>
    </w:p>
    <w:p w:rsidR="00F52F39" w:rsidRPr="00312660" w:rsidRDefault="00F52F39" w:rsidP="00F52F39">
      <w:pPr>
        <w:keepNext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Przewodniczący Rady Miejskiej Wrocławia</w:t>
      </w:r>
    </w:p>
    <w:p w:rsidR="00A77B3E" w:rsidRPr="00312660" w:rsidRDefault="00A77B3E" w:rsidP="00F52F39">
      <w:pPr>
        <w:keepNext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</w:p>
    <w:p w:rsidR="00F52F39" w:rsidRPr="00312660" w:rsidRDefault="00F52F39" w:rsidP="00F52F39">
      <w:pPr>
        <w:keepNext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  <w:sectPr w:rsidR="00F52F39" w:rsidRPr="00312660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lastRenderedPageBreak/>
        <w:t>Załącznik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br/>
        <w:t>do uchwały n</w:t>
      </w:r>
      <w:r w:rsidR="00F52F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 XLIV/1153/21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br/>
        <w:t>Rad</w:t>
      </w:r>
      <w:r w:rsidR="00F52F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y Miejskiej Wrocławia</w:t>
      </w:r>
      <w:r w:rsidR="00F52F39" w:rsidRPr="00312660">
        <w:rPr>
          <w:rFonts w:ascii="Verdana" w:hAnsi="Verdana"/>
          <w:color w:val="000000" w:themeColor="text1"/>
          <w:sz w:val="20"/>
          <w:szCs w:val="20"/>
          <w:u w:color="000000"/>
        </w:rPr>
        <w:br/>
        <w:t xml:space="preserve">z dnia 16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września </w:t>
      </w:r>
      <w:r w:rsidR="00F52F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2021 </w:t>
      </w:r>
      <w:r w:rsidR="00903C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roku</w:t>
      </w:r>
    </w:p>
    <w:p w:rsidR="00A77B3E" w:rsidRPr="00312660" w:rsidRDefault="00F52F39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Pismem z dnia 16 czerwca 2021 </w:t>
      </w:r>
      <w:r w:rsidR="00240065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roku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, doprecyzowanym dnia 19 lipca 2021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="00240065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(dane zostały zanonimizowane</w:t>
      </w:r>
      <w:r w:rsidR="00240065" w:rsidRPr="00312660">
        <w:rPr>
          <w:rFonts w:ascii="Verdana" w:hAnsi="Verdana"/>
          <w:color w:val="000000" w:themeColor="text1"/>
          <w:sz w:val="20"/>
          <w:szCs w:val="20"/>
          <w:u w:color="000000"/>
        </w:rPr>
        <w:t>)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(dalej; Wnioskodawca) złożył petycję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przedmiocie unieważnienia miejscowego planu zagospodarowania przestrzennego n</w:t>
      </w:r>
      <w:r w:rsidR="00240065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 460, przyjętego Uchwałą n</w:t>
      </w:r>
      <w:r w:rsidR="00240065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 XLVI/1106/13 R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ady Miejskiej Wrocławia z dnia 27 czerwca 2013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="00240065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Wnio</w:t>
      </w:r>
      <w:r w:rsidR="00F52F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skodawca wystąpił z wnioskiem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przedmiocie:</w:t>
      </w:r>
    </w:p>
    <w:p w:rsidR="00A77B3E" w:rsidRPr="00312660" w:rsidRDefault="00C05638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1.</w:t>
      </w:r>
      <w:r w:rsidR="00F52F39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Niezwłocznego wszczęcia procedury unieważnienia miejscowego planu zagospodarowania przestrzennego n</w:t>
      </w:r>
      <w:r w:rsidR="00240065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 460, przyjętego Uchwałą n</w:t>
      </w:r>
      <w:r w:rsidR="00240065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umer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XLVI/1106/13 Rady 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>Miejskiej Wrocławia z dnia 27.06.2013 roku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, zmieniającą Uchwałę n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 L/313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0/06 Rady Miejskiej Wrocławia z dnia 19.04.2006 roku,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sprawie uchwalenia 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miejscowego planu zagospodarowania przestrzennego obszaru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rejonie Stadio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nu Olimpijskiego we Wrocławiu z uwagi na niezgodność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wpisem do rejestru zabytków na A/4225/457/Wm;</w:t>
      </w:r>
    </w:p>
    <w:p w:rsidR="00A77B3E" w:rsidRPr="00312660" w:rsidRDefault="00C05638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2.</w:t>
      </w:r>
      <w:r w:rsidR="00DF0C05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Doprowadzenie wszelkimi możliwymi środkami do natychmiastowego wstrzymania budowy budynku zamieszkania czasowego na terenie zabytkowego zespołu basenów olimpijskich zlokalizowanych na działce n</w:t>
      </w:r>
      <w:r w:rsidR="00240065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1/8, AR 9, obręb Zalesie, we Wrocławi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u, chronionego na mocy Ustawy o ochronie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opiece nad zabytkami;</w:t>
      </w:r>
    </w:p>
    <w:p w:rsidR="00A77B3E" w:rsidRPr="00312660" w:rsidRDefault="00C05638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3.</w:t>
      </w:r>
      <w:r w:rsidR="00DF0C05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Objęcie sz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czególną ochroną największych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mieście publicznych, otwartych, zielonych terenów, jakim jest obszar Stadionu Olimpijskiego.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Uzasadniając petycję, wnioskodawca przedstawił argumentację przemawi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ającą za zasadnością petycji.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wyniku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uzupełnienia petycji, pismem z dnia 19 lipca 2021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="00240065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wniósł o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podjęcie przez R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adę Miejską Wrocławia uchwały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celu utworzenia Parku Kulturowego „Stadion Olimpijski”.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Pod względem formalno-prawnym petycja spełnia wy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magania stawiane przez ustawę z dnia 11 lipca 2014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="00240065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o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petycjach (Dz</w:t>
      </w:r>
      <w:r w:rsidR="00240065" w:rsidRPr="00312660">
        <w:rPr>
          <w:rFonts w:ascii="Verdana" w:hAnsi="Verdana"/>
          <w:color w:val="000000" w:themeColor="text1"/>
          <w:sz w:val="20"/>
          <w:szCs w:val="20"/>
          <w:u w:color="000000"/>
        </w:rPr>
        <w:t>iennik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</w:t>
      </w:r>
      <w:r w:rsidR="00240065" w:rsidRPr="00312660">
        <w:rPr>
          <w:rFonts w:ascii="Verdana" w:hAnsi="Verdana"/>
          <w:color w:val="000000" w:themeColor="text1"/>
          <w:sz w:val="20"/>
          <w:szCs w:val="20"/>
          <w:u w:color="000000"/>
        </w:rPr>
        <w:t>staw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z 2018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="00240065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poz</w:t>
      </w:r>
      <w:r w:rsidR="00240065" w:rsidRPr="00312660">
        <w:rPr>
          <w:rFonts w:ascii="Verdana" w:hAnsi="Verdana"/>
          <w:color w:val="000000" w:themeColor="text1"/>
          <w:sz w:val="20"/>
          <w:szCs w:val="20"/>
          <w:u w:color="000000"/>
        </w:rPr>
        <w:t>ycja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</w:t>
      </w:r>
      <w:r w:rsidR="00903C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870), w szczególności jej artykuł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2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art</w:t>
      </w:r>
      <w:r w:rsidR="00903C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ykuł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4.</w:t>
      </w:r>
    </w:p>
    <w:p w:rsidR="00A77B3E" w:rsidRPr="00312660" w:rsidRDefault="00903C39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Na mocy artykułu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18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ust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ęp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2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un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kt 5 ustawy z dnia 8 marca 1990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o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samorządzie gminnym (Dz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iennik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staw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z 2021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poz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ycja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1372)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,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d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 wyłącznej właściwości rady gminy należy u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chwalanie studium uwarunkowań i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kierunków zagospodarowania przestrzennego gminy oraz miejscowych planów zagospodarowania przestrzennego.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Mocą art</w:t>
      </w:r>
      <w:r w:rsidR="00903C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ykuł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16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ust</w:t>
      </w:r>
      <w:r w:rsidR="00903C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ęp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1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stawy z dnia 23 lipca 2003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="00903C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o ochronie zabytków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opiece nad zabytkami (Dz</w:t>
      </w:r>
      <w:r w:rsidR="00903C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iennik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</w:t>
      </w:r>
      <w:r w:rsidR="00903C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staw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z 2021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="00903C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 pozycja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710), Rada gminy, po zasięgnięciu opinii wojewódz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kiego konserwatora zabytków, na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podstawie uchwały,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może utworzyć park kulturowy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celu ochrony krajobrazu kulturowego oraz zachowania wyróżniają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cych się krajobrazowo terenów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zabytkami nieruchomymi charakterystycznymi dla m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iejscowej tradycji budowlanej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osadniczej. Mocą art</w:t>
      </w:r>
      <w:r w:rsidR="00903C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ykułu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17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ust</w:t>
      </w:r>
      <w:r w:rsidR="00903C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ęp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1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</w:t>
      </w:r>
      <w:r w:rsidR="00903C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yżej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</w:t>
      </w:r>
      <w:r w:rsidR="00903C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ymienionej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ustawy, na terenie parku kulturowego lub jego częśc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 mogą być ustanowione zakazy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ograniczenia dotyczące: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1)</w:t>
      </w:r>
      <w:r w:rsidR="00DF0C05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prowadzenia robót budowlanych oraz działalności przemysłowej, rolniczej, hodowlanej, handlowej lub usługowej;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2)</w:t>
      </w:r>
      <w:r w:rsidR="00DF0C05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zmiany sposobu korzystania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zabytków nieruchomych;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3)</w:t>
      </w:r>
      <w:r w:rsidR="00DF0C05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umieszczania tablic, 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napisów, ogłoszeń reklamowych i innych znaków niezwiązanych z ochroną parku kulturowego, z wyjątkiem znaków drogowych i znaków związanych z ochroną porządku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bezpieczeństwa p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ublicznego, z </w:t>
      </w:r>
      <w:r w:rsidR="00903C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zastrzeżeniem artykułu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12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ust</w:t>
      </w:r>
      <w:r w:rsidR="00903C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ęp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1;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3a)</w:t>
      </w:r>
      <w:r w:rsidR="00DF0C05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zasad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warunków sytuowania obiektów małej architektury;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4)</w:t>
      </w:r>
      <w:r w:rsidR="00DF0C05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składowania lub magazynowania odpadów.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Wskazując na powyższe, Rada Miejska Wrocławia jest organem właś</w:t>
      </w:r>
      <w:r w:rsidR="00DF0C05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ciwym do rozpatrzenia wniosku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zakresie zmiany M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iejscowego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lanu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agospodarowania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rzestrzennego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jak również utworzenia parku. kulturowego.</w:t>
      </w:r>
    </w:p>
    <w:p w:rsidR="00A77B3E" w:rsidRPr="00312660" w:rsidRDefault="006B51E7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lastRenderedPageBreak/>
        <w:t xml:space="preserve">Stanowisko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imi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eniu Prezydenta złożył pismem z dnia 31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sierpnia b</w:t>
      </w:r>
      <w:r w:rsidR="00903C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ieżącego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="00903C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Dyrektor Departamentu – Jacek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Barski (d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alej: „Dyrektor”) oraz pismem z dnia 2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września</w:t>
      </w:r>
      <w:r w:rsidR="00903C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bieżącego roku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Dyrektor Wydziału Nabywania i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Sprzedaży Nieruchomości Jan Bujak (dalej: Dyrektor WNS).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Dyrektor przedstawił procedurę przyjęcia miejscowego planu zago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spodarowania przestrzennego, co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następuje;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Na terenie kompleksu dawnych Terenów Olimpijskich ochroną konserwatorską, poprzez ujęcie jedn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ostkowe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gminnej ewidencji zabytków na podstawie Zarządzenia n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 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12549/14 Prezydenta Wrocławia z dnia 24 listopada 2014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roku, zostały ujęte obiekty:</w:t>
      </w:r>
    </w:p>
    <w:p w:rsidR="00A77B3E" w:rsidRPr="00312660" w:rsidRDefault="00C05638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1.</w:t>
      </w:r>
      <w:r w:rsidR="006B51E7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Brama główna (od ul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icy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Paderewskiego)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zespole terenów olimpijskich.</w:t>
      </w:r>
    </w:p>
    <w:p w:rsidR="00A77B3E" w:rsidRPr="00312660" w:rsidRDefault="00C05638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2.</w:t>
      </w:r>
      <w:r w:rsidR="006B51E7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Stadion olimpijski - trybuny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zesp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ole terenów olimpijskich (obecnie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przebudowie).</w:t>
      </w:r>
    </w:p>
    <w:p w:rsidR="00A77B3E" w:rsidRPr="00312660" w:rsidRDefault="00C05638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3.</w:t>
      </w:r>
      <w:r w:rsidR="006B51E7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Stadion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olimpijski - wieża zegarowa,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zespole terenów olimpijskich.</w:t>
      </w:r>
    </w:p>
    <w:p w:rsidR="00A77B3E" w:rsidRPr="00312660" w:rsidRDefault="00C05638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4.</w:t>
      </w:r>
      <w:r w:rsidR="006B51E7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Stadion olimpijski - 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dziedziniec honorowy, pergola z 3 bramami i wieżą maratońską,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zespole terenów olimpijskich.</w:t>
      </w:r>
    </w:p>
    <w:p w:rsidR="00A77B3E" w:rsidRPr="00312660" w:rsidRDefault="00C05638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5.</w:t>
      </w:r>
      <w:r w:rsidR="006B51E7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Stadion olimp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ijski - brama północna,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zespole terenów olimpijskich.</w:t>
      </w:r>
    </w:p>
    <w:p w:rsidR="00A77B3E" w:rsidRPr="00312660" w:rsidRDefault="00C05638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6.</w:t>
      </w:r>
      <w:r w:rsidR="006B51E7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Stadion l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ekkoatletyczny - budynki kas,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zespole terenów olimpijskich.</w:t>
      </w:r>
    </w:p>
    <w:p w:rsidR="00A77B3E" w:rsidRPr="00312660" w:rsidRDefault="00C05638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7.</w:t>
      </w:r>
      <w:r w:rsidR="006B51E7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Stadi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on lekkoatletyczny - trybuny,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zespole terenów olimpijskich.</w:t>
      </w:r>
    </w:p>
    <w:p w:rsidR="00A77B3E" w:rsidRPr="00312660" w:rsidRDefault="00C05638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8.</w:t>
      </w:r>
      <w:r w:rsidR="006B51E7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Stadion lekk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oatletyczny - brama (pylony),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zespole terenów olimpijskich.</w:t>
      </w:r>
    </w:p>
    <w:p w:rsidR="00A77B3E" w:rsidRPr="00312660" w:rsidRDefault="00C05638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9.</w:t>
      </w:r>
      <w:r w:rsidR="006B51E7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Budynek kortów tenisowych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zespole terenów olimpijskich.</w:t>
      </w:r>
    </w:p>
    <w:p w:rsidR="00A77B3E" w:rsidRPr="00312660" w:rsidRDefault="00C05638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10.</w:t>
      </w:r>
      <w:r w:rsidR="006B51E7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Strzelnica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zespole terenów olimpijskich.</w:t>
      </w:r>
    </w:p>
    <w:p w:rsidR="00A77B3E" w:rsidRPr="00312660" w:rsidRDefault="00C05638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11.</w:t>
      </w:r>
      <w:r w:rsidR="006B51E7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Hala sportowa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zespole terenów olimpijskich.</w:t>
      </w:r>
    </w:p>
    <w:p w:rsidR="00A77B3E" w:rsidRPr="00312660" w:rsidRDefault="00C05638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12.</w:t>
      </w:r>
      <w:r w:rsidR="006B51E7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Aleja olimpijska (zachod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nia), pięciorzędowa - dębowa,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zespole terenów olimpijskich.</w:t>
      </w:r>
    </w:p>
    <w:p w:rsidR="00A77B3E" w:rsidRPr="00312660" w:rsidRDefault="00C05638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13.</w:t>
      </w:r>
      <w:r w:rsidR="006B51E7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Aleja olimpijska (południowa)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, dwurzędowa - dębowo-lipowa,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zespole terenów olimpijskich.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skazano, że relikty basenu, nie zostały wymienione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yżej wymienionej decyzji o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pisie do rejestru zabytków, jak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przypadku innych, znajdujących się tam obiektów, które 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zostały wymienione literalnie w decyzji, a nadto, nie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zostały objęte indywidualną ochroną poprzez wpis do rejestru zabytków, wpis do wojewódzkiej ewidencji zabytków czy do gminnej ewidencji zabytków miasta Wrocławia.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Obszar Terenów Olimpijskich</w:t>
      </w:r>
      <w:r w:rsidR="0086051F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stanowił spójny teren sportowo-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rekreacyjny, który od lat </w:t>
      </w:r>
      <w:r w:rsidR="0016572A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siedemdziesiątych </w:t>
      </w:r>
      <w:r w:rsidR="006B51E7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należał do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Akademii Wychowania Fizycznego we Wrocławiu.</w:t>
      </w:r>
    </w:p>
    <w:p w:rsidR="00A77B3E" w:rsidRPr="00312660" w:rsidRDefault="006B51E7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W roku 2008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została wydana decyzja przez Dolnośląskiego Konse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rwatora Zabytków we Wrocławiu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przedmiocie wyrażenia zgody na dokonan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ie podziału tej nieruchomości i wydzielenie kilku działek. W ten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sposób doszło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do podziału terenu na którym między innymi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znajdowały się rel</w:t>
      </w:r>
      <w:r w:rsidR="0086051F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ikty dawnego kompleksu basenu i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kon</w:t>
      </w:r>
      <w:r w:rsidR="0086051F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sekwencji ruiny niecek basenu o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konstrukcji żelbetowej zostały wydzielone geodezyjnie od niecki </w:t>
      </w:r>
      <w:r w:rsidR="0086051F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okrągłego brodzika dla dzieci i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budynku restauracji. Podział </w:t>
      </w:r>
      <w:r w:rsidR="0086051F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ten naruszył walory zabytkowe i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doprowadz</w:t>
      </w:r>
      <w:r w:rsidR="0086051F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ił do rozbicia i dezintegracji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istn</w:t>
      </w:r>
      <w:r w:rsidR="0086051F" w:rsidRPr="00312660">
        <w:rPr>
          <w:rFonts w:ascii="Verdana" w:hAnsi="Verdana"/>
          <w:color w:val="000000" w:themeColor="text1"/>
          <w:sz w:val="20"/>
          <w:szCs w:val="20"/>
          <w:u w:color="000000"/>
        </w:rPr>
        <w:t>iejącej struktury funkcjonalno-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przestrze</w:t>
      </w:r>
      <w:r w:rsidR="0086051F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nnej całego zespołu (Decyzja numer 844/2008 z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dnia 09.07.2008 roku). Przyjąć jednak należy, że dokonanie podziału stanowiło konsekwencję przyjęte</w:t>
      </w:r>
      <w:r w:rsidR="0086051F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go założenia, iż baseny - już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momencie wpisania do rejestru zabytków całego tego terenu - utraciły poziom oryginalności, przy czym stanowisko to jest podtrzymywane do chwili obecnej przez Dolnośląskiego Wojewódzkiego Konserwatora Zabytków we Wrocławiu.</w:t>
      </w:r>
    </w:p>
    <w:p w:rsidR="00A77B3E" w:rsidRPr="00312660" w:rsidRDefault="0086051F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Nieruchomość o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oznaczeniu geodezyjnym, działka n</w:t>
      </w:r>
      <w:r w:rsidR="0016572A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 1/8, A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rkusz Mapy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9 obręb Zalesie jest objęta ustaleniami obowiązującego miejscowego planu zagospodarowania przestrzennego,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sporządzonego dla obszaru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obrębie ulicy A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dama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Mickiewicza i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alei I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gnacego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J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ana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Paderewskiego - Uchwała n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 XLVI/110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6/13 Rady Miejskiej Wrocławia z dnia 27.06.2013 roku i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oznaczona jest na planie symbolem US8, dla którego ustalono przeznaczenie: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1)</w:t>
      </w:r>
      <w:r w:rsidR="0086051F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kryte urządzenia sportowe;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2)</w:t>
      </w:r>
      <w:r w:rsidR="0086051F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terenowe urządzenia sportowe;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3)</w:t>
      </w:r>
      <w:r w:rsidR="0086051F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uczelnie wyższe;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4)</w:t>
      </w:r>
      <w:r w:rsidR="0086051F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zabudowa zamieszkiwania zbiorowego;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5)</w:t>
      </w:r>
      <w:r w:rsidR="0086051F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usługi;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6)</w:t>
      </w:r>
      <w:r w:rsidR="0086051F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zieleń parkowa;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lastRenderedPageBreak/>
        <w:t>7)</w:t>
      </w:r>
      <w:r w:rsidR="0086051F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skwery;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8)</w:t>
      </w:r>
      <w:r w:rsidR="0086051F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infrastruktura drogowa;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9)</w:t>
      </w:r>
      <w:r w:rsidR="0086051F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obiekty infrastruktury technicznej, dodatkowo na tym terenie opisane są dopuszczalne ustalenia dotyczące ukształtowania zabudo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wy i </w:t>
      </w:r>
      <w:r w:rsidR="00903C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zagospodarowania terenu, między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in</w:t>
      </w:r>
      <w:r w:rsidR="00903C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nymi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.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zakresie handlu małopowierzchniowego, wymiarów pionowych budynków, liczby kondygnacji, powierzchni biologicznie czynnej.</w:t>
      </w:r>
    </w:p>
    <w:p w:rsidR="00A77B3E" w:rsidRPr="00312660" w:rsidRDefault="002317F9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Uchwałę o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przystąpieniu do sporządzenia miejscowego planu za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gospodarowania przestrzennego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re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jonie ulicy Adama Mickiewicza i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alei Ignacego Jana Paderewskiego we Wrocławiu, podjęto na wniosek Akademi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 Wychowania Fizycznego w 2011 </w:t>
      </w:r>
      <w:r w:rsidR="00903C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roku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. Wniosek dotyczył obszaru od strony alei Paderewskiego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tym części Pola Marsowego oraz terenu dawnego basenu pływackiego przy czym pr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ocedowanie kwestii związanych z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przygotowaniem zmiany Uchwały Miejscowego Planu Zagospodarowania Terenu, jak również sama zmian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a powierzona została, zgodnie z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kompetencjami do Biura Rozwoju Wrocławia U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rzędu Miasta Wrocław. Zgodnie z informacją z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Biura Rozwoju Wrocławia nadrzędnym celem procedowania zmian było utrzymanie wartości kompleksu Stadionu Olimpijskiego, jeg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o uporządkowanie kompozycyjne i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funkcjonalne przy kontynuacji założeń przyjętych przez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jego twórców, dostosowanych do współczesnych potrzeb uczelni i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wymagań.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Wskazano, iż zmiany 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Miejscowego Planu Zagospodarowania Przestrzennego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dotyczyły fragmentów terenu, na którym obowiązywał M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iejscow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y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lan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agospodarowania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rzestrzennego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przyjęty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Uchwał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ą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n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L/313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0/06 Rady Miejskiej Wrocławia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dnia 19.04.2006 roku. Zmiana dotyczyła m</w:t>
      </w:r>
      <w:r w:rsidR="0016572A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iędzy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in</w:t>
      </w:r>
      <w:r w:rsidR="0016572A" w:rsidRPr="00312660">
        <w:rPr>
          <w:rFonts w:ascii="Verdana" w:hAnsi="Verdana"/>
          <w:color w:val="000000" w:themeColor="text1"/>
          <w:sz w:val="20"/>
          <w:szCs w:val="20"/>
          <w:u w:color="000000"/>
        </w:rPr>
        <w:t>nymi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terenu oznac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zonego na planie symbolem US8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wprowadzone zmiany dotyczyły rozs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zerzenia przeznaczenia terenu między innymi o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zabudowę zamieszkiwani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a zbiorowego i usługi, zrezygnowano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zapisu dotyczącego przebudowy lub rozbudowy istniejących obiektów sportowych wprowadzając na całym terenie nieprzekracz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alną linię zabudowy. Definicja l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inii zabudowy dedykowana dla w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yżej wymienionego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planu miejscowego ogranicza, fragment terenu na wyłącznie którym dopuszc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za się budynki oraz określone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ustaleni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ach planu budowle, linia ta nie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dotyczy części obiektów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budowlanych znajdujących się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całości pod poziomem terenu, balkonów, wykuszy, loggii, gzymsów, okapów, (…), których zasięg może być ograniczony ustaleniami planu. Na terenie ozn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aczonym symbolem US8, jedynie w północno-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wschodnim fragmencie terenu, został wydzielony, jako wydzielenie wewnętrzne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(A), przeznaczone wyłącznie na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terenowe urządzenia sportowe, zieleń parkową, skwery, place, ciągi piesze, ciągi pieszo-rowerowe, obiekty infrastruktury technicznej, bez możliwości zabudowy jak to ma miejsce na pozostałym terenie oznaczonym tym symbolem.</w:t>
      </w:r>
    </w:p>
    <w:p w:rsidR="00A77B3E" w:rsidRPr="00312660" w:rsidRDefault="00B93B39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Na podstawie artykułu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17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ust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ęp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6b ustawy o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planowaniu przestrzennym Prezydent 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Wrocławia wystąpił o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uzgodnienie projektu planu do Dolnośląskiego Wojewó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dzkiego Konserwatora Zabytków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kresie kształtowania zabudowy i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zagospodarowania terenu. Projekt planu został uzgodniony przez Dolnośląskiego Wojewódzkiego Konserwatora Zabytków, na podstawie art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ykułu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18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ust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ęp 1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ustęp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2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un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kt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3, artykułu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20, artykułu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89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un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kt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2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artykułu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91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ust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ęp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4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unkt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4 ustawy z dnia 23 lipca 2003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o ochronie zabytków i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opiece nad zabytkami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między innymi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kresie rozwiązań niezbędnych do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zapobiegania zagrożeniom dla zabytków przy realizacji inwestycji, przywracania zabytku do jak najlepszego s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tanu, ustalania przeznaczenia i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zagospodarowania terenu. Projekt miejscowego planu zagospodarowania terenu został uzgodniony bez uwag przez Dolnośląskiego Wojewódzkiego Konser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watora Zabytków we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Wrocławiu (Postanowienie n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umer 275/2013 z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dnia 26.03.2013 roku, Dolnośląskiego Wojewódzkiego Konserwatora Zabytków we Wrocławiu).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 w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yżej wymienionym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planie miejscowym, na terenie oznaczonym symbolem US</w:t>
      </w:r>
      <w:r w:rsidR="002317F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8, brak jakichkolwiek wskazań w 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zakresie rozpoznanego zabytku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miejscu reliktów dawnego zespołu basenowego, oraz rozwiązań przy realizacji prz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yszłych inwestycji związanych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przywracaniem zabytku do jak najlepszego stanu. Niecka basenu jest historycznym elementem zabytkoweg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o założenia niemniej jednak nie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została wyróżniona n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>a przykład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p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oprzez wydzielenie wewnętrzne w miejscowym planie zagospodarowania przestrzennego (czerwiec 2013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roku), uzgodnionym przez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lastRenderedPageBreak/>
        <w:t>Dolnośląskiego Wojewó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>dzkiego Konserwatora Zabytków w zakresie między innymi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kształtowania zabudowy, rozwiązań niezbędnych do zapobiegania zagrożeniom dla zabytku przy realizacji inwestycji, przywracania zabytku do jak najlepszego s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tanu, ustalania przeznaczenia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zagospodarowania terenu.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W trakcie wyłożenia projektu 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planu do publicznego wglądu nie wpłynęły żadne uwagi do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planu. Obowiązujący Miejscowy Plan Zagospodarowan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ia Przestrzennego dla obszaru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obrębie ulicy A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dama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Mickiewicza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alei I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gnacego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J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ana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Paderewskiego,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d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nia 27.06.2013 roku (uchwała numer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XLVI/1106/13), został uchwalony p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rzez Radę Miejską Wrocławia, na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podstaw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ie Ustawy z dnia 27 marca 2003 roku o planowaniu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zagospodarowaniu przestrzennym (t</w:t>
      </w:r>
      <w:r w:rsidR="00B93B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ekst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j</w:t>
      </w:r>
      <w:r w:rsidR="00B93B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ednolity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Dz</w:t>
      </w:r>
      <w:r w:rsidR="00B93B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iennik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staw z 2020 </w:t>
      </w:r>
      <w:r w:rsidR="00B93B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roku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poz</w:t>
      </w:r>
      <w:r w:rsidR="00B93B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ycja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293, 471. 782, 1086, 1378 wraz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późn</w:t>
      </w:r>
      <w:r w:rsidR="00B93B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iejszymi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zm</w:t>
      </w:r>
      <w:r w:rsidR="00B93B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ianami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) oraz z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godnie ze Studium uwarunkowań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kierunków zagospodarowania przest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rzennego Wrocławia uchwalonym w 2010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="00B93B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Wskazać należy również, iż projekty planu opiniowane są przez:</w:t>
      </w:r>
    </w:p>
    <w:p w:rsidR="00A77B3E" w:rsidRPr="00312660" w:rsidRDefault="00C05638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-</w:t>
      </w:r>
      <w:r w:rsidR="00312503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Miejska Komisję Urbanistyczno-Architektoniczną powołaną na podstawie zarządzenia n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umer 120/10 Prezydenta Wrocławia z dnia 30 grudnia 2010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roku, k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>tóra to jest organem doradczym P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rezydenta Wroc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ławia w sprawach planowania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zagospodarowania przestrzennego Wrocławia. Cz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łonkami komisji są architekci i urbaniści, którzy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większości są przedstawicielami Rady Dolnośląski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ej Okręgowej Izby Architektów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członkami zespołów tej Izby</w:t>
      </w:r>
    </w:p>
    <w:p w:rsidR="00A77B3E" w:rsidRPr="00312660" w:rsidRDefault="00C05638" w:rsidP="00F52F39">
      <w:pPr>
        <w:keepLines/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</w:rPr>
        <w:t>-</w:t>
      </w:r>
      <w:r w:rsidR="00312503" w:rsidRPr="0031266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Komisję Rozwoju Prz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estrzennego i Architektury,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której składzie znajdują się radni Rady Miejskiej Wrocławia (kadencja VI, 2010-2014). Do z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>akresu działań komisji należy między innymi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opiniowanie projektów miejscowych planów zagospodarowania przestrzennego.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Miejski Konserwator Zabytków we Wrocła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wiu, działając na podstawie artykułu 36 ustawy z dnia 23 lipca 2003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="00B93B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o ochronie zabytków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opiece nad zabytkami oraz Porozumienia n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umer 10 z dnia 5 września 2011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="00B93B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zawartego po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między Wojewodą Dolnośląskim, a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Prezydentem Wrocławia 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sprawie powierzenia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prowadzenia niektórych zadań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zakresu właściwości wojewódzkiego konserwatora zabytków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jest zobowiązany do uzgadniania pozwoleń, o których jest mowa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powołanym artykule.</w:t>
      </w:r>
    </w:p>
    <w:p w:rsidR="00A77B3E" w:rsidRPr="00312660" w:rsidRDefault="00312503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W roku 2017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Miejski Konserwator Zabytków we Wrocławiu odmówił udzielenia pozwolenia konserwatorskiego (Decyzja n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umer 164/2017 z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dnia 17.02.2017 roku) dla planowanej budowy bu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dynku zamieszkania zbiorowego z usługami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części parteru oraz wielostanowiskowym garażem, na działce n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 1/8, A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rkusz Mapy 9, obręb Zalesie. W uzasadnieniu odmowy tutejszy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organ wskazał na niezgodność planowane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go zamierzenia inwestycyjnego i wykonanego dla niego projektu z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zapisami miejscowego planu za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gospodarowania przestrzennego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zakresi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e funkcji obiektu (mieszkania i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apartame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nty) oraz ilości kondygnacji (4 kondygnacje).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od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mowie tej nie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zanegowano natomiast samego zamierzenia zabudowy kubaturowej historycznych reliktów niecek basenowy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ch dając tym samym inwestorowi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potwierdzenie, iż planowana inwestycja po zmianie przeznaczenia oraz modyfikacji wysokości nowoprojektowanego obiektu będz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ie możliwa do realizacji. Warto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tym miejscu wskazać, iż wobec planowanej zabudowy przedmiotowej działki (w miejscu reliktów basenów) Miejski Kons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erwator Zabytków we Wrocławiu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roku 2016, dwukrotnie wydał zalecenia konserwatorskie akceptując planowane zamierzenie budowlane wskazując kierunki kształtowania przyszłej zabudowy.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Od powyższej decyzji zostało wniesion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e odwołanie. Minister Kultury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Dz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iedzictwa Narodowego decyzją numer DOZ-OAiK.650.359.2017.BS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d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nia 10.07.2017 roku, utrzymał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mocy zas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karżoną decyzję.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uzasadnieniu przedmiotowej decyzji Minister wskaza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ł, iż zamierzenie budowlane nie jest zgodne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miejscowym planem za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gospodarowania przestrzennego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zakresie funkcji mieszkalnej no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woprojektowanego obiektu lecz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zakresie ilości kondygnacj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ysokości obiektu, było zgodne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>yżej wymienionym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aktem prawa miejscowego.</w:t>
      </w:r>
    </w:p>
    <w:p w:rsidR="00A77B3E" w:rsidRPr="00312660" w:rsidRDefault="00312503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W roku 2020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Miejski Konserwator Zabytków we Wrocławiu wydał Decyzję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- pozwolenie konserwatorskie n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umer 708/2020 z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dnia 07.09.2020 roku, uzgadniając planowane działania inwestycyjne na terenie ni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eruchomości działka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n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 1/8, A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rkusz Mapy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9 obręb Zalesie przy a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lei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I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gnacego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Jana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Paderewskiego 35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we Wrocławiu, polegające na budowie budynku zamieszkiwania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lastRenderedPageBreak/>
        <w:t xml:space="preserve">zbiorowego wraz z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rozbiórką obiektów w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edłu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g załączonego projektu budowlanego „Budynek zamieszkiwania zbiorowego wraz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z lokalami użytkowymi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części przyziemia oraz garażem podziemnym” autorstwa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doktor inżynier architekt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(dane zostały zanonimizowane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)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występującej również jako pe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łnomocnik dla tej inwestycji w imieniu właściciela i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inwestora Dolnośląskie Inwestycje S</w:t>
      </w:r>
      <w:r w:rsidR="00B93B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półka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A</w:t>
      </w:r>
      <w:r w:rsidR="00B93B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kcyjna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S</w:t>
      </w:r>
      <w:r w:rsidR="00B93B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półka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K</w:t>
      </w:r>
      <w:r w:rsidR="00B93B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omandytowo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A</w:t>
      </w:r>
      <w:r w:rsidR="00B93B3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kcyjna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we Wrocławiu.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Planowane zami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erzenie polegające na budowie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miejscu pozostałości nieużytkowanego basenu, obiektu ukształ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towanego na rzucie zbliżonym do prostokąta wraz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dziedzińcem wewnętrznym, gdzie 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zagospodarowanie wnętrza jest między innymi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poprzez wprowadzenie elementów brod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zików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wodą, oraz zachowaniem istni</w:t>
      </w:r>
      <w:r w:rsidR="00312503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ejącego wzniesienia (nasypu).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ocenie Miejskiego Konserwatora Zabytków we Wro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cławiu projekt ten był zgodny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zapisami obowiązującego miejscowego planu zagospodarowania 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przestrzennego, jak również nie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naruszał żadnych no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rm wynikających z ustawy o ochronie zabytków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opiece nad zabytkami.</w:t>
      </w:r>
    </w:p>
    <w:p w:rsidR="00A77B3E" w:rsidRPr="00312660" w:rsidRDefault="009C15F2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W tym przypadku zakres i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sposób wykonania zamierzenia inwestycyjnego budowy budynku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zamieszkiwania zbiorowego na działce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n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 1/8, A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rkusz Mapy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9 obręb Zalesie przy al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ei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I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gnacego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J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ana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Paderewskiego 35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we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Wrocławiu, były zgodne z zasadami zaakceptowanymi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procesie uzgodnieniowym m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iejscowego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lanu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z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agos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odarowania przestrzennego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m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iędzy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in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nymi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utrzymania linii nieprzekraczalnej, przeznaczenia terenu - funkcji, ukształtowania terenu, wysokości budynku, oraz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rozwiązań architektonicznych.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tym miej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scu należy wskazać iż zgodnie z zasadami, które zaakceptowano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procesie uzgodnieniowym miejscowego planu zagospodarowania przes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trzennego oraz ze wskazaniami w licznych decyzjach i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postanowieniach Ministra Kultury D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ziedzictwa Narodowego i Sportu, jak również z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rzecznictwem sądowym, organ nie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może zanegować zabudowy na obszarze chronionym (tu: wpisem do rejestru zabytków), jeżeli miejscowy plan zagospodarowania przestrze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nnego zakazu takiego wprost nie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wskazuje ustalenia aktu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prawa miejscowego jakim jest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tym przypadku miejscowy plan za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gospodarowania przestrzennego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re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jonie ulicy Adama Mickiewicza i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alei Ignacego Jana Paderewskiego we Wrocławiu (Uchwała n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umer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XLVI/110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6/13 Rady Miejskiej Wrocławia z dnia 27.06.2013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) są nadto wiążące dla organu konserwatorskiego, jakim jest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Miejski Konserwator Zabytków we Wrocławiu zgodnie z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Porozumieniem n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umer 10 z dnia 5 września 2011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zawartym po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między Wojewodą Dolnośląskim, a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Prezydentem Wrocławia W sprawie powierzenia prowadzeni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a niektórych zadań z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zakresu właściwości wojewódzkiego konserwatora zabytków,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 decyzja tutejszego organu nie może być wydana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oderwaniu od ustaleń prawa miejscowego (Decyzja decyzją n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 DOZ-OAiK.650.359.2017.BS z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dnia 10.07.2017 roku).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Wskazać należy, iż za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równo do decyzji odmawiającej w roku 2017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oraz d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>ecyzji uzgadniającej, wydanej w roku 2020 tutejszy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organ posiadał aktualne stanowisko Dolnośląskiego Wojewódzkiego Konserwatora Zabytków we Wrocławiu, dla planowanej inwestycji na dz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iałce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n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 1/8 A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rkusz Mapy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9 obręb Zal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esie,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zakresie prowadzenia badań archeologicznych, wymagane przepisami.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 decyzji odmawiającej udzielenia pozwolenia na prowadzenie badań archeologicznych f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irmie Dolnośląskie Inwestycje w roku 2017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(decyzja Dolnośląskiego Wojewódzkiego Konserwatora Zabytków we Wrocławiu n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umer 600/2017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dnia 07.03.2017 roku) organ odmówi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>ł udzielenia zgody, wskazując między innymi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iż „Pozwolenie na prowadzenie badań archeologicznych, pomijając względy odnoszące się do ochrony zabytków archeologicznych może zostać wydane tylko na taką 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inwestycję, która jest zgodna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obowiązującym dla danego terenu miejscowym planem zagospodarowania terenu,” wskazując jednocześnie iż 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>wymóg podjęcia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badań archeologicznych wynika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lokal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izacji planowanej inwestycji na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terenie strefy ochrony konserwatorskiej zab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ytków archeologicznych oraz, że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obszarze oddziaływania inwestycji zadokumentowano stanowisko archeologiczne n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umer 4/31/80-29 AZP. Natomiast w roku 2020 inwestor ponownie wystąpił o wydanie decyzji -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pozwolenia na prowa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dzenie badań archeologicznych w związku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budową budynku zamieszkania zbiorowego dla dz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iałki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n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 1/8 A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rkusz Mapy 9 obręb Zalesie, we Wrocławiu w następstwie czego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Dolnośląski Wojewódzki Konserwator Zabytków we Wroc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ławiu przedstawiał stanowisko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sprawie (pismo Dolnośląskiego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lastRenderedPageBreak/>
        <w:t>Wojewódzkiego Konserwatora Zabytków we Wrocławiu n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umer WZA.5161.1140.2020 JB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dnia 03.07.2020 rok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) informując, iż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inwestycja znajduje się na terenie strefy ochrony konserwatorskiej dla zabytków archeologicznych, jednakże poza udokumentowanymi stanowiskami archeologicznymi i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wobec planowa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nego zakresu robót ziemnych nie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warunkuje się konieczności uzyskania pozwolenia konserwatorskie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go na badania archeologiczne.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tego wynika, że Dolnośląski Wojewódzki Konserwator Zabytków we Wrocławiu zaakceptował planowaną inwestycję jako zgo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dną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prawem miejscowym.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Mając na uwadze potrzebę zgodnośc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 aktów indywidualnych, jakim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tym przypadku jest wpis terenów olim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pijskich do rejestru zabytków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przepisam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 powszechnie obowiązującymi,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tym aktami prawa miejscowego oraz na podstawie dokumentacji, pism oraz decyzji 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administracyjnych (wskazanych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przytaczan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ych powyżej) znajdujących się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zasobach archiwum Biura, dotyczących w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>yżej wymienionego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omawianego terenu, Miejski Konserwator Zabytków po wnikliwej anali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zie wydał pozytywną decyzję dla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projektowanej inwestycji.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Do Biura Mie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jskiego Konserwatora Zabytków 8 czerwca 2020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="0016572A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wpłynął wniosek o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uzgodnie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nie projektu budowlanego oraz o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wydanie pozwolenia konserwatorskiego, po przeanalizowaniu dokumentacji projekto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wej oraz dokumentacji będącej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zasobach archiwum t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utejszego organu, dnia 16 lipca 2020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Miejski Kons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>erwator Zabytków wydał decyzję -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pozwolenie konserwatorskie n</w:t>
      </w:r>
      <w:r w:rsidR="0016572A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 708/2021 na realizację budynku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zamieszkania zbiorowego wraz z lokalami usługowymi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części przy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>ziemia oraz garażem podziemnym.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Natomiast Wyd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ział Architektury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Budownictwa zatwierdził projekt budowlany, decyzją n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umer 842/2021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dnia </w:t>
      </w:r>
      <w:hyperlink r:id="rId7" w:history="1">
        <w:r w:rsidRPr="00312660">
          <w:rPr>
            <w:rStyle w:val="Hipercze"/>
            <w:rFonts w:ascii="Verdana" w:hAnsi="Verdana"/>
            <w:color w:val="000000" w:themeColor="text1"/>
            <w:sz w:val="20"/>
            <w:szCs w:val="20"/>
            <w:u w:val="none" w:color="000000"/>
          </w:rPr>
          <w:t>16.03.2021</w:t>
        </w:r>
      </w:hyperlink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r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, która spełnia wszystkie wymagania art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ykule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35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ust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ęp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1 ustawy Prawo budowlane.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trakcie postępowania administracyjnego 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>inwestor został wezwany między innymi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do doprecyzowania f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unkcji poszczególnych lokali. W związku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powyższym organ administracji 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>architektoniczno-budowlanej nie może odmówić wydania decyzji o pozwoleniu na budowę.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Podczas sesji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nadzwyczajnej Rady Miejskiej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dniu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18 czerwca 2021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podjęta została uchwała n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umer XL/1067/21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sprawie ustalenia kierunków dział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ania dla Prezydenta Wrocławia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zakresie ochrony zabytkowego komp</w:t>
      </w:r>
      <w:r w:rsidR="009C15F2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leksu Stadionu Olimpijskiego,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tym zespołu dawnych odkrytych basenów sportowo-rekreacyjnych we Wrocławiu. Uchwała dotyczy deklaracji nabycia nieruchomości należącej do spółki Dolnośląskie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Inwestycje oraz wnioskowania o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wszczęcie procedury wpisa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nia obiektów dawnych basenów do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rejestru zabytków. Gdyby jednak decyzją Rady Miejskiej działania miały dodatkowo polegać na podjęciu nowej procedury planistycznej na przedmiotowym obszar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ze, to po jej przeprowadzeniu a finalnie po uchwaleniu i wejściu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życie planu miejscowego, przyjęte nowe ustalenia pozostaną bez wpływu na wydane wcześniej ostateczne decyzje o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pozwoleniu na budowę oraz inwestycje realizowane na ich podstawie. Przedmiotową kwestię reguluje art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ykułu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65 ustawy o planowaniu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zagospodarowaniu przestrzennym. Ponadt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o na przedmiotowym obszarze nie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rozważa 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się podjęcia prac nad uchwałą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sprawie utworzenia parku kult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urowego „Stadion Olimpijski”, w związku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czym proponowane regulacje treści takiej uchwały, dotyczące prowadz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onych działalności, ich typów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form są na chwilę obecną bezprzedmiotowe.</w:t>
      </w:r>
    </w:p>
    <w:p w:rsidR="00A77B3E" w:rsidRPr="00312660" w:rsidRDefault="00312660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Decyzja o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pozwoleniu na budowę zaliczana jest do aktów administracyjnych związanych. Oznacza to, że jej wydanie uzależnione jest wyłącznie od warunków ściśle ok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reślonych przepisami prawa, nie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jest natomiast zależne n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a przykład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od woli organu uprawnionego do jej wydania. Decyzja Prezydenta Wrocławia N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umer 842/2021 z dnia 16 marca 2021 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roku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, zatwierdzająca pr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ojekt zagospodarowania terenu i projekt architektoniczno-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budowlany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oraz udzielająca pozwolenia na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budowę dla inwestycji polegającej na b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udowie domu studenckiego wraz z lokalami usługowymi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poziomie przyziemia oraz garażem podziemnym po rozb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iórce dwóch budynków techniczno-gospodarczo-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sanitarnych, niecek basenowych oraz trybun ze schodami terenowymi na dz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iałce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n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 1/8, AR_9, obręb Zalesie przy al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ei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Ignacego Jana Paderewskiego 35 we Wrocławiu -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wydana została po przeprowadzeniu stosownego po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stępowania administracyjnego, w ramach którego zebrano, a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następnie wnikliwie przeanalizowano cało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kształt materiału dowodowego.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lastRenderedPageBreak/>
        <w:t xml:space="preserve">postępowaniu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sprawie udzielenia pozwolenia na budowę dla w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yżej wymienionej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inwestycji Prezydent Wrocławia działał jako ustawowy organ administracj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 architektoniczno-budowlanej i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nie posiada przymi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otu strony tego postępowania. W związku z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po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wyższym Prezydent Wrocławia nie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jest również stroną prowadzonego przez Wojewod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ę Dolnośląskiego postępowania w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sprawie stwierdzenia niew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ażności decyzji o 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pozwoleniu na budowę dla w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yżej wymienionej</w:t>
      </w:r>
      <w:r w:rsidR="00C05638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inwestycji.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Wojewo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da Dolnośląski zawiadomieniem z dnia 22 czerwca 2021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poin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formował Prezydenta Wrocławia o wszczęciu z urzędu postępowania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sprawie stwierdzenia nieważności wyżej opisanej d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ecyzji o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pozwoleniu na budowę N</w:t>
      </w:r>
      <w:r w:rsidR="002F6499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 842/2021 z dnia 16 marca 2021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, jednak Prezyd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ent Wrocławia, jako podmiot nie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będący ani stroną postępowania, ani p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odmiotem na prawach strony, nie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jest uprawnio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ny do brania czynnego udziału w tym postępowaniu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nie mo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że ingerować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jego pr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zebieg. Nadmienił również, że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procedurze dotyczącej stwierdzenia nieważności decyzji administr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acyjnych obowiązujące prawo nie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przewiduje dokonywania żądanych we wniosku czynności, obejmujących poparcie przez Prezydenta Wrocławia wni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osku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sprawie stw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ierdzenia nieważności decyzji o pozwoleniu na budowę, wydanej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jego upoważnienia.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Prezyd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>ent Wrocławia wsłuchując się w l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iczne głosy mieszkańców oraz m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ając na uwadze cele społeczne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ro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zwojowe Miasta oraz wyjątkowy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historyczny charakter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tego miejsca - zwrócił się w dniu 8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czerwca b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ieżącego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oku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pismem do Prezesa Spółki Dolnośląskiego Inwestycje S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półka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A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kcyjna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z prośbą o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rozważenie planów inwestycyjnych dotyczących zamierzenia inwestycyjnego na nieruchomości oznaczonej geodezyjnie jako działka n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ume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 1/8, A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rkusz Mapy 9, obręb Zalesie o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powierzchni 1,1268 h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ektar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a położonej na terenie Zespołu Stadionu Olimpijskiego składając ofertę nabycia własności przedmiotowej ni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eruchomości do zasobów Miasta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trybie sprzedaży lub zamiany na warunkach finansowych 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określonych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umowie przeniesienia wła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sności nieruchomości zawartej w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formie 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aktu notarialnego Repertorium A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numer 370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/2015 z dnia 28 stycznia 2015 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roku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pomiędzy Akademią Wycho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wania Fizycznego we Wrocławiu a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Spółką Dolnośląskie Inwestycje Spółka Akcyjna Sp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ółka Komandytowo-Akcyjna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si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edzibą we Wrocławiu. Spółka nie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wyraziła zgody, tym samym zamykając możliwość pozyskania tego terenu.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Niezależnie od tego powyższego 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widząc potrzebę rewitalizacji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ochrony terenów Stadionu Olimpijskiego - Prezydent Wrocławia z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ainicjował rozmowy z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A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kademią Wychowania Fizycznego w celu możliwości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działań zmierzających do zagospodarowania tego szczególnego miejsca.</w:t>
      </w:r>
    </w:p>
    <w:p w:rsidR="00A77B3E" w:rsidRPr="00312660" w:rsidRDefault="00C05638" w:rsidP="00F52F39">
      <w:pPr>
        <w:spacing w:line="271" w:lineRule="auto"/>
        <w:jc w:val="left"/>
        <w:rPr>
          <w:rFonts w:ascii="Verdana" w:hAnsi="Verdana"/>
          <w:color w:val="000000" w:themeColor="text1"/>
          <w:sz w:val="20"/>
          <w:szCs w:val="20"/>
          <w:u w:color="000000"/>
        </w:rPr>
      </w:pP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Wskazując na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powyższe niniejsza petycja nie zasługuje na uwzględnienie i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Rada Mie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jska Wrocławia postanawia jak w </w:t>
      </w:r>
      <w:r w:rsidR="0054639B" w:rsidRPr="00312660">
        <w:rPr>
          <w:rFonts w:ascii="Verdana" w:hAnsi="Verdana"/>
          <w:color w:val="000000" w:themeColor="text1"/>
          <w:sz w:val="20"/>
          <w:szCs w:val="20"/>
          <w:u w:color="000000"/>
        </w:rPr>
        <w:t>paragrafie</w:t>
      </w:r>
      <w:r w:rsidR="00312660" w:rsidRPr="00312660">
        <w:rPr>
          <w:rFonts w:ascii="Verdana" w:hAnsi="Verdana"/>
          <w:color w:val="000000" w:themeColor="text1"/>
          <w:sz w:val="20"/>
          <w:szCs w:val="20"/>
          <w:u w:color="000000"/>
        </w:rPr>
        <w:t xml:space="preserve"> 1 </w:t>
      </w:r>
      <w:r w:rsidRPr="00312660">
        <w:rPr>
          <w:rFonts w:ascii="Verdana" w:hAnsi="Verdana"/>
          <w:color w:val="000000" w:themeColor="text1"/>
          <w:sz w:val="20"/>
          <w:szCs w:val="20"/>
          <w:u w:color="000000"/>
        </w:rPr>
        <w:t>niniejszej uchwały.</w:t>
      </w:r>
    </w:p>
    <w:sectPr w:rsidR="00A77B3E" w:rsidRPr="00312660" w:rsidSect="00F1279E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B46" w:rsidRDefault="00410B46" w:rsidP="00F1279E">
      <w:r>
        <w:separator/>
      </w:r>
    </w:p>
  </w:endnote>
  <w:endnote w:type="continuationSeparator" w:id="1">
    <w:p w:rsidR="00410B46" w:rsidRDefault="00410B46" w:rsidP="00F12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84"/>
      <w:gridCol w:w="3292"/>
    </w:tblGrid>
    <w:tr w:rsidR="002317F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317F9" w:rsidRDefault="002317F9">
          <w:pPr>
            <w:jc w:val="left"/>
            <w:rPr>
              <w:sz w:val="18"/>
            </w:rPr>
          </w:pPr>
          <w:r w:rsidRPr="00A236CB">
            <w:rPr>
              <w:sz w:val="18"/>
              <w:lang w:val="en-US"/>
            </w:rPr>
            <w:t>Id: 252A2C26-FD0D-4898-B55D-B57DC7FA4AF8.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317F9" w:rsidRDefault="002317F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1266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317F9" w:rsidRDefault="002317F9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84"/>
      <w:gridCol w:w="3292"/>
    </w:tblGrid>
    <w:tr w:rsidR="002317F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317F9" w:rsidRDefault="002317F9">
          <w:pPr>
            <w:jc w:val="left"/>
            <w:rPr>
              <w:sz w:val="18"/>
            </w:rPr>
          </w:pPr>
          <w:r w:rsidRPr="00A236CB">
            <w:rPr>
              <w:sz w:val="18"/>
              <w:lang w:val="en-US"/>
            </w:rPr>
            <w:t>Id: 252A2C26-FD0D-4898-B55D-B57DC7FA4AF8.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317F9" w:rsidRDefault="002317F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12660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:rsidR="002317F9" w:rsidRDefault="002317F9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B46" w:rsidRDefault="00410B46" w:rsidP="00F1279E">
      <w:r>
        <w:separator/>
      </w:r>
    </w:p>
  </w:footnote>
  <w:footnote w:type="continuationSeparator" w:id="1">
    <w:p w:rsidR="00410B46" w:rsidRDefault="00410B46" w:rsidP="00F127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539D9"/>
    <w:rsid w:val="0016572A"/>
    <w:rsid w:val="001E099A"/>
    <w:rsid w:val="002317F9"/>
    <w:rsid w:val="00240065"/>
    <w:rsid w:val="002F6499"/>
    <w:rsid w:val="00312503"/>
    <w:rsid w:val="00312660"/>
    <w:rsid w:val="003E3887"/>
    <w:rsid w:val="00410B46"/>
    <w:rsid w:val="0054639B"/>
    <w:rsid w:val="005A7CC2"/>
    <w:rsid w:val="006B51E7"/>
    <w:rsid w:val="007C7CEE"/>
    <w:rsid w:val="0086051F"/>
    <w:rsid w:val="00903C39"/>
    <w:rsid w:val="009C15F2"/>
    <w:rsid w:val="00A236CB"/>
    <w:rsid w:val="00A77B3E"/>
    <w:rsid w:val="00B17E38"/>
    <w:rsid w:val="00B93B39"/>
    <w:rsid w:val="00C05638"/>
    <w:rsid w:val="00CA2A55"/>
    <w:rsid w:val="00DF0C05"/>
    <w:rsid w:val="00F1279E"/>
    <w:rsid w:val="00F52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279E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tel:16.03.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4079</Words>
  <Characters>24478</Characters>
  <Application>Microsoft Office Word</Application>
  <DocSecurity>0</DocSecurity>
  <Lines>203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XLIV/1153/21 z dnia 16 września 2021 r.</vt:lpstr>
      <vt:lpstr/>
    </vt:vector>
  </TitlesOfParts>
  <Company>Rada Miejska Wrocławia</Company>
  <LinksUpToDate>false</LinksUpToDate>
  <CharactersWithSpaces>28501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XLIV/1153/21 z dnia 16 września 2021 r.</dc:title>
  <dc:subject>w sprawie rozpatrzenia petycji w^przedmiocie powstrzymania degradacji kompleksu Stadionu Olimpijskiego</dc:subject>
  <dc:creator>umedst01</dc:creator>
  <cp:lastModifiedBy>Patrycja Przybylska</cp:lastModifiedBy>
  <cp:revision>4</cp:revision>
  <dcterms:created xsi:type="dcterms:W3CDTF">2021-10-01T11:14:00Z</dcterms:created>
  <dcterms:modified xsi:type="dcterms:W3CDTF">2021-10-01T12:58:00Z</dcterms:modified>
  <cp:category>Akt prawny</cp:category>
</cp:coreProperties>
</file>