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1D" w:rsidRPr="001D1A63" w:rsidRDefault="00926A40" w:rsidP="001D1A63">
      <w:pPr>
        <w:spacing w:before="240" w:after="100" w:afterAutospacing="1" w:line="360" w:lineRule="auto"/>
        <w:rPr>
          <w:rFonts w:ascii="Verdana" w:hAnsi="Verdana"/>
        </w:rPr>
      </w:pPr>
      <w:r w:rsidRPr="001D1A63">
        <w:rPr>
          <w:rFonts w:ascii="Verdana" w:hAnsi="Verdana"/>
        </w:rPr>
        <w:t xml:space="preserve">Wrocław, dnia </w:t>
      </w:r>
      <w:r w:rsidR="00493B1D" w:rsidRPr="001D1A63">
        <w:rPr>
          <w:rFonts w:ascii="Verdana" w:hAnsi="Verdana"/>
        </w:rPr>
        <w:t>0</w:t>
      </w:r>
      <w:r w:rsidR="00981202" w:rsidRPr="001D1A63">
        <w:rPr>
          <w:rFonts w:ascii="Verdana" w:hAnsi="Verdana"/>
        </w:rPr>
        <w:t>7</w:t>
      </w:r>
      <w:r w:rsidRPr="001D1A63">
        <w:rPr>
          <w:rFonts w:ascii="Verdana" w:hAnsi="Verdana"/>
        </w:rPr>
        <w:t xml:space="preserve"> </w:t>
      </w:r>
      <w:r w:rsidR="00037001" w:rsidRPr="001D1A63">
        <w:rPr>
          <w:rFonts w:ascii="Verdana" w:hAnsi="Verdana"/>
        </w:rPr>
        <w:t>września</w:t>
      </w:r>
      <w:r w:rsidRPr="001D1A63">
        <w:rPr>
          <w:rFonts w:ascii="Verdana" w:hAnsi="Verdana"/>
        </w:rPr>
        <w:t xml:space="preserve"> 20</w:t>
      </w:r>
      <w:r w:rsidR="00493B1D" w:rsidRPr="001D1A63">
        <w:rPr>
          <w:rFonts w:ascii="Verdana" w:hAnsi="Verdana"/>
        </w:rPr>
        <w:t>21</w:t>
      </w:r>
      <w:r w:rsidRPr="001D1A63">
        <w:rPr>
          <w:rFonts w:ascii="Verdana" w:hAnsi="Verdana"/>
        </w:rPr>
        <w:t xml:space="preserve"> r.</w:t>
      </w:r>
    </w:p>
    <w:p w:rsidR="00610D62" w:rsidRPr="001D1A63" w:rsidRDefault="00926A40" w:rsidP="001D1A63">
      <w:pPr>
        <w:spacing w:before="240" w:after="100" w:afterAutospacing="1" w:line="360" w:lineRule="auto"/>
        <w:jc w:val="center"/>
        <w:rPr>
          <w:rFonts w:ascii="Verdana" w:hAnsi="Verdana"/>
          <w:b/>
          <w:bCs/>
        </w:rPr>
      </w:pPr>
      <w:r w:rsidRPr="001D1A63">
        <w:rPr>
          <w:rFonts w:ascii="Verdana" w:hAnsi="Verdana"/>
          <w:b/>
          <w:bCs/>
        </w:rPr>
        <w:t>Informacja</w:t>
      </w:r>
    </w:p>
    <w:p w:rsidR="00610D62" w:rsidRPr="001D1A63" w:rsidRDefault="00926A40" w:rsidP="001D1A63">
      <w:pPr>
        <w:spacing w:before="240" w:after="100" w:afterAutospacing="1" w:line="360" w:lineRule="auto"/>
        <w:ind w:left="90"/>
        <w:jc w:val="center"/>
        <w:rPr>
          <w:rFonts w:ascii="Verdana" w:hAnsi="Verdana"/>
        </w:rPr>
      </w:pPr>
      <w:r w:rsidRPr="001D1A63">
        <w:rPr>
          <w:rFonts w:ascii="Verdana" w:hAnsi="Verdana"/>
        </w:rPr>
        <w:t xml:space="preserve">o nierozstrzygniętym przetargu na sprzedaż samochodu osobowego marki Mercedes-Benz, model </w:t>
      </w:r>
      <w:r w:rsidR="00493B1D" w:rsidRPr="001D1A63">
        <w:rPr>
          <w:rFonts w:ascii="Verdana" w:hAnsi="Verdana"/>
        </w:rPr>
        <w:t>S320 Kat. MR’98 220</w:t>
      </w:r>
    </w:p>
    <w:p w:rsidR="00610D62" w:rsidRPr="001D1A63" w:rsidRDefault="00926A40" w:rsidP="001D1A63">
      <w:pPr>
        <w:pStyle w:val="Tekstpodstawowywcity"/>
        <w:spacing w:before="240" w:after="100" w:afterAutospacing="1" w:line="360" w:lineRule="auto"/>
        <w:ind w:left="0"/>
        <w:jc w:val="left"/>
        <w:rPr>
          <w:rFonts w:cs="Tahoma"/>
          <w:color w:val="000000"/>
          <w:sz w:val="24"/>
          <w:szCs w:val="24"/>
        </w:rPr>
      </w:pPr>
      <w:r w:rsidRPr="001D1A63">
        <w:rPr>
          <w:rStyle w:val="left"/>
          <w:rFonts w:cs="Tahoma" w:hint="eastAsia"/>
          <w:color w:val="000000"/>
          <w:sz w:val="24"/>
          <w:szCs w:val="24"/>
        </w:rPr>
        <w:t xml:space="preserve">Przetarg ofertowy na sprzedaż używanego samochodu </w:t>
      </w:r>
      <w:r w:rsidRPr="001D1A63">
        <w:rPr>
          <w:rStyle w:val="left"/>
          <w:rFonts w:cs="Tahoma" w:hint="eastAsia"/>
          <w:color w:val="000000" w:themeColor="text1"/>
          <w:sz w:val="24"/>
          <w:szCs w:val="24"/>
        </w:rPr>
        <w:t xml:space="preserve">marki </w:t>
      </w:r>
      <w:r w:rsidRPr="001D1A63">
        <w:rPr>
          <w:color w:val="000000" w:themeColor="text1"/>
          <w:sz w:val="24"/>
          <w:szCs w:val="24"/>
        </w:rPr>
        <w:t xml:space="preserve">Mercedes-Benz, </w:t>
      </w:r>
      <w:r w:rsidR="00493B1D" w:rsidRPr="001D1A63">
        <w:rPr>
          <w:color w:val="000000" w:themeColor="text1"/>
          <w:sz w:val="24"/>
          <w:szCs w:val="24"/>
        </w:rPr>
        <w:t>model S320 Kat. MR’98 220</w:t>
      </w:r>
      <w:r w:rsidRPr="001D1A63">
        <w:rPr>
          <w:rStyle w:val="left"/>
          <w:rFonts w:cs="Tahoma" w:hint="eastAsia"/>
          <w:color w:val="000000"/>
          <w:sz w:val="24"/>
          <w:szCs w:val="24"/>
        </w:rPr>
        <w:t>, o</w:t>
      </w:r>
      <w:r w:rsidRPr="001D1A63">
        <w:rPr>
          <w:rStyle w:val="left"/>
          <w:rFonts w:cs="Tahoma"/>
          <w:color w:val="000000"/>
          <w:sz w:val="24"/>
          <w:szCs w:val="24"/>
        </w:rPr>
        <w:t xml:space="preserve"> </w:t>
      </w:r>
      <w:r w:rsidR="00493B1D" w:rsidRPr="001D1A63">
        <w:rPr>
          <w:rStyle w:val="left"/>
          <w:rFonts w:cs="Tahoma" w:hint="eastAsia"/>
          <w:color w:val="000000"/>
          <w:sz w:val="24"/>
          <w:szCs w:val="24"/>
        </w:rPr>
        <w:t>numerach rejestracyjnych</w:t>
      </w:r>
      <w:r w:rsidR="00493B1D" w:rsidRPr="001D1A63">
        <w:rPr>
          <w:rStyle w:val="left"/>
          <w:rFonts w:cs="Tahoma"/>
          <w:color w:val="000000"/>
          <w:sz w:val="24"/>
          <w:szCs w:val="24"/>
        </w:rPr>
        <w:t xml:space="preserve"> PKS01866</w:t>
      </w:r>
      <w:r w:rsidRPr="001D1A63">
        <w:rPr>
          <w:rStyle w:val="left"/>
          <w:rFonts w:cs="Tahoma" w:hint="eastAsia"/>
          <w:color w:val="000000"/>
          <w:sz w:val="24"/>
          <w:szCs w:val="24"/>
        </w:rPr>
        <w:t xml:space="preserve">, zgodnie z Zarządzeniem Prezydenta </w:t>
      </w:r>
      <w:r w:rsidRPr="001D1A63">
        <w:rPr>
          <w:rStyle w:val="left"/>
          <w:rFonts w:cs="Tahoma"/>
          <w:color w:val="000000"/>
          <w:sz w:val="24"/>
          <w:szCs w:val="24"/>
        </w:rPr>
        <w:t>Wrocławia</w:t>
      </w:r>
      <w:r w:rsidRPr="001D1A63">
        <w:rPr>
          <w:rStyle w:val="left"/>
          <w:rFonts w:cs="Tahoma" w:hint="eastAsia"/>
          <w:color w:val="000000"/>
          <w:sz w:val="24"/>
          <w:szCs w:val="24"/>
        </w:rPr>
        <w:t xml:space="preserve"> nr 3014/15 z dnia 30 listopada 2015 r. załącznik nr 1 § 24 ust 1 uważa się za nierozstrzygnięty, ponieważ nie wpłynęła żadna oferta.</w:t>
      </w:r>
    </w:p>
    <w:sectPr w:rsidR="00610D62" w:rsidRPr="001D1A63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D1A63"/>
    <w:rsid w:val="00493B1D"/>
    <w:rsid w:val="00610D62"/>
    <w:rsid w:val="00926A40"/>
    <w:rsid w:val="00981202"/>
    <w:rsid w:val="00A976AE"/>
    <w:rsid w:val="00D8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ummofl01</cp:lastModifiedBy>
  <cp:revision>2</cp:revision>
  <cp:lastPrinted>2021-09-08T06:37:00Z</cp:lastPrinted>
  <dcterms:created xsi:type="dcterms:W3CDTF">2021-09-09T09:08:00Z</dcterms:created>
  <dcterms:modified xsi:type="dcterms:W3CDTF">2021-09-09T09:08:00Z</dcterms:modified>
</cp:coreProperties>
</file>