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1A" w:rsidRDefault="004D36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361A" w:rsidRDefault="004D36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361A" w:rsidRDefault="004D36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361A" w:rsidRDefault="004D36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4D361A" w:rsidRDefault="004D361A">
      <w:pPr>
        <w:jc w:val="both"/>
      </w:pPr>
    </w:p>
    <w:p w:rsidR="004D361A" w:rsidRDefault="004D361A">
      <w:pPr>
        <w:jc w:val="both"/>
      </w:pPr>
    </w:p>
    <w:p w:rsidR="004D361A" w:rsidRDefault="004D361A">
      <w:pPr>
        <w:jc w:val="center"/>
      </w:pPr>
      <w:r>
        <w:t>Na podstawie art. 49a ustawy z dnia 14 czerwca 1960 r. Kodeks postępowania administracyjnego (jednolity tekst: Dz. U. z 2021r., poz. 735)</w:t>
      </w:r>
    </w:p>
    <w:p w:rsidR="004D361A" w:rsidRDefault="004D361A">
      <w:pPr>
        <w:jc w:val="both"/>
      </w:pPr>
    </w:p>
    <w:p w:rsidR="004D361A" w:rsidRDefault="004D36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4D361A" w:rsidRDefault="004D361A">
      <w:pPr>
        <w:jc w:val="both"/>
      </w:pPr>
    </w:p>
    <w:p w:rsidR="004D361A" w:rsidRDefault="004D361A">
      <w:pPr>
        <w:numPr>
          <w:ilvl w:val="0"/>
          <w:numId w:val="45"/>
        </w:numPr>
        <w:ind w:left="426" w:hanging="426"/>
        <w:jc w:val="both"/>
      </w:pPr>
      <w:r>
        <w:t xml:space="preserve">że w dniu 29.07.2021 r. została wydana </w:t>
      </w:r>
      <w:r>
        <w:rPr>
          <w:b/>
          <w:bCs/>
        </w:rPr>
        <w:t>Decyzja</w:t>
      </w:r>
      <w:r>
        <w:t xml:space="preserve"> nr </w:t>
      </w:r>
      <w:bookmarkStart w:id="0" w:name="OLE_LINK1"/>
      <w:r>
        <w:t>2638</w:t>
      </w:r>
      <w:r>
        <w:rPr>
          <w:b/>
          <w:bCs/>
        </w:rPr>
        <w:t>/20</w:t>
      </w:r>
      <w:bookmarkEnd w:id="0"/>
      <w:r>
        <w:rPr>
          <w:b/>
          <w:bCs/>
        </w:rPr>
        <w:t xml:space="preserve">21 </w:t>
      </w:r>
      <w:r>
        <w:t>o warunkach zabudowy dla zamierzenia inwestycyjnego</w:t>
      </w:r>
      <w:r>
        <w:br/>
        <w:t>pod nazwą:</w:t>
      </w:r>
    </w:p>
    <w:p w:rsidR="004D361A" w:rsidRDefault="004D361A">
      <w:pPr>
        <w:pStyle w:val="BodyText"/>
        <w:tabs>
          <w:tab w:val="left" w:pos="15309"/>
        </w:tabs>
        <w:spacing w:before="120"/>
        <w:jc w:val="both"/>
      </w:pPr>
    </w:p>
    <w:p w:rsidR="004D361A" w:rsidRDefault="004D361A">
      <w:pPr>
        <w:pStyle w:val="BodyText"/>
        <w:jc w:val="center"/>
      </w:pPr>
      <w:r>
        <w:t>„zmiana sposobu użytkowania lokalu niemieszkalnego na usługi medyczne, w parterze budynku mieszkalnego wielorodzinnego z usługami,</w:t>
      </w:r>
    </w:p>
    <w:p w:rsidR="004D361A" w:rsidRDefault="004D361A">
      <w:pPr>
        <w:pStyle w:val="Tekstpodstawowy21"/>
        <w:jc w:val="center"/>
        <w:rPr>
          <w:rFonts w:cs="Verdana"/>
          <w:sz w:val="20"/>
          <w:szCs w:val="20"/>
        </w:rPr>
      </w:pPr>
    </w:p>
    <w:p w:rsidR="004D361A" w:rsidRDefault="004D361A">
      <w:pPr>
        <w:pStyle w:val="BodyText"/>
        <w:jc w:val="center"/>
        <w:rPr>
          <w:b/>
          <w:bCs/>
        </w:rPr>
      </w:pPr>
      <w:r>
        <w:t xml:space="preserve">Wrocław, </w:t>
      </w:r>
      <w:r>
        <w:rPr>
          <w:b/>
          <w:bCs/>
        </w:rPr>
        <w:t xml:space="preserve">ul. Dobra 14 </w:t>
      </w:r>
    </w:p>
    <w:p w:rsidR="004D361A" w:rsidRDefault="004D361A">
      <w:pPr>
        <w:pStyle w:val="BodyText"/>
        <w:jc w:val="center"/>
        <w:rPr>
          <w:b/>
          <w:bCs/>
        </w:rPr>
      </w:pPr>
      <w:r>
        <w:t>(oznaczenie geodezyjne: część działki nr 1/19, AR_7, obręb Stare Miasto).</w:t>
      </w:r>
    </w:p>
    <w:p w:rsidR="004D361A" w:rsidRDefault="004D361A">
      <w:pPr>
        <w:jc w:val="both"/>
      </w:pPr>
    </w:p>
    <w:p w:rsidR="004D361A" w:rsidRDefault="004D361A">
      <w:pPr>
        <w:jc w:val="both"/>
      </w:pPr>
    </w:p>
    <w:p w:rsidR="004D361A" w:rsidRDefault="004D361A">
      <w:pPr>
        <w:ind w:firstLine="709"/>
        <w:jc w:val="both"/>
      </w:pPr>
      <w:bookmarkStart w:id="1" w:name="OLE_LINK8"/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29.07.2021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1"/>
    <w:p w:rsidR="004D361A" w:rsidRDefault="004D361A">
      <w:pPr>
        <w:jc w:val="both"/>
      </w:pPr>
    </w:p>
    <w:p w:rsidR="004D361A" w:rsidRDefault="004D361A">
      <w:pPr>
        <w:jc w:val="both"/>
      </w:pPr>
    </w:p>
    <w:p w:rsidR="004D361A" w:rsidRDefault="004D361A">
      <w:pPr>
        <w:ind w:firstLine="709"/>
        <w:jc w:val="both"/>
      </w:pPr>
      <w:bookmarkStart w:id="2" w:name="OLE_LINK3"/>
      <w:r>
        <w:t>Z treścią decyzji oraz aktami sprawy, strony postępowania mogą zapoznać się w Informacji Wydziału Architektury i Budownictwa Urzędu Miejskiego Wrocławia (pl. Nowy Targ 1-8, parter, pokój 1c (stanowiska 5, 6, 7,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2"/>
    <w:p w:rsidR="004D361A" w:rsidRDefault="004D361A">
      <w:pPr>
        <w:jc w:val="both"/>
      </w:pPr>
    </w:p>
    <w:p w:rsidR="004D361A" w:rsidRDefault="004D361A">
      <w:pPr>
        <w:jc w:val="both"/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t>Z up. PREZYDENTA</w:t>
      </w:r>
    </w:p>
    <w:p w:rsidR="004D361A" w:rsidRDefault="004D361A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Busza Wowrzeczka</w:t>
      </w:r>
    </w:p>
    <w:p w:rsidR="004D361A" w:rsidRDefault="004D361A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4D361A" w:rsidRDefault="004D361A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p w:rsidR="004D361A" w:rsidRDefault="004D361A">
      <w:pPr>
        <w:jc w:val="both"/>
      </w:pPr>
    </w:p>
    <w:p w:rsidR="004D361A" w:rsidRDefault="004D361A">
      <w:pPr>
        <w:jc w:val="both"/>
      </w:pPr>
      <w:r>
        <w:t>_________________________________</w:t>
      </w:r>
    </w:p>
    <w:p w:rsidR="004D361A" w:rsidRDefault="004D361A">
      <w:pPr>
        <w:jc w:val="both"/>
      </w:pPr>
      <w:r>
        <w:rPr>
          <w:b/>
          <w:bCs/>
          <w:lang w:val="de-DE"/>
        </w:rPr>
        <w:t xml:space="preserve">D-WZ-nr kanc. </w:t>
      </w:r>
      <w:r>
        <w:rPr>
          <w:b/>
          <w:bCs/>
        </w:rPr>
        <w:t>14437-2021</w:t>
      </w:r>
      <w:r>
        <w:t>-</w:t>
      </w:r>
      <w:r>
        <w:rPr>
          <w:b/>
          <w:bCs/>
        </w:rPr>
        <w:t xml:space="preserve"> ul. Dobra 14</w:t>
      </w:r>
    </w:p>
    <w:p w:rsidR="004D361A" w:rsidRDefault="004D361A">
      <w:pPr>
        <w:jc w:val="both"/>
      </w:pPr>
    </w:p>
    <w:sectPr w:rsidR="004D361A" w:rsidSect="004D361A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61A" w:rsidRDefault="004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D361A" w:rsidRDefault="004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61A" w:rsidRDefault="004D361A">
    <w:pPr>
      <w:pStyle w:val="Footer"/>
      <w:rPr>
        <w:rFonts w:ascii="Times New Roman" w:hAnsi="Times New Roman" w:cs="Times New Roman"/>
        <w:sz w:val="14"/>
        <w:szCs w:val="14"/>
      </w:rPr>
    </w:pPr>
  </w:p>
  <w:p w:rsidR="004D361A" w:rsidRDefault="004D361A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61A" w:rsidRDefault="004D361A">
    <w:pPr>
      <w:pStyle w:val="Footer"/>
      <w:rPr>
        <w:rFonts w:ascii="Times New Roman" w:hAnsi="Times New Roman" w:cs="Times New Roman"/>
        <w:sz w:val="8"/>
        <w:szCs w:val="8"/>
      </w:rPr>
    </w:pPr>
  </w:p>
  <w:p w:rsidR="004D361A" w:rsidRDefault="004D361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61A" w:rsidRDefault="004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D361A" w:rsidRDefault="004D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61A"/>
    <w:rsid w:val="004D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6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6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6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61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61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61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61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61A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D361A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1A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61A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361A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361A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D361A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361A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61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D361A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Tekstpodstawowy21">
    <w:name w:val="Tekst podstawowy 21"/>
    <w:basedOn w:val="Normal"/>
    <w:uiPriority w:val="99"/>
    <w:pPr>
      <w:jc w:val="both"/>
    </w:pPr>
    <w:rPr>
      <w:rFonts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231</Words>
  <Characters>1320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ummaci04</dc:creator>
  <cp:keywords/>
  <dc:description/>
  <cp:lastModifiedBy>umdabi01</cp:lastModifiedBy>
  <cp:revision>3</cp:revision>
  <cp:lastPrinted>2019-11-19T08:55:00Z</cp:lastPrinted>
  <dcterms:created xsi:type="dcterms:W3CDTF">2021-07-29T12:29:00Z</dcterms:created>
  <dcterms:modified xsi:type="dcterms:W3CDTF">2021-07-29T12:33:00Z</dcterms:modified>
</cp:coreProperties>
</file>