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9D" w:rsidRDefault="00C6029D">
      <w:pPr>
        <w:jc w:val="center"/>
        <w:rPr>
          <w:b/>
          <w:bCs/>
        </w:rPr>
      </w:pPr>
      <w:bookmarkStart w:id="0" w:name="OBWIESZCZENIE"/>
      <w:r>
        <w:rPr>
          <w:b/>
          <w:bCs/>
        </w:rPr>
        <w:t>OBWIESZCZENIE</w:t>
      </w:r>
      <w:bookmarkEnd w:id="0"/>
      <w:r>
        <w:rPr>
          <w:b/>
          <w:bCs/>
        </w:rPr>
        <w:t xml:space="preserve">  PREZYDENTA  WROCŁAWIA</w:t>
      </w:r>
    </w:p>
    <w:p w:rsidR="00C6029D" w:rsidRDefault="00C6029D"/>
    <w:p w:rsidR="00C6029D" w:rsidRDefault="00C6029D">
      <w:pPr>
        <w:ind w:firstLine="709"/>
        <w:jc w:val="both"/>
      </w:pPr>
      <w:r>
        <w:t xml:space="preserve">Zgodnie z art. 53 ust. 1 ustawy z dnia 27 marca 2003 r. o planowaniu i zagospodarowaniu przestrzennym (tekst jednolity: Dz. U. z 2021 r., poz. 741) oraz na podstawie art. 49 </w:t>
      </w:r>
      <w:r>
        <w:rPr>
          <w:rStyle w:val="alb"/>
          <w:rFonts w:ascii="Verdana" w:hAnsi="Verdana" w:cs="Verdana"/>
        </w:rPr>
        <w:t>§1</w:t>
      </w:r>
      <w:r>
        <w:t xml:space="preserve"> ustawy z dnia 14 czerwca 1960 r. Kodeks postępowania administracyjnego (tekst jednolity: Dz. U. z 2021 r., poz. 735)</w:t>
      </w:r>
    </w:p>
    <w:p w:rsidR="00C6029D" w:rsidRDefault="00C6029D">
      <w:pPr>
        <w:rPr>
          <w:b/>
          <w:bCs/>
          <w:sz w:val="22"/>
          <w:szCs w:val="22"/>
        </w:rPr>
      </w:pPr>
    </w:p>
    <w:p w:rsidR="00C6029D" w:rsidRDefault="00C6029D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C6029D" w:rsidRDefault="00C6029D">
      <w:pPr>
        <w:jc w:val="both"/>
        <w:rPr>
          <w:b/>
          <w:bCs/>
          <w:color w:val="000000"/>
        </w:rPr>
      </w:pPr>
    </w:p>
    <w:p w:rsidR="00C6029D" w:rsidRDefault="00C6029D">
      <w:pPr>
        <w:jc w:val="both"/>
      </w:pPr>
      <w:r>
        <w:t xml:space="preserve">że w toku postępowania w sprawie wydania decyzji o </w:t>
      </w:r>
      <w:r>
        <w:rPr>
          <w:color w:val="000000"/>
        </w:rPr>
        <w:t>ustaleniu lokalizacji inwestycji celu publicznego</w:t>
      </w:r>
      <w:r>
        <w:t xml:space="preserve"> dla zamierzenia inwestycyjnego pod nazwą:</w:t>
      </w:r>
    </w:p>
    <w:p w:rsidR="00C6029D" w:rsidRDefault="00C6029D">
      <w:pPr>
        <w:pStyle w:val="BodyText2"/>
        <w:ind w:firstLine="360"/>
        <w:jc w:val="center"/>
        <w:rPr>
          <w:sz w:val="18"/>
          <w:szCs w:val="18"/>
        </w:rPr>
      </w:pPr>
      <w:r>
        <w:rPr>
          <w:b/>
          <w:bCs/>
          <w:color w:val="auto"/>
          <w:sz w:val="20"/>
          <w:szCs w:val="20"/>
        </w:rPr>
        <w:t>Rozbudowa zespołu budynków zajezdni tramwajowej Zakładu Tramwajowego Ołbin wraz z zagospodarowaniem terenu i niezbędną infrastrukturą techniczną,</w:t>
      </w:r>
      <w:r>
        <w:rPr>
          <w:sz w:val="20"/>
          <w:szCs w:val="20"/>
        </w:rPr>
        <w:t xml:space="preserve"> </w:t>
      </w:r>
    </w:p>
    <w:p w:rsidR="00C6029D" w:rsidRDefault="00C6029D">
      <w:pPr>
        <w:jc w:val="both"/>
        <w:rPr>
          <w:sz w:val="16"/>
          <w:szCs w:val="16"/>
        </w:rPr>
      </w:pPr>
    </w:p>
    <w:p w:rsidR="00C6029D" w:rsidRDefault="00C6029D">
      <w:pPr>
        <w:jc w:val="both"/>
      </w:pPr>
      <w:r>
        <w:t xml:space="preserve">przewidzianego do realizacji we Wrocławiu przy </w:t>
      </w:r>
      <w:r>
        <w:rPr>
          <w:b/>
          <w:bCs/>
        </w:rPr>
        <w:t>ul.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Słowiańskiej</w:t>
      </w:r>
      <w:r>
        <w:t xml:space="preserve"> </w:t>
      </w:r>
      <w:r>
        <w:rPr>
          <w:b/>
          <w:bCs/>
        </w:rPr>
        <w:t>16</w:t>
      </w:r>
      <w:r>
        <w:t xml:space="preserve"> (oznaczenia geodezyjne: działka nr 5, AR_12, obręb Plac Grunwaldzki); </w:t>
      </w:r>
    </w:p>
    <w:p w:rsidR="00C6029D" w:rsidRDefault="00C6029D">
      <w:pPr>
        <w:jc w:val="both"/>
      </w:pPr>
      <w:r>
        <w:t xml:space="preserve">w dniu 14.07.2021 r. wydane zostało </w:t>
      </w:r>
      <w:bookmarkStart w:id="1" w:name="POSTANOWIENIE"/>
      <w:r>
        <w:rPr>
          <w:b/>
          <w:bCs/>
        </w:rPr>
        <w:t>postanowienie</w:t>
      </w:r>
      <w:bookmarkEnd w:id="1"/>
      <w:r>
        <w:t xml:space="preserve"> nr </w:t>
      </w:r>
      <w:r>
        <w:rPr>
          <w:b/>
          <w:bCs/>
        </w:rPr>
        <w:t>2445/2021</w:t>
      </w:r>
      <w:r>
        <w:t xml:space="preserve"> </w:t>
      </w:r>
      <w:r>
        <w:rPr>
          <w:rFonts w:eastAsia="Arial Unicode MS"/>
          <w:b/>
          <w:bCs/>
        </w:rPr>
        <w:t xml:space="preserve">zawieszające </w:t>
      </w:r>
      <w:r>
        <w:rPr>
          <w:rFonts w:eastAsia="Arial Unicode MS"/>
        </w:rPr>
        <w:t>postępowanie</w:t>
      </w:r>
      <w:r>
        <w:rPr>
          <w:rFonts w:eastAsia="Arial Unicode MS"/>
          <w:b/>
          <w:bCs/>
        </w:rPr>
        <w:t xml:space="preserve"> </w:t>
      </w:r>
      <w:r>
        <w:rPr>
          <w:rFonts w:eastAsia="Arial Unicode MS"/>
        </w:rPr>
        <w:t>administracyjne</w:t>
      </w:r>
      <w:r>
        <w:rPr>
          <w:rFonts w:eastAsia="Arial Unicode MS"/>
          <w:b/>
          <w:bCs/>
        </w:rPr>
        <w:t xml:space="preserve"> </w:t>
      </w:r>
      <w:r>
        <w:t>wszczęte w dniu 13.04.2021r. na wniosek Mariusza Fabjanowskiego - pełnomocnika inwestora – Miejskiego Przedsiębiorstwa Komunikacyjnego Sp. z o.o.</w:t>
      </w:r>
    </w:p>
    <w:p w:rsidR="00C6029D" w:rsidRDefault="00C6029D">
      <w:pPr>
        <w:pStyle w:val="BodyTextIndent"/>
        <w:ind w:left="0"/>
        <w:jc w:val="both"/>
        <w:rPr>
          <w:sz w:val="18"/>
          <w:szCs w:val="18"/>
        </w:rPr>
      </w:pPr>
    </w:p>
    <w:p w:rsidR="00C6029D" w:rsidRDefault="00C6029D">
      <w:pPr>
        <w:pStyle w:val="BodyTextIndent"/>
        <w:ind w:left="0"/>
        <w:jc w:val="both"/>
        <w:rPr>
          <w:b/>
          <w:bCs/>
        </w:rPr>
      </w:pPr>
      <w:r>
        <w:t xml:space="preserve">Zatem w nawiązaniu do przepisu art. 98 § 1 k.p.a. informuję, iż ewentualny sprzeciw w sprawie zawieszenia postępowania można wnieść na piśmie do tut. organu w terminie </w:t>
      </w:r>
      <w:r>
        <w:rPr>
          <w:b/>
          <w:bCs/>
        </w:rPr>
        <w:t>7 dni</w:t>
      </w:r>
      <w:r>
        <w:t xml:space="preserve"> od dnia otrzymania niniejszego zawiadomienia</w:t>
      </w:r>
      <w:r>
        <w:rPr>
          <w:i/>
          <w:iCs/>
        </w:rPr>
        <w:t>.</w:t>
      </w:r>
    </w:p>
    <w:p w:rsidR="00C6029D" w:rsidRDefault="00C6029D">
      <w:pPr>
        <w:pStyle w:val="Header"/>
        <w:tabs>
          <w:tab w:val="left" w:pos="708"/>
        </w:tabs>
      </w:pPr>
      <w:r>
        <w:t xml:space="preserve">    </w:t>
      </w:r>
    </w:p>
    <w:p w:rsidR="00C6029D" w:rsidRDefault="00C6029D">
      <w:pPr>
        <w:pStyle w:val="Title"/>
        <w:ind w:firstLine="708"/>
        <w:jc w:val="both"/>
        <w:rPr>
          <w:rStyle w:val="SubtleEmphasis"/>
          <w:rFonts w:ascii="Verdana" w:hAnsi="Verdana" w:cs="Verdana"/>
          <w:b w:val="0"/>
          <w:bCs w:val="0"/>
          <w:i w:val="0"/>
          <w:iCs w:val="0"/>
          <w:color w:val="auto"/>
          <w:sz w:val="20"/>
          <w:szCs w:val="20"/>
        </w:rPr>
      </w:pPr>
      <w:r>
        <w:rPr>
          <w:rStyle w:val="SubtleEmphasis"/>
          <w:rFonts w:ascii="Verdana" w:hAnsi="Verdana" w:cs="Verdana"/>
          <w:b w:val="0"/>
          <w:bCs w:val="0"/>
          <w:i w:val="0"/>
          <w:iCs w:val="0"/>
          <w:color w:val="auto"/>
          <w:sz w:val="20"/>
          <w:szCs w:val="20"/>
        </w:rPr>
        <w:t>Zgodnie z art. 98. § 1 k.p.a. organ administracji publicznej może zawiesić postępowanie, jeżeli wystąpi o to strona, na której żądanie postępowanie zostało wszczęte, a nie sprzeciwiają się temu inne strony oraz nie zagraża to interesowi społecznemu. Jeżeli w okresie trzech lat od daty zawieszenia postępowania żadna ze stron nie zwróci się o podjęcie postępowania, żądanie wszczęcia postępowania uważa się za wycofane (§ 2).</w:t>
      </w:r>
    </w:p>
    <w:p w:rsidR="00C6029D" w:rsidRDefault="00C6029D">
      <w:pPr>
        <w:jc w:val="both"/>
      </w:pPr>
    </w:p>
    <w:p w:rsidR="00C6029D" w:rsidRDefault="00C6029D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14.07.2021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C6029D" w:rsidRDefault="00C6029D">
      <w:pPr>
        <w:jc w:val="both"/>
      </w:pPr>
    </w:p>
    <w:p w:rsidR="00C6029D" w:rsidRDefault="00C6029D">
      <w:pPr>
        <w:ind w:firstLine="709"/>
        <w:jc w:val="both"/>
      </w:pPr>
      <w:r>
        <w:t>Z treścią postanowienia,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C6029D" w:rsidRDefault="00C602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C6029D" w:rsidRDefault="00C6029D"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Busza Wowrzeczka</w:t>
      </w:r>
    </w:p>
    <w:p w:rsidR="00C6029D" w:rsidRDefault="00C6029D"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Zespołu</w:t>
      </w:r>
    </w:p>
    <w:p w:rsidR="00C6029D" w:rsidRDefault="00C6029D"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Lokalizacji Inwestycji</w:t>
      </w:r>
    </w:p>
    <w:p w:rsidR="00C6029D" w:rsidRDefault="00C6029D">
      <w:pPr>
        <w:jc w:val="both"/>
      </w:pPr>
    </w:p>
    <w:p w:rsidR="00C6029D" w:rsidRDefault="00C6029D">
      <w:pPr>
        <w:jc w:val="both"/>
      </w:pPr>
    </w:p>
    <w:p w:rsidR="00C6029D" w:rsidRDefault="00C6029D">
      <w:pPr>
        <w:jc w:val="both"/>
      </w:pPr>
      <w:r>
        <w:t>_____________________________</w:t>
      </w:r>
    </w:p>
    <w:p w:rsidR="00C6029D" w:rsidRDefault="00C6029D">
      <w:pPr>
        <w:jc w:val="both"/>
      </w:pPr>
      <w:r>
        <w:t>P-CP-11643-2021-ul. Słowiańska 16</w:t>
      </w:r>
    </w:p>
    <w:p w:rsidR="00C6029D" w:rsidRDefault="00C6029D"/>
    <w:sectPr w:rsidR="00C6029D" w:rsidSect="00C6029D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29D" w:rsidRDefault="00C602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C6029D" w:rsidRDefault="00C602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29D" w:rsidRDefault="00C6029D">
    <w:pPr>
      <w:pStyle w:val="Footer"/>
      <w:rPr>
        <w:rFonts w:ascii="Times New Roman" w:hAnsi="Times New Roman" w:cs="Times New Roman"/>
        <w:sz w:val="14"/>
        <w:szCs w:val="14"/>
      </w:rPr>
    </w:pPr>
  </w:p>
  <w:p w:rsidR="00C6029D" w:rsidRDefault="00C6029D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29D" w:rsidRDefault="00C6029D">
    <w:pPr>
      <w:pStyle w:val="Footer"/>
      <w:rPr>
        <w:rFonts w:ascii="Times New Roman" w:hAnsi="Times New Roman" w:cs="Times New Roman"/>
        <w:sz w:val="8"/>
        <w:szCs w:val="8"/>
      </w:rPr>
    </w:pPr>
  </w:p>
  <w:p w:rsidR="00C6029D" w:rsidRDefault="00C6029D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29D" w:rsidRDefault="00C602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C6029D" w:rsidRDefault="00C602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CD84B05"/>
    <w:multiLevelType w:val="singleLevel"/>
    <w:tmpl w:val="9678293C"/>
    <w:lvl w:ilvl="0">
      <w:start w:val="5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25C622F"/>
    <w:multiLevelType w:val="hybridMultilevel"/>
    <w:tmpl w:val="E05CDE38"/>
    <w:lvl w:ilvl="0" w:tplc="2C20468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7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31357234"/>
    <w:multiLevelType w:val="hybridMultilevel"/>
    <w:tmpl w:val="2E08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7CF5F15"/>
    <w:multiLevelType w:val="hybridMultilevel"/>
    <w:tmpl w:val="319C90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65F36711"/>
    <w:multiLevelType w:val="hybridMultilevel"/>
    <w:tmpl w:val="9990A1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0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4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3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1"/>
  </w:num>
  <w:num w:numId="17">
    <w:abstractNumId w:val="33"/>
  </w:num>
  <w:num w:numId="18">
    <w:abstractNumId w:val="29"/>
  </w:num>
  <w:num w:numId="19">
    <w:abstractNumId w:val="38"/>
  </w:num>
  <w:num w:numId="20">
    <w:abstractNumId w:val="10"/>
  </w:num>
  <w:num w:numId="21">
    <w:abstractNumId w:val="35"/>
  </w:num>
  <w:num w:numId="22">
    <w:abstractNumId w:val="12"/>
  </w:num>
  <w:num w:numId="23">
    <w:abstractNumId w:val="41"/>
  </w:num>
  <w:num w:numId="24">
    <w:abstractNumId w:val="24"/>
  </w:num>
  <w:num w:numId="25">
    <w:abstractNumId w:val="27"/>
  </w:num>
  <w:num w:numId="26">
    <w:abstractNumId w:val="19"/>
  </w:num>
  <w:num w:numId="27">
    <w:abstractNumId w:val="19"/>
  </w:num>
  <w:num w:numId="28">
    <w:abstractNumId w:val="26"/>
  </w:num>
  <w:num w:numId="29">
    <w:abstractNumId w:val="22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7"/>
  </w:num>
  <w:num w:numId="36">
    <w:abstractNumId w:val="40"/>
  </w:num>
  <w:num w:numId="37">
    <w:abstractNumId w:val="34"/>
  </w:num>
  <w:num w:numId="38">
    <w:abstractNumId w:val="30"/>
  </w:num>
  <w:num w:numId="39">
    <w:abstractNumId w:val="21"/>
  </w:num>
  <w:num w:numId="40">
    <w:abstractNumId w:val="42"/>
  </w:num>
  <w:num w:numId="41">
    <w:abstractNumId w:val="43"/>
  </w:num>
  <w:num w:numId="42">
    <w:abstractNumId w:val="32"/>
  </w:num>
  <w:num w:numId="43">
    <w:abstractNumId w:val="28"/>
  </w:num>
  <w:num w:numId="44">
    <w:abstractNumId w:val="36"/>
  </w:num>
  <w:num w:numId="45">
    <w:abstractNumId w:val="23"/>
  </w:num>
  <w:num w:numId="46">
    <w:abstractNumId w:val="20"/>
  </w:num>
  <w:num w:numId="47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029D"/>
    <w:rsid w:val="00C6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29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29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29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29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29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29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29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29D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6029D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29D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29D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numPr>
        <w:numId w:val="26"/>
      </w:numPr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029D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C6029D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029D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029D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029D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602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029D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character" w:customStyle="1" w:styleId="alb-s">
    <w:name w:val="a_lb-s"/>
    <w:basedOn w:val="DefaultParagraphFont"/>
    <w:uiPriority w:val="99"/>
    <w:rPr>
      <w:rFonts w:ascii="Times New Roman" w:hAnsi="Times New Roman" w:cs="Times New Roman"/>
    </w:rPr>
  </w:style>
  <w:style w:type="paragraph" w:customStyle="1" w:styleId="BodyText21">
    <w:name w:val="Body Text 21"/>
    <w:basedOn w:val="Normal"/>
    <w:uiPriority w:val="99"/>
    <w:pPr>
      <w:jc w:val="both"/>
    </w:pPr>
    <w:rPr>
      <w:rFonts w:cstheme="minorBidi"/>
      <w:sz w:val="24"/>
      <w:szCs w:val="24"/>
    </w:rPr>
  </w:style>
  <w:style w:type="character" w:styleId="SubtleEmphasis">
    <w:name w:val="Subtle Emphasis"/>
    <w:basedOn w:val="DefaultParagraphFont"/>
    <w:uiPriority w:val="99"/>
    <w:qFormat/>
    <w:rPr>
      <w:rFonts w:ascii="Times New Roman" w:hAnsi="Times New Roman" w:cs="Times New Roman"/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postanowienia w  sprawie wydania decyzji decyzji o ustaleniu lokalizacji inwestycji celu publicznego</dc:title>
  <dc:subject>Postanowienie</dc:subject>
  <dc:creator>umjolu01</dc:creator>
  <cp:keywords/>
  <dc:description/>
  <cp:lastModifiedBy>umdabi01</cp:lastModifiedBy>
  <cp:revision>3</cp:revision>
  <cp:lastPrinted>2021-06-18T09:55:00Z</cp:lastPrinted>
  <dcterms:created xsi:type="dcterms:W3CDTF">2021-07-12T13:06:00Z</dcterms:created>
  <dcterms:modified xsi:type="dcterms:W3CDTF">2021-07-14T12:17:00Z</dcterms:modified>
</cp:coreProperties>
</file>