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D2" w:rsidRDefault="00603AD2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603AD2" w:rsidRDefault="00603AD2">
      <w:pPr>
        <w:jc w:val="both"/>
      </w:pPr>
    </w:p>
    <w:p w:rsidR="00603AD2" w:rsidRDefault="00603AD2">
      <w:pPr>
        <w:jc w:val="both"/>
      </w:pPr>
    </w:p>
    <w:p w:rsidR="00603AD2" w:rsidRDefault="00603AD2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603AD2" w:rsidRDefault="00603AD2">
      <w:pPr>
        <w:jc w:val="both"/>
      </w:pPr>
    </w:p>
    <w:p w:rsidR="00603AD2" w:rsidRDefault="00603AD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603AD2" w:rsidRDefault="00603AD2">
      <w:pPr>
        <w:jc w:val="both"/>
      </w:pPr>
    </w:p>
    <w:p w:rsidR="00603AD2" w:rsidRDefault="00603AD2">
      <w:pPr>
        <w:ind w:firstLine="709"/>
        <w:jc w:val="both"/>
        <w:rPr>
          <w:color w:val="FF0000"/>
        </w:rPr>
      </w:pPr>
      <w:r>
        <w:t xml:space="preserve">że w dniu 20.05.2021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1661/2021</w:t>
      </w:r>
      <w:r>
        <w:t xml:space="preserve"> o odmowie wydania decyzji o warunkach zabudowy</w:t>
      </w:r>
    </w:p>
    <w:p w:rsidR="00603AD2" w:rsidRDefault="00603AD2">
      <w:pPr>
        <w:jc w:val="both"/>
      </w:pPr>
      <w:r>
        <w:t>dla zamierzenia inwestycyjnego pod nazwą:</w:t>
      </w:r>
    </w:p>
    <w:p w:rsidR="00603AD2" w:rsidRDefault="00603AD2">
      <w:pPr>
        <w:spacing w:before="120"/>
        <w:jc w:val="center"/>
      </w:pPr>
      <w:r>
        <w:t>„„ Budowa trzech budynków mieszkalnych wielorodzinnych z garażami podziemnymi”;</w:t>
      </w:r>
    </w:p>
    <w:p w:rsidR="00603AD2" w:rsidRDefault="00603AD2">
      <w:pPr>
        <w:spacing w:before="120"/>
        <w:jc w:val="center"/>
      </w:pPr>
      <w:r>
        <w:rPr>
          <w:color w:val="000000"/>
        </w:rPr>
        <w:t xml:space="preserve">Wrocław, </w:t>
      </w:r>
      <w:r>
        <w:t>ul. Rychtalska 11 (ul. Browarnej 1), część działki nr 1/10, AM-2, obręb Kleczków</w:t>
      </w:r>
    </w:p>
    <w:p w:rsidR="00603AD2" w:rsidRDefault="00603AD2">
      <w:pPr>
        <w:jc w:val="both"/>
      </w:pPr>
    </w:p>
    <w:p w:rsidR="00603AD2" w:rsidRDefault="00603AD2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25.05.2021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03AD2" w:rsidRDefault="00603AD2">
      <w:pPr>
        <w:jc w:val="both"/>
      </w:pPr>
    </w:p>
    <w:p w:rsidR="00603AD2" w:rsidRDefault="00603AD2">
      <w:pPr>
        <w:jc w:val="both"/>
      </w:pPr>
    </w:p>
    <w:p w:rsidR="00603AD2" w:rsidRDefault="00603AD2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603AD2" w:rsidRDefault="00603AD2">
      <w:pPr>
        <w:jc w:val="both"/>
      </w:pPr>
    </w:p>
    <w:p w:rsidR="00603AD2" w:rsidRDefault="00603AD2">
      <w:pPr>
        <w:jc w:val="both"/>
      </w:pPr>
      <w:r>
        <w:t>_________________________________</w:t>
      </w:r>
    </w:p>
    <w:p w:rsidR="00603AD2" w:rsidRDefault="00603AD2">
      <w:pPr>
        <w:jc w:val="both"/>
        <w:rPr>
          <w:color w:val="FF0000"/>
        </w:rPr>
      </w:pPr>
      <w:r>
        <w:rPr>
          <w:b/>
          <w:bCs/>
        </w:rPr>
        <w:t>D-WZ-28355-2019-ul. Browarna 1</w:t>
      </w:r>
    </w:p>
    <w:p w:rsidR="00603AD2" w:rsidRDefault="00603A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603AD2" w:rsidRDefault="00603AD2">
      <w:r>
        <w:t xml:space="preserve">                                                                                                                                     Marta Jeżewska</w:t>
      </w:r>
    </w:p>
    <w:p w:rsidR="00603AD2" w:rsidRDefault="00603AD2">
      <w:r>
        <w:t xml:space="preserve">                                                                                                                              Z-CA DYREKTORA WYDZIAŁU</w:t>
      </w:r>
    </w:p>
    <w:p w:rsidR="00603AD2" w:rsidRDefault="00603AD2">
      <w:r>
        <w:t xml:space="preserve">                                                                                                                           ARCHITEKTURY I BUDOWNICTWA</w:t>
      </w:r>
    </w:p>
    <w:sectPr w:rsidR="00603AD2" w:rsidSect="00603AD2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D2" w:rsidRDefault="00603A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03AD2" w:rsidRDefault="00603A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D2" w:rsidRDefault="00603AD2">
    <w:pPr>
      <w:pStyle w:val="Footer"/>
      <w:rPr>
        <w:rFonts w:ascii="Times New Roman" w:hAnsi="Times New Roman" w:cs="Times New Roman"/>
        <w:sz w:val="14"/>
        <w:szCs w:val="14"/>
      </w:rPr>
    </w:pPr>
  </w:p>
  <w:p w:rsidR="00603AD2" w:rsidRDefault="00603AD2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D2" w:rsidRDefault="00603AD2">
    <w:pPr>
      <w:pStyle w:val="Footer"/>
      <w:rPr>
        <w:rFonts w:ascii="Times New Roman" w:hAnsi="Times New Roman" w:cs="Times New Roman"/>
        <w:sz w:val="8"/>
        <w:szCs w:val="8"/>
      </w:rPr>
    </w:pPr>
  </w:p>
  <w:p w:rsidR="00603AD2" w:rsidRDefault="00603AD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D2" w:rsidRDefault="00603A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03AD2" w:rsidRDefault="00603A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AD2"/>
    <w:rsid w:val="0060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A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A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A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A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A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AD2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3AD2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AD2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AD2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AD2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603AD2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AD2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3AD2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AD2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03A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3AD2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umbowi01</dc:creator>
  <cp:keywords/>
  <dc:description/>
  <cp:lastModifiedBy>umdabi01</cp:lastModifiedBy>
  <cp:revision>5</cp:revision>
  <cp:lastPrinted>2010-08-02T09:06:00Z</cp:lastPrinted>
  <dcterms:created xsi:type="dcterms:W3CDTF">2021-01-13T06:11:00Z</dcterms:created>
  <dcterms:modified xsi:type="dcterms:W3CDTF">2021-05-25T12:33:00Z</dcterms:modified>
</cp:coreProperties>
</file>