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3FE" w:rsidRDefault="002663FE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2663FE" w:rsidRDefault="002663FE">
      <w:pPr>
        <w:jc w:val="both"/>
      </w:pPr>
    </w:p>
    <w:p w:rsidR="002663FE" w:rsidRDefault="002663FE">
      <w:pPr>
        <w:jc w:val="both"/>
      </w:pPr>
    </w:p>
    <w:p w:rsidR="002663FE" w:rsidRDefault="002663FE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2663FE" w:rsidRDefault="002663FE">
      <w:pPr>
        <w:jc w:val="both"/>
      </w:pPr>
    </w:p>
    <w:p w:rsidR="002663FE" w:rsidRDefault="002663FE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2663FE" w:rsidRDefault="002663FE">
      <w:pPr>
        <w:jc w:val="both"/>
      </w:pPr>
    </w:p>
    <w:p w:rsidR="002663FE" w:rsidRDefault="002663FE">
      <w:pPr>
        <w:jc w:val="both"/>
      </w:pPr>
      <w:r>
        <w:t xml:space="preserve">że tutejszy organ </w:t>
      </w:r>
      <w:bookmarkStart w:id="1" w:name="ZAKOŃCZENIE"/>
      <w:r>
        <w:t>zakończył</w:t>
      </w:r>
      <w:bookmarkEnd w:id="1"/>
      <w:r>
        <w:t xml:space="preserve"> postępowanie dowodowe w sprawie wydania decyzji o warunkach zabudowy  dla zamierzenia inwestycyjnego od nazwą:</w:t>
      </w:r>
    </w:p>
    <w:p w:rsidR="002663FE" w:rsidRDefault="002663FE">
      <w:pPr>
        <w:spacing w:before="120"/>
        <w:jc w:val="center"/>
      </w:pPr>
      <w:r>
        <w:t>„ budowa trzech budynków mieszkalnych wielorodzinnych z garażami podziemnymi”;</w:t>
      </w:r>
    </w:p>
    <w:p w:rsidR="002663FE" w:rsidRDefault="002663FE">
      <w:pPr>
        <w:spacing w:before="120"/>
        <w:jc w:val="center"/>
        <w:rPr>
          <w:color w:val="FF0000"/>
        </w:rPr>
      </w:pPr>
      <w:r>
        <w:rPr>
          <w:color w:val="000000"/>
        </w:rPr>
        <w:t xml:space="preserve">Wrocław, </w:t>
      </w:r>
      <w:r>
        <w:t>ul. Rychtalska 11 (ul. Browarnej 1) ,część działki nr 1/10, AM-2, obręb Kleczków</w:t>
      </w:r>
    </w:p>
    <w:p w:rsidR="002663FE" w:rsidRDefault="002663FE">
      <w:pPr>
        <w:jc w:val="both"/>
      </w:pPr>
    </w:p>
    <w:p w:rsidR="002663FE" w:rsidRDefault="002663FE">
      <w:pPr>
        <w:jc w:val="both"/>
      </w:pPr>
      <w:r>
        <w:t>i przystąpił do rozpatrzenia zgromadzonego materiału dowodowego.</w:t>
      </w:r>
    </w:p>
    <w:p w:rsidR="002663FE" w:rsidRDefault="002663FE">
      <w:pPr>
        <w:jc w:val="both"/>
      </w:pPr>
    </w:p>
    <w:p w:rsidR="002663FE" w:rsidRDefault="002663FE">
      <w:pPr>
        <w:jc w:val="both"/>
      </w:pPr>
    </w:p>
    <w:p w:rsidR="002663FE" w:rsidRDefault="002663FE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17.05.2021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2663FE" w:rsidRDefault="002663FE">
      <w:pPr>
        <w:jc w:val="both"/>
      </w:pPr>
    </w:p>
    <w:p w:rsidR="002663FE" w:rsidRDefault="002663FE">
      <w:pPr>
        <w:jc w:val="both"/>
      </w:pPr>
    </w:p>
    <w:p w:rsidR="002663FE" w:rsidRDefault="002663FE">
      <w:pPr>
        <w:ind w:firstLine="709"/>
        <w:jc w:val="both"/>
        <w:rPr>
          <w:rStyle w:val="alb"/>
          <w:rFonts w:ascii="Verdana" w:hAnsi="Verdana" w:cs="Verdana"/>
        </w:rPr>
      </w:pPr>
      <w:r>
        <w:t xml:space="preserve">Stosownie do art. 10 </w:t>
      </w:r>
      <w:r>
        <w:rPr>
          <w:rStyle w:val="alb"/>
          <w:rFonts w:ascii="Verdana" w:hAnsi="Verdana" w:cs="Verdana"/>
        </w:rPr>
        <w:t>§1 informuję, że stronom postępowania przysługuje prawo wypowiedzenia się co do zebranych dowodów i materiałów oraz zgłoszonych żądań.</w:t>
      </w:r>
    </w:p>
    <w:p w:rsidR="002663FE" w:rsidRDefault="002663FE">
      <w:pPr>
        <w:jc w:val="both"/>
      </w:pPr>
    </w:p>
    <w:p w:rsidR="002663FE" w:rsidRDefault="002663FE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Z możliwości wypowiedzenia się, co do przeprowadzonych dowodów, można skorzystać w terminie </w:t>
      </w:r>
      <w:r>
        <w:rPr>
          <w:b/>
          <w:bCs/>
          <w:color w:val="000000"/>
        </w:rPr>
        <w:t>21 dni</w:t>
      </w:r>
      <w:r>
        <w:rPr>
          <w:color w:val="000000"/>
        </w:rPr>
        <w:t xml:space="preserve"> licząc od wyżej wskazanego dnia publicznego obwieszczenia.</w:t>
      </w:r>
    </w:p>
    <w:p w:rsidR="002663FE" w:rsidRDefault="002663FE">
      <w:pPr>
        <w:jc w:val="both"/>
      </w:pPr>
    </w:p>
    <w:p w:rsidR="002663FE" w:rsidRDefault="002663FE">
      <w:pPr>
        <w:ind w:firstLine="709"/>
        <w:jc w:val="both"/>
      </w:pPr>
      <w:r>
        <w:t>Z aktami sprawy, strony postępowania mogą zapoznać się w Informacji Wydziału Architektury i Budownictwa Urzędu Miejskiego Wrocławia (pl. 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2663FE" w:rsidRDefault="002663FE">
      <w:pPr>
        <w:jc w:val="both"/>
      </w:pPr>
      <w:r>
        <w:t>____________________________________________________</w:t>
      </w:r>
    </w:p>
    <w:p w:rsidR="002663FE" w:rsidRDefault="002663FE">
      <w:pPr>
        <w:jc w:val="both"/>
        <w:rPr>
          <w:b/>
          <w:bCs/>
        </w:rPr>
      </w:pPr>
      <w:r>
        <w:rPr>
          <w:b/>
          <w:bCs/>
        </w:rPr>
        <w:t>Z-WZ-28355-2019-ul. Rychtalska 11 (Browarna 1)</w:t>
      </w:r>
    </w:p>
    <w:p w:rsidR="002663FE" w:rsidRDefault="002663FE">
      <w:pPr>
        <w:jc w:val="both"/>
        <w:rPr>
          <w:b/>
          <w:bCs/>
        </w:rPr>
      </w:pPr>
    </w:p>
    <w:p w:rsidR="002663FE" w:rsidRDefault="002663FE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Z up. PREZYDENTA</w:t>
      </w:r>
    </w:p>
    <w:p w:rsidR="002663FE" w:rsidRDefault="002663FE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Jeżewska</w:t>
      </w:r>
    </w:p>
    <w:p w:rsidR="002663FE" w:rsidRDefault="002663FE">
      <w:pPr>
        <w:ind w:left="6381" w:firstLine="709"/>
        <w:jc w:val="both"/>
      </w:pPr>
      <w:r>
        <w:t>Z-CA DYREKTORA WYDZIAŁU</w:t>
      </w:r>
    </w:p>
    <w:p w:rsidR="002663FE" w:rsidRDefault="002663FE">
      <w:pPr>
        <w:ind w:left="6381" w:firstLine="709"/>
        <w:jc w:val="both"/>
      </w:pPr>
      <w:r>
        <w:t>ARCHITEKTURY I BUDOWNICTWA</w:t>
      </w:r>
    </w:p>
    <w:sectPr w:rsidR="002663FE" w:rsidSect="002663FE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3FE" w:rsidRDefault="00266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2663FE" w:rsidRDefault="00266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FE" w:rsidRDefault="002663FE">
    <w:pPr>
      <w:pStyle w:val="Footer"/>
      <w:rPr>
        <w:rFonts w:ascii="Times New Roman" w:hAnsi="Times New Roman" w:cs="Times New Roman"/>
        <w:sz w:val="14"/>
        <w:szCs w:val="14"/>
      </w:rPr>
    </w:pPr>
  </w:p>
  <w:p w:rsidR="002663FE" w:rsidRDefault="002663FE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FE" w:rsidRDefault="002663FE">
    <w:pPr>
      <w:pStyle w:val="Footer"/>
      <w:rPr>
        <w:rFonts w:ascii="Times New Roman" w:hAnsi="Times New Roman" w:cs="Times New Roman"/>
        <w:sz w:val="8"/>
        <w:szCs w:val="8"/>
      </w:rPr>
    </w:pPr>
  </w:p>
  <w:p w:rsidR="002663FE" w:rsidRDefault="002663FE">
    <w:pPr>
      <w:pStyle w:val="Footer"/>
      <w:rPr>
        <w:rFonts w:ascii="Times New Roman" w:hAnsi="Times New Roman" w:cs="Times New Roman"/>
        <w:sz w:val="8"/>
        <w:szCs w:val="8"/>
      </w:rPr>
    </w:pPr>
    <w:r>
      <w:rPr>
        <w:rFonts w:ascii="Times New Roman" w:hAnsi="Times New Roman" w:cs="Times New Roman"/>
        <w:noProof/>
        <w:sz w:val="8"/>
        <w:szCs w:val="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3.4pt;height:58.8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3FE" w:rsidRDefault="00266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663FE" w:rsidRDefault="002663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3FE"/>
    <w:rsid w:val="0026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F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FE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63FE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3FE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3FE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63FE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2663FE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63FE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663FE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63FE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63F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63FE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umbowi01</dc:creator>
  <cp:keywords/>
  <dc:description/>
  <cp:lastModifiedBy>umdabi01</cp:lastModifiedBy>
  <cp:revision>11</cp:revision>
  <cp:lastPrinted>2021-05-14T12:22:00Z</cp:lastPrinted>
  <dcterms:created xsi:type="dcterms:W3CDTF">2021-05-14T09:00:00Z</dcterms:created>
  <dcterms:modified xsi:type="dcterms:W3CDTF">2021-05-17T12:24:00Z</dcterms:modified>
</cp:coreProperties>
</file>